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36569873"/>
        <w:docPartObj>
          <w:docPartGallery w:val="Cover Pages"/>
          <w:docPartUnique/>
        </w:docPartObj>
      </w:sdtPr>
      <w:sdtEndPr/>
      <w:sdtContent>
        <w:p w14:paraId="5F71ABCD" w14:textId="2FE1E06E" w:rsidR="006253A9" w:rsidRDefault="00F40DBD">
          <w:r>
            <w:rPr>
              <w:noProof/>
              <w:lang w:eastAsia="es-CO"/>
            </w:rPr>
            <w:drawing>
              <wp:anchor distT="0" distB="0" distL="114300" distR="114300" simplePos="0" relativeHeight="251659264" behindDoc="0" locked="0" layoutInCell="1" allowOverlap="1" wp14:anchorId="7974E053" wp14:editId="0CB217BE">
                <wp:simplePos x="0" y="0"/>
                <wp:positionH relativeFrom="page">
                  <wp:align>left</wp:align>
                </wp:positionH>
                <wp:positionV relativeFrom="page">
                  <wp:align>bottom</wp:align>
                </wp:positionV>
                <wp:extent cx="7783424" cy="10080000"/>
                <wp:effectExtent l="0" t="0" r="825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rcer Trimestre 2019.jpg"/>
                        <pic:cNvPicPr/>
                      </pic:nvPicPr>
                      <pic:blipFill>
                        <a:blip r:embed="rId8">
                          <a:extLst>
                            <a:ext uri="{28A0092B-C50C-407E-A947-70E740481C1C}">
                              <a14:useLocalDpi xmlns:a14="http://schemas.microsoft.com/office/drawing/2010/main" val="0"/>
                            </a:ext>
                          </a:extLst>
                        </a:blip>
                        <a:stretch>
                          <a:fillRect/>
                        </a:stretch>
                      </pic:blipFill>
                      <pic:spPr>
                        <a:xfrm>
                          <a:off x="0" y="0"/>
                          <a:ext cx="7783424" cy="10080000"/>
                        </a:xfrm>
                        <a:prstGeom prst="rect">
                          <a:avLst/>
                        </a:prstGeom>
                      </pic:spPr>
                    </pic:pic>
                  </a:graphicData>
                </a:graphic>
                <wp14:sizeRelH relativeFrom="margin">
                  <wp14:pctWidth>0</wp14:pctWidth>
                </wp14:sizeRelH>
                <wp14:sizeRelV relativeFrom="margin">
                  <wp14:pctHeight>0</wp14:pctHeight>
                </wp14:sizeRelV>
              </wp:anchor>
            </w:drawing>
          </w:r>
        </w:p>
        <w:p w14:paraId="26D8BA74" w14:textId="3B9F98BD" w:rsidR="006253A9" w:rsidRDefault="006253A9"/>
        <w:p w14:paraId="2E89AD1B" w14:textId="5CA64122" w:rsidR="006253A9" w:rsidRDefault="002300D6">
          <w:pPr>
            <w:rPr>
              <w:lang w:eastAsia="es-CO"/>
            </w:rPr>
          </w:pPr>
        </w:p>
      </w:sdtContent>
    </w:sdt>
    <w:p w14:paraId="2103B6FF" w14:textId="7A0AFA39" w:rsidR="007511DD" w:rsidRDefault="007511DD" w:rsidP="007511DD">
      <w:pPr>
        <w:ind w:left="-709" w:right="-1248" w:hanging="991"/>
        <w:rPr>
          <w:noProof/>
        </w:rPr>
      </w:pPr>
    </w:p>
    <w:p w14:paraId="1FBA8DD4" w14:textId="7F009D1A" w:rsidR="00B0757C" w:rsidRDefault="00B0757C" w:rsidP="007511DD">
      <w:pPr>
        <w:ind w:left="-709" w:right="-1248" w:hanging="991"/>
        <w:rPr>
          <w:noProof/>
        </w:rPr>
      </w:pPr>
    </w:p>
    <w:p w14:paraId="52DFBC0E" w14:textId="6A0A036C" w:rsidR="00B0757C" w:rsidRDefault="00B0757C" w:rsidP="007511DD">
      <w:pPr>
        <w:ind w:left="-709" w:right="-1248" w:hanging="991"/>
        <w:rPr>
          <w:noProof/>
        </w:rPr>
      </w:pPr>
    </w:p>
    <w:p w14:paraId="6C3E4E35" w14:textId="55353993" w:rsidR="00B0757C" w:rsidRDefault="00B0757C" w:rsidP="007511DD">
      <w:pPr>
        <w:ind w:left="-709" w:right="-1248" w:hanging="991"/>
        <w:rPr>
          <w:noProof/>
        </w:rPr>
      </w:pPr>
    </w:p>
    <w:p w14:paraId="7AFD5DA9" w14:textId="77777777" w:rsidR="006253A9" w:rsidRDefault="006253A9" w:rsidP="00B0757C">
      <w:pPr>
        <w:tabs>
          <w:tab w:val="left" w:pos="1276"/>
        </w:tabs>
        <w:ind w:left="-709" w:right="-1248"/>
        <w:jc w:val="center"/>
        <w:rPr>
          <w:noProof/>
          <w:sz w:val="56"/>
          <w:szCs w:val="56"/>
        </w:rPr>
      </w:pPr>
    </w:p>
    <w:p w14:paraId="3B184FCD" w14:textId="77777777" w:rsidR="00B0757C" w:rsidRDefault="00B0757C" w:rsidP="007511DD">
      <w:pPr>
        <w:ind w:left="-709" w:right="-1248" w:hanging="991"/>
        <w:rPr>
          <w:noProof/>
        </w:rPr>
      </w:pPr>
    </w:p>
    <w:p w14:paraId="2EBA4756" w14:textId="77777777" w:rsidR="00B0757C" w:rsidRDefault="00B0757C" w:rsidP="00B0757C">
      <w:pPr>
        <w:ind w:left="-709" w:right="-1248"/>
        <w:rPr>
          <w:noProof/>
        </w:rPr>
      </w:pPr>
    </w:p>
    <w:p w14:paraId="35B94600" w14:textId="77777777" w:rsidR="00B0757C" w:rsidRDefault="00B0757C" w:rsidP="00B0757C">
      <w:pPr>
        <w:ind w:left="-709" w:right="-1248"/>
        <w:rPr>
          <w:noProof/>
        </w:rPr>
      </w:pPr>
    </w:p>
    <w:p w14:paraId="3B4F7C3E" w14:textId="77777777" w:rsidR="00B0757C" w:rsidRDefault="00B0757C" w:rsidP="007511DD">
      <w:pPr>
        <w:ind w:left="-709" w:right="-1248" w:hanging="991"/>
        <w:rPr>
          <w:noProof/>
        </w:rPr>
      </w:pPr>
    </w:p>
    <w:p w14:paraId="735E33BB" w14:textId="77777777" w:rsidR="00B0757C" w:rsidRDefault="00B0757C" w:rsidP="007511DD">
      <w:pPr>
        <w:ind w:left="-709" w:right="-1248" w:hanging="991"/>
        <w:rPr>
          <w:noProof/>
        </w:rPr>
      </w:pPr>
    </w:p>
    <w:p w14:paraId="7FF38BA2" w14:textId="77777777" w:rsidR="00B0757C" w:rsidRDefault="00B0757C" w:rsidP="007511DD">
      <w:pPr>
        <w:ind w:left="-709" w:right="-1248" w:hanging="991"/>
        <w:rPr>
          <w:noProof/>
        </w:rPr>
      </w:pPr>
    </w:p>
    <w:p w14:paraId="3D40CC0C" w14:textId="77777777" w:rsidR="00B0757C" w:rsidRDefault="00B0757C" w:rsidP="007511DD">
      <w:pPr>
        <w:ind w:left="-709" w:right="-1248" w:hanging="991"/>
        <w:rPr>
          <w:noProof/>
        </w:rPr>
      </w:pPr>
    </w:p>
    <w:p w14:paraId="79E0CE7C" w14:textId="1ED772E7" w:rsidR="00B0757C" w:rsidRDefault="00B0757C" w:rsidP="007511DD">
      <w:pPr>
        <w:ind w:left="-709" w:right="-1248" w:hanging="991"/>
        <w:rPr>
          <w:noProof/>
        </w:rPr>
      </w:pPr>
    </w:p>
    <w:p w14:paraId="4A5FD2B2" w14:textId="016792EB" w:rsidR="00F40DBD" w:rsidRDefault="00F40DBD" w:rsidP="007511DD">
      <w:pPr>
        <w:ind w:left="-709" w:right="-1248" w:hanging="991"/>
        <w:rPr>
          <w:noProof/>
        </w:rPr>
      </w:pPr>
    </w:p>
    <w:p w14:paraId="7D7BE568" w14:textId="151CD526" w:rsidR="00F40DBD" w:rsidRDefault="00F40DBD" w:rsidP="007511DD">
      <w:pPr>
        <w:ind w:left="-709" w:right="-1248" w:hanging="991"/>
        <w:rPr>
          <w:noProof/>
        </w:rPr>
      </w:pPr>
    </w:p>
    <w:p w14:paraId="0E29D652" w14:textId="760FAE26" w:rsidR="00F40DBD" w:rsidRDefault="00F40DBD" w:rsidP="007511DD">
      <w:pPr>
        <w:ind w:left="-709" w:right="-1248" w:hanging="991"/>
        <w:rPr>
          <w:noProof/>
        </w:rPr>
      </w:pPr>
    </w:p>
    <w:p w14:paraId="5298E802" w14:textId="4F096679" w:rsidR="00F40DBD" w:rsidRDefault="00F40DBD" w:rsidP="007511DD">
      <w:pPr>
        <w:ind w:left="-709" w:right="-1248" w:hanging="991"/>
        <w:rPr>
          <w:noProof/>
        </w:rPr>
      </w:pPr>
    </w:p>
    <w:p w14:paraId="36AD1051" w14:textId="2857BD88" w:rsidR="00F40DBD" w:rsidRDefault="00F40DBD" w:rsidP="007511DD">
      <w:pPr>
        <w:ind w:left="-709" w:right="-1248" w:hanging="991"/>
        <w:rPr>
          <w:noProof/>
        </w:rPr>
      </w:pPr>
    </w:p>
    <w:p w14:paraId="490ED688" w14:textId="59490E39" w:rsidR="00F40DBD" w:rsidRDefault="00F40DBD" w:rsidP="007511DD">
      <w:pPr>
        <w:ind w:left="-709" w:right="-1248" w:hanging="991"/>
        <w:rPr>
          <w:noProof/>
        </w:rPr>
      </w:pPr>
    </w:p>
    <w:p w14:paraId="62B39358" w14:textId="1E2893BA" w:rsidR="00F40DBD" w:rsidRDefault="00F40DBD" w:rsidP="007511DD">
      <w:pPr>
        <w:ind w:left="-709" w:right="-1248" w:hanging="991"/>
        <w:rPr>
          <w:noProof/>
        </w:rPr>
      </w:pPr>
    </w:p>
    <w:p w14:paraId="15B80A9C" w14:textId="507BB373" w:rsidR="00F40DBD" w:rsidRDefault="00F40DBD" w:rsidP="007511DD">
      <w:pPr>
        <w:ind w:left="-709" w:right="-1248" w:hanging="991"/>
        <w:rPr>
          <w:noProof/>
        </w:rPr>
      </w:pPr>
    </w:p>
    <w:p w14:paraId="34A02622" w14:textId="7EE3BAA4" w:rsidR="00F40DBD" w:rsidRDefault="00F40DBD" w:rsidP="007511DD">
      <w:pPr>
        <w:ind w:left="-709" w:right="-1248" w:hanging="991"/>
        <w:rPr>
          <w:noProof/>
        </w:rPr>
      </w:pPr>
    </w:p>
    <w:p w14:paraId="017C330C" w14:textId="77777777" w:rsidR="00F40DBD" w:rsidRDefault="00F40DBD" w:rsidP="007511DD">
      <w:pPr>
        <w:ind w:left="-709" w:right="-1248" w:hanging="991"/>
        <w:rPr>
          <w:noProof/>
        </w:rPr>
      </w:pPr>
    </w:p>
    <w:p w14:paraId="159AC4FF" w14:textId="5882373E" w:rsidR="00B0757C" w:rsidRPr="009C2A52" w:rsidRDefault="00B0757C" w:rsidP="00AD131E">
      <w:pPr>
        <w:ind w:right="-1248"/>
        <w:rPr>
          <w:noProof/>
        </w:rPr>
      </w:pPr>
    </w:p>
    <w:sdt>
      <w:sdtPr>
        <w:rPr>
          <w:rFonts w:asciiTheme="minorHAnsi" w:eastAsiaTheme="minorHAnsi" w:hAnsiTheme="minorHAnsi" w:cstheme="minorBidi"/>
          <w:color w:val="auto"/>
          <w:sz w:val="22"/>
          <w:szCs w:val="22"/>
          <w:lang w:val="es-CO" w:eastAsia="en-US"/>
        </w:rPr>
        <w:id w:val="195349257"/>
        <w:docPartObj>
          <w:docPartGallery w:val="Table of Contents"/>
          <w:docPartUnique/>
        </w:docPartObj>
      </w:sdtPr>
      <w:sdtEndPr>
        <w:rPr>
          <w:b/>
          <w:bCs/>
        </w:rPr>
      </w:sdtEndPr>
      <w:sdtContent>
        <w:p w14:paraId="323C2193" w14:textId="2A0F158D" w:rsidR="00C53DE8" w:rsidRPr="00B0757C" w:rsidRDefault="00C53DE8">
          <w:pPr>
            <w:pStyle w:val="TtuloTDC"/>
            <w:rPr>
              <w:rFonts w:asciiTheme="minorHAnsi" w:eastAsiaTheme="minorHAnsi" w:hAnsiTheme="minorHAnsi" w:cstheme="minorBidi"/>
              <w:color w:val="auto"/>
              <w:sz w:val="22"/>
              <w:szCs w:val="22"/>
              <w:lang w:val="es-CO" w:eastAsia="en-US"/>
            </w:rPr>
          </w:pPr>
          <w:r w:rsidRPr="009C2A52">
            <w:rPr>
              <w:lang w:val="es-CO"/>
            </w:rPr>
            <w:t>Contenido</w:t>
          </w:r>
        </w:p>
        <w:p w14:paraId="07C0F3B7" w14:textId="5607F647" w:rsidR="00CB7147" w:rsidRDefault="00C53DE8">
          <w:pPr>
            <w:pStyle w:val="TDC1"/>
            <w:tabs>
              <w:tab w:val="right" w:leader="dot" w:pos="8828"/>
            </w:tabs>
            <w:rPr>
              <w:rFonts w:asciiTheme="minorHAnsi" w:eastAsiaTheme="minorEastAsia" w:hAnsiTheme="minorHAnsi" w:cstheme="minorBidi"/>
              <w:noProof/>
              <w:lang w:val="es-CO"/>
            </w:rPr>
          </w:pPr>
          <w:r w:rsidRPr="009C2A52">
            <w:rPr>
              <w:lang w:val="es-CO"/>
            </w:rPr>
            <w:fldChar w:fldCharType="begin"/>
          </w:r>
          <w:r w:rsidRPr="009C2A52">
            <w:rPr>
              <w:lang w:val="es-CO"/>
            </w:rPr>
            <w:instrText xml:space="preserve"> TOC \o "1-3" \h \z \u </w:instrText>
          </w:r>
          <w:r w:rsidRPr="009C2A52">
            <w:rPr>
              <w:lang w:val="es-CO"/>
            </w:rPr>
            <w:fldChar w:fldCharType="separate"/>
          </w:r>
          <w:hyperlink w:anchor="_Toc28688159" w:history="1">
            <w:r w:rsidR="00CB7147" w:rsidRPr="00C3385C">
              <w:rPr>
                <w:rStyle w:val="Hipervnculo"/>
                <w:noProof/>
                <w:lang w:val="es-CO"/>
              </w:rPr>
              <w:t>Introducción</w:t>
            </w:r>
            <w:r w:rsidR="00CB7147">
              <w:rPr>
                <w:noProof/>
                <w:webHidden/>
              </w:rPr>
              <w:tab/>
            </w:r>
            <w:r w:rsidR="00CB7147">
              <w:rPr>
                <w:noProof/>
                <w:webHidden/>
              </w:rPr>
              <w:fldChar w:fldCharType="begin"/>
            </w:r>
            <w:r w:rsidR="00CB7147">
              <w:rPr>
                <w:noProof/>
                <w:webHidden/>
              </w:rPr>
              <w:instrText xml:space="preserve"> PAGEREF _Toc28688159 \h </w:instrText>
            </w:r>
            <w:r w:rsidR="00CB7147">
              <w:rPr>
                <w:noProof/>
                <w:webHidden/>
              </w:rPr>
            </w:r>
            <w:r w:rsidR="00CB7147">
              <w:rPr>
                <w:noProof/>
                <w:webHidden/>
              </w:rPr>
              <w:fldChar w:fldCharType="separate"/>
            </w:r>
            <w:r w:rsidR="00CB7147">
              <w:rPr>
                <w:noProof/>
                <w:webHidden/>
              </w:rPr>
              <w:t>6</w:t>
            </w:r>
            <w:r w:rsidR="00CB7147">
              <w:rPr>
                <w:noProof/>
                <w:webHidden/>
              </w:rPr>
              <w:fldChar w:fldCharType="end"/>
            </w:r>
          </w:hyperlink>
        </w:p>
        <w:p w14:paraId="10526E87" w14:textId="4A3B7EEE" w:rsidR="00CB7147" w:rsidRDefault="00CB7147">
          <w:pPr>
            <w:pStyle w:val="TDC1"/>
            <w:tabs>
              <w:tab w:val="right" w:leader="dot" w:pos="8828"/>
            </w:tabs>
            <w:rPr>
              <w:rFonts w:asciiTheme="minorHAnsi" w:eastAsiaTheme="minorEastAsia" w:hAnsiTheme="minorHAnsi" w:cstheme="minorBidi"/>
              <w:noProof/>
              <w:lang w:val="es-CO"/>
            </w:rPr>
          </w:pPr>
          <w:hyperlink w:anchor="_Toc28688160" w:history="1">
            <w:r w:rsidRPr="00C3385C">
              <w:rPr>
                <w:rStyle w:val="Hipervnculo"/>
                <w:noProof/>
                <w:lang w:val="es-CO"/>
              </w:rPr>
              <w:t>DIMENSIÓN I. TALENTO HUMANO</w:t>
            </w:r>
            <w:r>
              <w:rPr>
                <w:noProof/>
                <w:webHidden/>
              </w:rPr>
              <w:tab/>
            </w:r>
            <w:r>
              <w:rPr>
                <w:noProof/>
                <w:webHidden/>
              </w:rPr>
              <w:fldChar w:fldCharType="begin"/>
            </w:r>
            <w:r>
              <w:rPr>
                <w:noProof/>
                <w:webHidden/>
              </w:rPr>
              <w:instrText xml:space="preserve"> PAGEREF _Toc28688160 \h </w:instrText>
            </w:r>
            <w:r>
              <w:rPr>
                <w:noProof/>
                <w:webHidden/>
              </w:rPr>
            </w:r>
            <w:r>
              <w:rPr>
                <w:noProof/>
                <w:webHidden/>
              </w:rPr>
              <w:fldChar w:fldCharType="separate"/>
            </w:r>
            <w:r>
              <w:rPr>
                <w:noProof/>
                <w:webHidden/>
              </w:rPr>
              <w:t>7</w:t>
            </w:r>
            <w:r>
              <w:rPr>
                <w:noProof/>
                <w:webHidden/>
              </w:rPr>
              <w:fldChar w:fldCharType="end"/>
            </w:r>
          </w:hyperlink>
        </w:p>
        <w:p w14:paraId="4566E99D" w14:textId="65E980B8" w:rsidR="00CB7147" w:rsidRDefault="00CB7147">
          <w:pPr>
            <w:pStyle w:val="TDC2"/>
            <w:tabs>
              <w:tab w:val="right" w:leader="dot" w:pos="8828"/>
            </w:tabs>
            <w:rPr>
              <w:rFonts w:asciiTheme="minorHAnsi" w:eastAsiaTheme="minorEastAsia" w:hAnsiTheme="minorHAnsi" w:cstheme="minorBidi"/>
              <w:noProof/>
              <w:lang w:val="es-CO"/>
            </w:rPr>
          </w:pPr>
          <w:hyperlink w:anchor="_Toc28688161" w:history="1">
            <w:r w:rsidRPr="00C3385C">
              <w:rPr>
                <w:rStyle w:val="Hipervnculo"/>
                <w:noProof/>
                <w:lang w:val="es-CO"/>
              </w:rPr>
              <w:t>GESTIÓN ESTRATÉGICA DEL TALENTO HUMANO</w:t>
            </w:r>
            <w:r>
              <w:rPr>
                <w:noProof/>
                <w:webHidden/>
              </w:rPr>
              <w:tab/>
            </w:r>
            <w:r>
              <w:rPr>
                <w:noProof/>
                <w:webHidden/>
              </w:rPr>
              <w:fldChar w:fldCharType="begin"/>
            </w:r>
            <w:r>
              <w:rPr>
                <w:noProof/>
                <w:webHidden/>
              </w:rPr>
              <w:instrText xml:space="preserve"> PAGEREF _Toc28688161 \h </w:instrText>
            </w:r>
            <w:r>
              <w:rPr>
                <w:noProof/>
                <w:webHidden/>
              </w:rPr>
            </w:r>
            <w:r>
              <w:rPr>
                <w:noProof/>
                <w:webHidden/>
              </w:rPr>
              <w:fldChar w:fldCharType="separate"/>
            </w:r>
            <w:r>
              <w:rPr>
                <w:noProof/>
                <w:webHidden/>
              </w:rPr>
              <w:t>7</w:t>
            </w:r>
            <w:r>
              <w:rPr>
                <w:noProof/>
                <w:webHidden/>
              </w:rPr>
              <w:fldChar w:fldCharType="end"/>
            </w:r>
          </w:hyperlink>
        </w:p>
        <w:p w14:paraId="181D0B32" w14:textId="6DC5A29D" w:rsidR="00CB7147" w:rsidRDefault="00CB7147">
          <w:pPr>
            <w:pStyle w:val="TDC2"/>
            <w:tabs>
              <w:tab w:val="right" w:leader="dot" w:pos="8828"/>
            </w:tabs>
            <w:rPr>
              <w:rFonts w:asciiTheme="minorHAnsi" w:eastAsiaTheme="minorEastAsia" w:hAnsiTheme="minorHAnsi" w:cstheme="minorBidi"/>
              <w:noProof/>
              <w:lang w:val="es-CO"/>
            </w:rPr>
          </w:pPr>
          <w:hyperlink w:anchor="_Toc28688162" w:history="1">
            <w:r w:rsidRPr="00C3385C">
              <w:rPr>
                <w:rStyle w:val="Hipervnculo"/>
                <w:noProof/>
                <w:lang w:val="es-CO"/>
              </w:rPr>
              <w:t>PLAN ESTRATÉGICO DE TALENTO HUMANO</w:t>
            </w:r>
            <w:r>
              <w:rPr>
                <w:noProof/>
                <w:webHidden/>
              </w:rPr>
              <w:tab/>
            </w:r>
            <w:r>
              <w:rPr>
                <w:noProof/>
                <w:webHidden/>
              </w:rPr>
              <w:fldChar w:fldCharType="begin"/>
            </w:r>
            <w:r>
              <w:rPr>
                <w:noProof/>
                <w:webHidden/>
              </w:rPr>
              <w:instrText xml:space="preserve"> PAGEREF _Toc28688162 \h </w:instrText>
            </w:r>
            <w:r>
              <w:rPr>
                <w:noProof/>
                <w:webHidden/>
              </w:rPr>
            </w:r>
            <w:r>
              <w:rPr>
                <w:noProof/>
                <w:webHidden/>
              </w:rPr>
              <w:fldChar w:fldCharType="separate"/>
            </w:r>
            <w:r>
              <w:rPr>
                <w:noProof/>
                <w:webHidden/>
              </w:rPr>
              <w:t>7</w:t>
            </w:r>
            <w:r>
              <w:rPr>
                <w:noProof/>
                <w:webHidden/>
              </w:rPr>
              <w:fldChar w:fldCharType="end"/>
            </w:r>
          </w:hyperlink>
        </w:p>
        <w:p w14:paraId="2D434ADE" w14:textId="41ED6B62" w:rsidR="00CB7147" w:rsidRDefault="00CB7147">
          <w:pPr>
            <w:pStyle w:val="TDC3"/>
            <w:tabs>
              <w:tab w:val="right" w:leader="dot" w:pos="8828"/>
            </w:tabs>
            <w:rPr>
              <w:rFonts w:asciiTheme="minorHAnsi" w:eastAsiaTheme="minorEastAsia" w:hAnsiTheme="minorHAnsi" w:cstheme="minorBidi"/>
              <w:noProof/>
              <w:lang w:val="es-CO"/>
            </w:rPr>
          </w:pPr>
          <w:hyperlink w:anchor="_Toc28688163" w:history="1">
            <w:r w:rsidRPr="00C3385C">
              <w:rPr>
                <w:rStyle w:val="Hipervnculo"/>
                <w:noProof/>
              </w:rPr>
              <w:t>PROCESO DE GESTIÓN DEL TALENTO HUMANO</w:t>
            </w:r>
            <w:r>
              <w:rPr>
                <w:noProof/>
                <w:webHidden/>
              </w:rPr>
              <w:tab/>
            </w:r>
            <w:r>
              <w:rPr>
                <w:noProof/>
                <w:webHidden/>
              </w:rPr>
              <w:fldChar w:fldCharType="begin"/>
            </w:r>
            <w:r>
              <w:rPr>
                <w:noProof/>
                <w:webHidden/>
              </w:rPr>
              <w:instrText xml:space="preserve"> PAGEREF _Toc28688163 \h </w:instrText>
            </w:r>
            <w:r>
              <w:rPr>
                <w:noProof/>
                <w:webHidden/>
              </w:rPr>
            </w:r>
            <w:r>
              <w:rPr>
                <w:noProof/>
                <w:webHidden/>
              </w:rPr>
              <w:fldChar w:fldCharType="separate"/>
            </w:r>
            <w:r>
              <w:rPr>
                <w:noProof/>
                <w:webHidden/>
              </w:rPr>
              <w:t>7</w:t>
            </w:r>
            <w:r>
              <w:rPr>
                <w:noProof/>
                <w:webHidden/>
              </w:rPr>
              <w:fldChar w:fldCharType="end"/>
            </w:r>
          </w:hyperlink>
        </w:p>
        <w:p w14:paraId="099BE7FD" w14:textId="792DACB8" w:rsidR="00CB7147" w:rsidRDefault="00CB7147">
          <w:pPr>
            <w:pStyle w:val="TDC1"/>
            <w:tabs>
              <w:tab w:val="right" w:leader="dot" w:pos="8828"/>
            </w:tabs>
            <w:rPr>
              <w:rFonts w:asciiTheme="minorHAnsi" w:eastAsiaTheme="minorEastAsia" w:hAnsiTheme="minorHAnsi" w:cstheme="minorBidi"/>
              <w:noProof/>
              <w:lang w:val="es-CO"/>
            </w:rPr>
          </w:pPr>
          <w:hyperlink w:anchor="_Toc28688164" w:history="1">
            <w:r w:rsidRPr="00C3385C">
              <w:rPr>
                <w:rStyle w:val="Hipervnculo"/>
                <w:noProof/>
                <w:lang w:val="es-CO"/>
              </w:rPr>
              <w:t>DIMENSIÓN II: DIRECCIONAMIENTO ESTRATÉGICO Y PLANEACIÓN</w:t>
            </w:r>
            <w:r>
              <w:rPr>
                <w:noProof/>
                <w:webHidden/>
              </w:rPr>
              <w:tab/>
            </w:r>
            <w:r>
              <w:rPr>
                <w:noProof/>
                <w:webHidden/>
              </w:rPr>
              <w:fldChar w:fldCharType="begin"/>
            </w:r>
            <w:r>
              <w:rPr>
                <w:noProof/>
                <w:webHidden/>
              </w:rPr>
              <w:instrText xml:space="preserve"> PAGEREF _Toc28688164 \h </w:instrText>
            </w:r>
            <w:r>
              <w:rPr>
                <w:noProof/>
                <w:webHidden/>
              </w:rPr>
            </w:r>
            <w:r>
              <w:rPr>
                <w:noProof/>
                <w:webHidden/>
              </w:rPr>
              <w:fldChar w:fldCharType="separate"/>
            </w:r>
            <w:r>
              <w:rPr>
                <w:noProof/>
                <w:webHidden/>
              </w:rPr>
              <w:t>23</w:t>
            </w:r>
            <w:r>
              <w:rPr>
                <w:noProof/>
                <w:webHidden/>
              </w:rPr>
              <w:fldChar w:fldCharType="end"/>
            </w:r>
          </w:hyperlink>
        </w:p>
        <w:p w14:paraId="3D1F975F" w14:textId="2CEE8AD8" w:rsidR="00CB7147" w:rsidRDefault="00CB7147">
          <w:pPr>
            <w:pStyle w:val="TDC2"/>
            <w:tabs>
              <w:tab w:val="right" w:leader="dot" w:pos="8828"/>
            </w:tabs>
            <w:rPr>
              <w:rFonts w:asciiTheme="minorHAnsi" w:eastAsiaTheme="minorEastAsia" w:hAnsiTheme="minorHAnsi" w:cstheme="minorBidi"/>
              <w:noProof/>
              <w:lang w:val="es-CO"/>
            </w:rPr>
          </w:pPr>
          <w:hyperlink w:anchor="_Toc28688165" w:history="1">
            <w:r w:rsidRPr="00C3385C">
              <w:rPr>
                <w:rStyle w:val="Hipervnculo"/>
                <w:noProof/>
                <w:lang w:val="es-CO"/>
              </w:rPr>
              <w:t>PLANEACIÓN INSTITUCIONAL</w:t>
            </w:r>
            <w:r>
              <w:rPr>
                <w:noProof/>
                <w:webHidden/>
              </w:rPr>
              <w:tab/>
            </w:r>
            <w:r>
              <w:rPr>
                <w:noProof/>
                <w:webHidden/>
              </w:rPr>
              <w:fldChar w:fldCharType="begin"/>
            </w:r>
            <w:r>
              <w:rPr>
                <w:noProof/>
                <w:webHidden/>
              </w:rPr>
              <w:instrText xml:space="preserve"> PAGEREF _Toc28688165 \h </w:instrText>
            </w:r>
            <w:r>
              <w:rPr>
                <w:noProof/>
                <w:webHidden/>
              </w:rPr>
            </w:r>
            <w:r>
              <w:rPr>
                <w:noProof/>
                <w:webHidden/>
              </w:rPr>
              <w:fldChar w:fldCharType="separate"/>
            </w:r>
            <w:r>
              <w:rPr>
                <w:noProof/>
                <w:webHidden/>
              </w:rPr>
              <w:t>23</w:t>
            </w:r>
            <w:r>
              <w:rPr>
                <w:noProof/>
                <w:webHidden/>
              </w:rPr>
              <w:fldChar w:fldCharType="end"/>
            </w:r>
          </w:hyperlink>
        </w:p>
        <w:p w14:paraId="7FFEF5C5" w14:textId="388287ED" w:rsidR="00CB7147" w:rsidRDefault="00CB7147">
          <w:pPr>
            <w:pStyle w:val="TDC2"/>
            <w:tabs>
              <w:tab w:val="right" w:leader="dot" w:pos="8828"/>
            </w:tabs>
            <w:rPr>
              <w:rFonts w:asciiTheme="minorHAnsi" w:eastAsiaTheme="minorEastAsia" w:hAnsiTheme="minorHAnsi" w:cstheme="minorBidi"/>
              <w:noProof/>
              <w:lang w:val="es-CO"/>
            </w:rPr>
          </w:pPr>
          <w:hyperlink w:anchor="_Toc28688166" w:history="1">
            <w:r w:rsidRPr="00C3385C">
              <w:rPr>
                <w:rStyle w:val="Hipervnculo"/>
                <w:noProof/>
                <w:lang w:val="es-CO"/>
              </w:rPr>
              <w:t>PLATAFORMA ESTRATÉGICA:</w:t>
            </w:r>
            <w:r>
              <w:rPr>
                <w:noProof/>
                <w:webHidden/>
              </w:rPr>
              <w:tab/>
            </w:r>
            <w:r>
              <w:rPr>
                <w:noProof/>
                <w:webHidden/>
              </w:rPr>
              <w:fldChar w:fldCharType="begin"/>
            </w:r>
            <w:r>
              <w:rPr>
                <w:noProof/>
                <w:webHidden/>
              </w:rPr>
              <w:instrText xml:space="preserve"> PAGEREF _Toc28688166 \h </w:instrText>
            </w:r>
            <w:r>
              <w:rPr>
                <w:noProof/>
                <w:webHidden/>
              </w:rPr>
            </w:r>
            <w:r>
              <w:rPr>
                <w:noProof/>
                <w:webHidden/>
              </w:rPr>
              <w:fldChar w:fldCharType="separate"/>
            </w:r>
            <w:r>
              <w:rPr>
                <w:noProof/>
                <w:webHidden/>
              </w:rPr>
              <w:t>23</w:t>
            </w:r>
            <w:r>
              <w:rPr>
                <w:noProof/>
                <w:webHidden/>
              </w:rPr>
              <w:fldChar w:fldCharType="end"/>
            </w:r>
          </w:hyperlink>
        </w:p>
        <w:p w14:paraId="732773BC" w14:textId="79E3B3A6" w:rsidR="00CB7147" w:rsidRDefault="00CB7147">
          <w:pPr>
            <w:pStyle w:val="TDC3"/>
            <w:tabs>
              <w:tab w:val="right" w:leader="dot" w:pos="8828"/>
            </w:tabs>
            <w:rPr>
              <w:rFonts w:asciiTheme="minorHAnsi" w:eastAsiaTheme="minorEastAsia" w:hAnsiTheme="minorHAnsi" w:cstheme="minorBidi"/>
              <w:noProof/>
              <w:lang w:val="es-CO"/>
            </w:rPr>
          </w:pPr>
          <w:hyperlink w:anchor="_Toc28688167" w:history="1">
            <w:r w:rsidRPr="00C3385C">
              <w:rPr>
                <w:rStyle w:val="Hipervnculo"/>
                <w:noProof/>
                <w:lang w:val="es-CO"/>
              </w:rPr>
              <w:t>Avance en la Implementación del Modelo de Arquitectura Empresarial de la Secretaría Jurídica Distrital</w:t>
            </w:r>
            <w:r>
              <w:rPr>
                <w:noProof/>
                <w:webHidden/>
              </w:rPr>
              <w:tab/>
            </w:r>
            <w:r>
              <w:rPr>
                <w:noProof/>
                <w:webHidden/>
              </w:rPr>
              <w:fldChar w:fldCharType="begin"/>
            </w:r>
            <w:r>
              <w:rPr>
                <w:noProof/>
                <w:webHidden/>
              </w:rPr>
              <w:instrText xml:space="preserve"> PAGEREF _Toc28688167 \h </w:instrText>
            </w:r>
            <w:r>
              <w:rPr>
                <w:noProof/>
                <w:webHidden/>
              </w:rPr>
            </w:r>
            <w:r>
              <w:rPr>
                <w:noProof/>
                <w:webHidden/>
              </w:rPr>
              <w:fldChar w:fldCharType="separate"/>
            </w:r>
            <w:r>
              <w:rPr>
                <w:noProof/>
                <w:webHidden/>
              </w:rPr>
              <w:t>23</w:t>
            </w:r>
            <w:r>
              <w:rPr>
                <w:noProof/>
                <w:webHidden/>
              </w:rPr>
              <w:fldChar w:fldCharType="end"/>
            </w:r>
          </w:hyperlink>
        </w:p>
        <w:p w14:paraId="4B8FE629" w14:textId="2EFE9889" w:rsidR="00CB7147" w:rsidRDefault="00CB7147">
          <w:pPr>
            <w:pStyle w:val="TDC2"/>
            <w:tabs>
              <w:tab w:val="right" w:leader="dot" w:pos="8828"/>
            </w:tabs>
            <w:rPr>
              <w:rFonts w:asciiTheme="minorHAnsi" w:eastAsiaTheme="minorEastAsia" w:hAnsiTheme="minorHAnsi" w:cstheme="minorBidi"/>
              <w:noProof/>
              <w:lang w:val="es-CO"/>
            </w:rPr>
          </w:pPr>
          <w:hyperlink w:anchor="_Toc28688168" w:history="1">
            <w:r w:rsidRPr="00C3385C">
              <w:rPr>
                <w:rStyle w:val="Hipervnculo"/>
                <w:noProof/>
                <w:lang w:val="es-CO"/>
              </w:rPr>
              <w:t>OBJETIVOS DEL SIG:</w:t>
            </w:r>
            <w:r>
              <w:rPr>
                <w:noProof/>
                <w:webHidden/>
              </w:rPr>
              <w:tab/>
            </w:r>
            <w:r>
              <w:rPr>
                <w:noProof/>
                <w:webHidden/>
              </w:rPr>
              <w:fldChar w:fldCharType="begin"/>
            </w:r>
            <w:r>
              <w:rPr>
                <w:noProof/>
                <w:webHidden/>
              </w:rPr>
              <w:instrText xml:space="preserve"> PAGEREF _Toc28688168 \h </w:instrText>
            </w:r>
            <w:r>
              <w:rPr>
                <w:noProof/>
                <w:webHidden/>
              </w:rPr>
            </w:r>
            <w:r>
              <w:rPr>
                <w:noProof/>
                <w:webHidden/>
              </w:rPr>
              <w:fldChar w:fldCharType="separate"/>
            </w:r>
            <w:r>
              <w:rPr>
                <w:noProof/>
                <w:webHidden/>
              </w:rPr>
              <w:t>24</w:t>
            </w:r>
            <w:r>
              <w:rPr>
                <w:noProof/>
                <w:webHidden/>
              </w:rPr>
              <w:fldChar w:fldCharType="end"/>
            </w:r>
          </w:hyperlink>
        </w:p>
        <w:p w14:paraId="6A7D9E44" w14:textId="6F696B80" w:rsidR="00CB7147" w:rsidRDefault="00CB7147">
          <w:pPr>
            <w:pStyle w:val="TDC3"/>
            <w:tabs>
              <w:tab w:val="right" w:leader="dot" w:pos="8828"/>
            </w:tabs>
            <w:rPr>
              <w:rFonts w:asciiTheme="minorHAnsi" w:eastAsiaTheme="minorEastAsia" w:hAnsiTheme="minorHAnsi" w:cstheme="minorBidi"/>
              <w:noProof/>
              <w:lang w:val="es-CO"/>
            </w:rPr>
          </w:pPr>
          <w:hyperlink w:anchor="_Toc28688169" w:history="1">
            <w:r w:rsidRPr="00C3385C">
              <w:rPr>
                <w:rStyle w:val="Hipervnculo"/>
                <w:noProof/>
                <w:lang w:val="es-CO"/>
              </w:rPr>
              <w:t>Estrategia para mejorar las prácticas de Gestión del Proceso de Planeación y Mejora Continua”</w:t>
            </w:r>
            <w:r>
              <w:rPr>
                <w:noProof/>
                <w:webHidden/>
              </w:rPr>
              <w:tab/>
            </w:r>
            <w:r>
              <w:rPr>
                <w:noProof/>
                <w:webHidden/>
              </w:rPr>
              <w:fldChar w:fldCharType="begin"/>
            </w:r>
            <w:r>
              <w:rPr>
                <w:noProof/>
                <w:webHidden/>
              </w:rPr>
              <w:instrText xml:space="preserve"> PAGEREF _Toc28688169 \h </w:instrText>
            </w:r>
            <w:r>
              <w:rPr>
                <w:noProof/>
                <w:webHidden/>
              </w:rPr>
            </w:r>
            <w:r>
              <w:rPr>
                <w:noProof/>
                <w:webHidden/>
              </w:rPr>
              <w:fldChar w:fldCharType="separate"/>
            </w:r>
            <w:r>
              <w:rPr>
                <w:noProof/>
                <w:webHidden/>
              </w:rPr>
              <w:t>24</w:t>
            </w:r>
            <w:r>
              <w:rPr>
                <w:noProof/>
                <w:webHidden/>
              </w:rPr>
              <w:fldChar w:fldCharType="end"/>
            </w:r>
          </w:hyperlink>
        </w:p>
        <w:p w14:paraId="702D7BB4" w14:textId="00FC0A52" w:rsidR="00CB7147" w:rsidRDefault="00CB7147">
          <w:pPr>
            <w:pStyle w:val="TDC3"/>
            <w:tabs>
              <w:tab w:val="right" w:leader="dot" w:pos="8828"/>
            </w:tabs>
            <w:rPr>
              <w:rFonts w:asciiTheme="minorHAnsi" w:eastAsiaTheme="minorEastAsia" w:hAnsiTheme="minorHAnsi" w:cstheme="minorBidi"/>
              <w:noProof/>
              <w:lang w:val="es-CO"/>
            </w:rPr>
          </w:pPr>
          <w:hyperlink w:anchor="_Toc28688170" w:history="1">
            <w:r w:rsidRPr="00C3385C">
              <w:rPr>
                <w:rStyle w:val="Hipervnculo"/>
                <w:noProof/>
                <w:lang w:val="es-CO"/>
              </w:rPr>
              <w:t>Planes Operativos</w:t>
            </w:r>
            <w:r>
              <w:rPr>
                <w:noProof/>
                <w:webHidden/>
              </w:rPr>
              <w:tab/>
            </w:r>
            <w:r>
              <w:rPr>
                <w:noProof/>
                <w:webHidden/>
              </w:rPr>
              <w:fldChar w:fldCharType="begin"/>
            </w:r>
            <w:r>
              <w:rPr>
                <w:noProof/>
                <w:webHidden/>
              </w:rPr>
              <w:instrText xml:space="preserve"> PAGEREF _Toc28688170 \h </w:instrText>
            </w:r>
            <w:r>
              <w:rPr>
                <w:noProof/>
                <w:webHidden/>
              </w:rPr>
            </w:r>
            <w:r>
              <w:rPr>
                <w:noProof/>
                <w:webHidden/>
              </w:rPr>
              <w:fldChar w:fldCharType="separate"/>
            </w:r>
            <w:r>
              <w:rPr>
                <w:noProof/>
                <w:webHidden/>
              </w:rPr>
              <w:t>27</w:t>
            </w:r>
            <w:r>
              <w:rPr>
                <w:noProof/>
                <w:webHidden/>
              </w:rPr>
              <w:fldChar w:fldCharType="end"/>
            </w:r>
          </w:hyperlink>
        </w:p>
        <w:p w14:paraId="1BEFA2E7" w14:textId="3A9C345E" w:rsidR="00CB7147" w:rsidRDefault="00CB7147">
          <w:pPr>
            <w:pStyle w:val="TDC3"/>
            <w:tabs>
              <w:tab w:val="right" w:leader="dot" w:pos="8828"/>
            </w:tabs>
            <w:rPr>
              <w:rFonts w:asciiTheme="minorHAnsi" w:eastAsiaTheme="minorEastAsia" w:hAnsiTheme="minorHAnsi" w:cstheme="minorBidi"/>
              <w:noProof/>
              <w:lang w:val="es-CO"/>
            </w:rPr>
          </w:pPr>
          <w:hyperlink w:anchor="_Toc28688171" w:history="1">
            <w:r w:rsidRPr="00C3385C">
              <w:rPr>
                <w:rStyle w:val="Hipervnculo"/>
                <w:noProof/>
                <w:lang w:val="es-CO"/>
              </w:rPr>
              <w:t>Política de administración del riesgo</w:t>
            </w:r>
            <w:r>
              <w:rPr>
                <w:noProof/>
                <w:webHidden/>
              </w:rPr>
              <w:tab/>
            </w:r>
            <w:r>
              <w:rPr>
                <w:noProof/>
                <w:webHidden/>
              </w:rPr>
              <w:fldChar w:fldCharType="begin"/>
            </w:r>
            <w:r>
              <w:rPr>
                <w:noProof/>
                <w:webHidden/>
              </w:rPr>
              <w:instrText xml:space="preserve"> PAGEREF _Toc28688171 \h </w:instrText>
            </w:r>
            <w:r>
              <w:rPr>
                <w:noProof/>
                <w:webHidden/>
              </w:rPr>
            </w:r>
            <w:r>
              <w:rPr>
                <w:noProof/>
                <w:webHidden/>
              </w:rPr>
              <w:fldChar w:fldCharType="separate"/>
            </w:r>
            <w:r>
              <w:rPr>
                <w:noProof/>
                <w:webHidden/>
              </w:rPr>
              <w:t>28</w:t>
            </w:r>
            <w:r>
              <w:rPr>
                <w:noProof/>
                <w:webHidden/>
              </w:rPr>
              <w:fldChar w:fldCharType="end"/>
            </w:r>
          </w:hyperlink>
        </w:p>
        <w:p w14:paraId="53492ACB" w14:textId="07883F1A" w:rsidR="00CB7147" w:rsidRDefault="00CB7147">
          <w:pPr>
            <w:pStyle w:val="TDC3"/>
            <w:tabs>
              <w:tab w:val="right" w:leader="dot" w:pos="8828"/>
            </w:tabs>
            <w:rPr>
              <w:rFonts w:asciiTheme="minorHAnsi" w:eastAsiaTheme="minorEastAsia" w:hAnsiTheme="minorHAnsi" w:cstheme="minorBidi"/>
              <w:noProof/>
              <w:lang w:val="es-CO"/>
            </w:rPr>
          </w:pPr>
          <w:hyperlink w:anchor="_Toc28688172" w:history="1">
            <w:r w:rsidRPr="00C3385C">
              <w:rPr>
                <w:rStyle w:val="Hipervnculo"/>
                <w:noProof/>
                <w:lang w:val="es-CO"/>
              </w:rPr>
              <w:t>Tramitar las quejas que llegan a la Dirección Distrital de Asuntos Disciplinarios de competencia normativa</w:t>
            </w:r>
            <w:r>
              <w:rPr>
                <w:noProof/>
                <w:webHidden/>
              </w:rPr>
              <w:tab/>
            </w:r>
            <w:r>
              <w:rPr>
                <w:noProof/>
                <w:webHidden/>
              </w:rPr>
              <w:fldChar w:fldCharType="begin"/>
            </w:r>
            <w:r>
              <w:rPr>
                <w:noProof/>
                <w:webHidden/>
              </w:rPr>
              <w:instrText xml:space="preserve"> PAGEREF _Toc28688172 \h </w:instrText>
            </w:r>
            <w:r>
              <w:rPr>
                <w:noProof/>
                <w:webHidden/>
              </w:rPr>
            </w:r>
            <w:r>
              <w:rPr>
                <w:noProof/>
                <w:webHidden/>
              </w:rPr>
              <w:fldChar w:fldCharType="separate"/>
            </w:r>
            <w:r>
              <w:rPr>
                <w:noProof/>
                <w:webHidden/>
              </w:rPr>
              <w:t>28</w:t>
            </w:r>
            <w:r>
              <w:rPr>
                <w:noProof/>
                <w:webHidden/>
              </w:rPr>
              <w:fldChar w:fldCharType="end"/>
            </w:r>
          </w:hyperlink>
        </w:p>
        <w:p w14:paraId="38FB9466" w14:textId="29F461E9" w:rsidR="00CB7147" w:rsidRDefault="00CB7147">
          <w:pPr>
            <w:pStyle w:val="TDC1"/>
            <w:tabs>
              <w:tab w:val="right" w:leader="dot" w:pos="8828"/>
            </w:tabs>
            <w:rPr>
              <w:rFonts w:asciiTheme="minorHAnsi" w:eastAsiaTheme="minorEastAsia" w:hAnsiTheme="minorHAnsi" w:cstheme="minorBidi"/>
              <w:noProof/>
              <w:lang w:val="es-CO"/>
            </w:rPr>
          </w:pPr>
          <w:hyperlink w:anchor="_Toc28688173" w:history="1">
            <w:r w:rsidRPr="00C3385C">
              <w:rPr>
                <w:rStyle w:val="Hipervnculo"/>
                <w:noProof/>
                <w:lang w:val="es-CO"/>
              </w:rPr>
              <w:t>DIMENSIÓN III: GESTIÓN CON VALORES PARA RESULTADOS</w:t>
            </w:r>
            <w:r>
              <w:rPr>
                <w:noProof/>
                <w:webHidden/>
              </w:rPr>
              <w:tab/>
            </w:r>
            <w:r>
              <w:rPr>
                <w:noProof/>
                <w:webHidden/>
              </w:rPr>
              <w:fldChar w:fldCharType="begin"/>
            </w:r>
            <w:r>
              <w:rPr>
                <w:noProof/>
                <w:webHidden/>
              </w:rPr>
              <w:instrText xml:space="preserve"> PAGEREF _Toc28688173 \h </w:instrText>
            </w:r>
            <w:r>
              <w:rPr>
                <w:noProof/>
                <w:webHidden/>
              </w:rPr>
            </w:r>
            <w:r>
              <w:rPr>
                <w:noProof/>
                <w:webHidden/>
              </w:rPr>
              <w:fldChar w:fldCharType="separate"/>
            </w:r>
            <w:r>
              <w:rPr>
                <w:noProof/>
                <w:webHidden/>
              </w:rPr>
              <w:t>29</w:t>
            </w:r>
            <w:r>
              <w:rPr>
                <w:noProof/>
                <w:webHidden/>
              </w:rPr>
              <w:fldChar w:fldCharType="end"/>
            </w:r>
          </w:hyperlink>
        </w:p>
        <w:p w14:paraId="2678E10D" w14:textId="3799DA1C" w:rsidR="00CB7147" w:rsidRDefault="00CB7147">
          <w:pPr>
            <w:pStyle w:val="TDC2"/>
            <w:tabs>
              <w:tab w:val="right" w:leader="dot" w:pos="8828"/>
            </w:tabs>
            <w:rPr>
              <w:rFonts w:asciiTheme="minorHAnsi" w:eastAsiaTheme="minorEastAsia" w:hAnsiTheme="minorHAnsi" w:cstheme="minorBidi"/>
              <w:noProof/>
              <w:lang w:val="es-CO"/>
            </w:rPr>
          </w:pPr>
          <w:hyperlink w:anchor="_Toc28688174" w:history="1">
            <w:r w:rsidRPr="00C3385C">
              <w:rPr>
                <w:rStyle w:val="Hipervnculo"/>
                <w:noProof/>
                <w:lang w:val="es-CO"/>
              </w:rPr>
              <w:t>OPERACIÓN INTERNA</w:t>
            </w:r>
            <w:r>
              <w:rPr>
                <w:noProof/>
                <w:webHidden/>
              </w:rPr>
              <w:tab/>
            </w:r>
            <w:r>
              <w:rPr>
                <w:noProof/>
                <w:webHidden/>
              </w:rPr>
              <w:fldChar w:fldCharType="begin"/>
            </w:r>
            <w:r>
              <w:rPr>
                <w:noProof/>
                <w:webHidden/>
              </w:rPr>
              <w:instrText xml:space="preserve"> PAGEREF _Toc28688174 \h </w:instrText>
            </w:r>
            <w:r>
              <w:rPr>
                <w:noProof/>
                <w:webHidden/>
              </w:rPr>
            </w:r>
            <w:r>
              <w:rPr>
                <w:noProof/>
                <w:webHidden/>
              </w:rPr>
              <w:fldChar w:fldCharType="separate"/>
            </w:r>
            <w:r>
              <w:rPr>
                <w:noProof/>
                <w:webHidden/>
              </w:rPr>
              <w:t>29</w:t>
            </w:r>
            <w:r>
              <w:rPr>
                <w:noProof/>
                <w:webHidden/>
              </w:rPr>
              <w:fldChar w:fldCharType="end"/>
            </w:r>
          </w:hyperlink>
        </w:p>
        <w:p w14:paraId="065E7AF4" w14:textId="6E84AD02" w:rsidR="00CB7147" w:rsidRDefault="00CB7147">
          <w:pPr>
            <w:pStyle w:val="TDC2"/>
            <w:tabs>
              <w:tab w:val="right" w:leader="dot" w:pos="8828"/>
            </w:tabs>
            <w:rPr>
              <w:rFonts w:asciiTheme="minorHAnsi" w:eastAsiaTheme="minorEastAsia" w:hAnsiTheme="minorHAnsi" w:cstheme="minorBidi"/>
              <w:noProof/>
              <w:lang w:val="es-CO"/>
            </w:rPr>
          </w:pPr>
          <w:hyperlink w:anchor="_Toc28688175" w:history="1">
            <w:r w:rsidRPr="00C3385C">
              <w:rPr>
                <w:rStyle w:val="Hipervnculo"/>
                <w:noProof/>
                <w:lang w:val="es-CO"/>
              </w:rPr>
              <w:t>FORTALECIMIENTO ORGANIZACIONAL Y SIMPLIFICACIÓN DE PROCESOS.</w:t>
            </w:r>
            <w:r>
              <w:rPr>
                <w:noProof/>
                <w:webHidden/>
              </w:rPr>
              <w:tab/>
            </w:r>
            <w:r>
              <w:rPr>
                <w:noProof/>
                <w:webHidden/>
              </w:rPr>
              <w:fldChar w:fldCharType="begin"/>
            </w:r>
            <w:r>
              <w:rPr>
                <w:noProof/>
                <w:webHidden/>
              </w:rPr>
              <w:instrText xml:space="preserve"> PAGEREF _Toc28688175 \h </w:instrText>
            </w:r>
            <w:r>
              <w:rPr>
                <w:noProof/>
                <w:webHidden/>
              </w:rPr>
            </w:r>
            <w:r>
              <w:rPr>
                <w:noProof/>
                <w:webHidden/>
              </w:rPr>
              <w:fldChar w:fldCharType="separate"/>
            </w:r>
            <w:r>
              <w:rPr>
                <w:noProof/>
                <w:webHidden/>
              </w:rPr>
              <w:t>29</w:t>
            </w:r>
            <w:r>
              <w:rPr>
                <w:noProof/>
                <w:webHidden/>
              </w:rPr>
              <w:fldChar w:fldCharType="end"/>
            </w:r>
          </w:hyperlink>
        </w:p>
        <w:p w14:paraId="719FA433" w14:textId="0E45FC1A" w:rsidR="00CB7147" w:rsidRDefault="00CB7147">
          <w:pPr>
            <w:pStyle w:val="TDC3"/>
            <w:tabs>
              <w:tab w:val="right" w:leader="dot" w:pos="8828"/>
            </w:tabs>
            <w:rPr>
              <w:rFonts w:asciiTheme="minorHAnsi" w:eastAsiaTheme="minorEastAsia" w:hAnsiTheme="minorHAnsi" w:cstheme="minorBidi"/>
              <w:noProof/>
              <w:lang w:val="es-CO"/>
            </w:rPr>
          </w:pPr>
          <w:hyperlink w:anchor="_Toc28688176" w:history="1">
            <w:r w:rsidRPr="00C3385C">
              <w:rPr>
                <w:rStyle w:val="Hipervnculo"/>
                <w:noProof/>
                <w:lang w:val="es-CO"/>
              </w:rPr>
              <w:t>Gestión documental SIG.</w:t>
            </w:r>
            <w:r>
              <w:rPr>
                <w:noProof/>
                <w:webHidden/>
              </w:rPr>
              <w:tab/>
            </w:r>
            <w:r>
              <w:rPr>
                <w:noProof/>
                <w:webHidden/>
              </w:rPr>
              <w:fldChar w:fldCharType="begin"/>
            </w:r>
            <w:r>
              <w:rPr>
                <w:noProof/>
                <w:webHidden/>
              </w:rPr>
              <w:instrText xml:space="preserve"> PAGEREF _Toc28688176 \h </w:instrText>
            </w:r>
            <w:r>
              <w:rPr>
                <w:noProof/>
                <w:webHidden/>
              </w:rPr>
            </w:r>
            <w:r>
              <w:rPr>
                <w:noProof/>
                <w:webHidden/>
              </w:rPr>
              <w:fldChar w:fldCharType="separate"/>
            </w:r>
            <w:r>
              <w:rPr>
                <w:noProof/>
                <w:webHidden/>
              </w:rPr>
              <w:t>29</w:t>
            </w:r>
            <w:r>
              <w:rPr>
                <w:noProof/>
                <w:webHidden/>
              </w:rPr>
              <w:fldChar w:fldCharType="end"/>
            </w:r>
          </w:hyperlink>
        </w:p>
        <w:p w14:paraId="146B3643" w14:textId="4E54BB00" w:rsidR="00CB7147" w:rsidRDefault="00CB7147">
          <w:pPr>
            <w:pStyle w:val="TDC3"/>
            <w:tabs>
              <w:tab w:val="right" w:leader="dot" w:pos="8828"/>
            </w:tabs>
            <w:rPr>
              <w:rFonts w:asciiTheme="minorHAnsi" w:eastAsiaTheme="minorEastAsia" w:hAnsiTheme="minorHAnsi" w:cstheme="minorBidi"/>
              <w:noProof/>
              <w:lang w:val="es-CO"/>
            </w:rPr>
          </w:pPr>
          <w:hyperlink w:anchor="_Toc28688177" w:history="1">
            <w:r w:rsidRPr="00C3385C">
              <w:rPr>
                <w:rStyle w:val="Hipervnculo"/>
                <w:noProof/>
              </w:rPr>
              <w:t>Plan</w:t>
            </w:r>
            <w:r w:rsidRPr="00C3385C">
              <w:rPr>
                <w:rStyle w:val="Hipervnculo"/>
                <w:noProof/>
                <w:lang w:val="es-CO"/>
              </w:rPr>
              <w:t xml:space="preserve"> Anticorrupción</w:t>
            </w:r>
            <w:r w:rsidRPr="00C3385C">
              <w:rPr>
                <w:rStyle w:val="Hipervnculo"/>
                <w:noProof/>
              </w:rPr>
              <w:t xml:space="preserve"> y de</w:t>
            </w:r>
            <w:r w:rsidRPr="00C3385C">
              <w:rPr>
                <w:rStyle w:val="Hipervnculo"/>
                <w:noProof/>
                <w:lang w:val="es-CO"/>
              </w:rPr>
              <w:t xml:space="preserve"> Atención</w:t>
            </w:r>
            <w:r w:rsidRPr="00C3385C">
              <w:rPr>
                <w:rStyle w:val="Hipervnculo"/>
                <w:noProof/>
              </w:rPr>
              <w:t xml:space="preserve"> al</w:t>
            </w:r>
            <w:r w:rsidRPr="00C3385C">
              <w:rPr>
                <w:rStyle w:val="Hipervnculo"/>
                <w:noProof/>
                <w:lang w:val="es-CO"/>
              </w:rPr>
              <w:t xml:space="preserve"> Ciudadano</w:t>
            </w:r>
            <w:r>
              <w:rPr>
                <w:noProof/>
                <w:webHidden/>
              </w:rPr>
              <w:tab/>
            </w:r>
            <w:r>
              <w:rPr>
                <w:noProof/>
                <w:webHidden/>
              </w:rPr>
              <w:fldChar w:fldCharType="begin"/>
            </w:r>
            <w:r>
              <w:rPr>
                <w:noProof/>
                <w:webHidden/>
              </w:rPr>
              <w:instrText xml:space="preserve"> PAGEREF _Toc28688177 \h </w:instrText>
            </w:r>
            <w:r>
              <w:rPr>
                <w:noProof/>
                <w:webHidden/>
              </w:rPr>
            </w:r>
            <w:r>
              <w:rPr>
                <w:noProof/>
                <w:webHidden/>
              </w:rPr>
              <w:fldChar w:fldCharType="separate"/>
            </w:r>
            <w:r>
              <w:rPr>
                <w:noProof/>
                <w:webHidden/>
              </w:rPr>
              <w:t>32</w:t>
            </w:r>
            <w:r>
              <w:rPr>
                <w:noProof/>
                <w:webHidden/>
              </w:rPr>
              <w:fldChar w:fldCharType="end"/>
            </w:r>
          </w:hyperlink>
        </w:p>
        <w:p w14:paraId="700D5405" w14:textId="2E3925FF" w:rsidR="00CB7147" w:rsidRDefault="00CB7147">
          <w:pPr>
            <w:pStyle w:val="TDC2"/>
            <w:tabs>
              <w:tab w:val="right" w:leader="dot" w:pos="8828"/>
            </w:tabs>
            <w:rPr>
              <w:rFonts w:asciiTheme="minorHAnsi" w:eastAsiaTheme="minorEastAsia" w:hAnsiTheme="minorHAnsi" w:cstheme="minorBidi"/>
              <w:noProof/>
              <w:lang w:val="es-CO"/>
            </w:rPr>
          </w:pPr>
          <w:hyperlink w:anchor="_Toc28688178" w:history="1">
            <w:r w:rsidRPr="00C3385C">
              <w:rPr>
                <w:rStyle w:val="Hipervnculo"/>
                <w:noProof/>
                <w:lang w:val="es-CO"/>
              </w:rPr>
              <w:t>GESTIÓN PRESUPUESTAL Y EFICIENCIA DEL GASTO</w:t>
            </w:r>
            <w:r>
              <w:rPr>
                <w:noProof/>
                <w:webHidden/>
              </w:rPr>
              <w:tab/>
            </w:r>
            <w:r>
              <w:rPr>
                <w:noProof/>
                <w:webHidden/>
              </w:rPr>
              <w:fldChar w:fldCharType="begin"/>
            </w:r>
            <w:r>
              <w:rPr>
                <w:noProof/>
                <w:webHidden/>
              </w:rPr>
              <w:instrText xml:space="preserve"> PAGEREF _Toc28688178 \h </w:instrText>
            </w:r>
            <w:r>
              <w:rPr>
                <w:noProof/>
                <w:webHidden/>
              </w:rPr>
            </w:r>
            <w:r>
              <w:rPr>
                <w:noProof/>
                <w:webHidden/>
              </w:rPr>
              <w:fldChar w:fldCharType="separate"/>
            </w:r>
            <w:r>
              <w:rPr>
                <w:noProof/>
                <w:webHidden/>
              </w:rPr>
              <w:t>33</w:t>
            </w:r>
            <w:r>
              <w:rPr>
                <w:noProof/>
                <w:webHidden/>
              </w:rPr>
              <w:fldChar w:fldCharType="end"/>
            </w:r>
          </w:hyperlink>
        </w:p>
        <w:p w14:paraId="4A5D400C" w14:textId="6DB42CFF" w:rsidR="00CB7147" w:rsidRDefault="00CB7147">
          <w:pPr>
            <w:pStyle w:val="TDC3"/>
            <w:tabs>
              <w:tab w:val="right" w:leader="dot" w:pos="8828"/>
            </w:tabs>
            <w:rPr>
              <w:rFonts w:asciiTheme="minorHAnsi" w:eastAsiaTheme="minorEastAsia" w:hAnsiTheme="minorHAnsi" w:cstheme="minorBidi"/>
              <w:noProof/>
              <w:lang w:val="es-CO"/>
            </w:rPr>
          </w:pPr>
          <w:hyperlink w:anchor="_Toc28688179" w:history="1">
            <w:r w:rsidRPr="00C3385C">
              <w:rPr>
                <w:rStyle w:val="Hipervnculo"/>
                <w:rFonts w:eastAsia="Open Sans"/>
                <w:noProof/>
                <w:lang w:val="es-CO"/>
              </w:rPr>
              <w:t>Plan Anual de Adquisiciones</w:t>
            </w:r>
            <w:r>
              <w:rPr>
                <w:noProof/>
                <w:webHidden/>
              </w:rPr>
              <w:tab/>
            </w:r>
            <w:r>
              <w:rPr>
                <w:noProof/>
                <w:webHidden/>
              </w:rPr>
              <w:fldChar w:fldCharType="begin"/>
            </w:r>
            <w:r>
              <w:rPr>
                <w:noProof/>
                <w:webHidden/>
              </w:rPr>
              <w:instrText xml:space="preserve"> PAGEREF _Toc28688179 \h </w:instrText>
            </w:r>
            <w:r>
              <w:rPr>
                <w:noProof/>
                <w:webHidden/>
              </w:rPr>
            </w:r>
            <w:r>
              <w:rPr>
                <w:noProof/>
                <w:webHidden/>
              </w:rPr>
              <w:fldChar w:fldCharType="separate"/>
            </w:r>
            <w:r>
              <w:rPr>
                <w:noProof/>
                <w:webHidden/>
              </w:rPr>
              <w:t>33</w:t>
            </w:r>
            <w:r>
              <w:rPr>
                <w:noProof/>
                <w:webHidden/>
              </w:rPr>
              <w:fldChar w:fldCharType="end"/>
            </w:r>
          </w:hyperlink>
        </w:p>
        <w:p w14:paraId="766EEC7D" w14:textId="0C7ACA36" w:rsidR="00CB7147" w:rsidRDefault="00CB7147">
          <w:pPr>
            <w:pStyle w:val="TDC3"/>
            <w:tabs>
              <w:tab w:val="right" w:leader="dot" w:pos="8828"/>
            </w:tabs>
            <w:rPr>
              <w:rFonts w:asciiTheme="minorHAnsi" w:eastAsiaTheme="minorEastAsia" w:hAnsiTheme="minorHAnsi" w:cstheme="minorBidi"/>
              <w:noProof/>
              <w:lang w:val="es-CO"/>
            </w:rPr>
          </w:pPr>
          <w:hyperlink w:anchor="_Toc28688180" w:history="1">
            <w:r w:rsidRPr="00C3385C">
              <w:rPr>
                <w:rStyle w:val="Hipervnculo"/>
                <w:noProof/>
                <w:highlight w:val="white"/>
                <w:lang w:val="es-CO"/>
              </w:rPr>
              <w:t xml:space="preserve">Plan Anual de </w:t>
            </w:r>
            <w:r w:rsidRPr="00C3385C">
              <w:rPr>
                <w:rStyle w:val="Hipervnculo"/>
                <w:rFonts w:ascii="Arial" w:hAnsi="Arial" w:cs="Arial"/>
                <w:noProof/>
                <w:highlight w:val="white"/>
                <w:lang w:val="es-CO"/>
              </w:rPr>
              <w:t>Caja</w:t>
            </w:r>
            <w:r>
              <w:rPr>
                <w:noProof/>
                <w:webHidden/>
              </w:rPr>
              <w:tab/>
            </w:r>
            <w:r>
              <w:rPr>
                <w:noProof/>
                <w:webHidden/>
              </w:rPr>
              <w:fldChar w:fldCharType="begin"/>
            </w:r>
            <w:r>
              <w:rPr>
                <w:noProof/>
                <w:webHidden/>
              </w:rPr>
              <w:instrText xml:space="preserve"> PAGEREF _Toc28688180 \h </w:instrText>
            </w:r>
            <w:r>
              <w:rPr>
                <w:noProof/>
                <w:webHidden/>
              </w:rPr>
            </w:r>
            <w:r>
              <w:rPr>
                <w:noProof/>
                <w:webHidden/>
              </w:rPr>
              <w:fldChar w:fldCharType="separate"/>
            </w:r>
            <w:r>
              <w:rPr>
                <w:noProof/>
                <w:webHidden/>
              </w:rPr>
              <w:t>34</w:t>
            </w:r>
            <w:r>
              <w:rPr>
                <w:noProof/>
                <w:webHidden/>
              </w:rPr>
              <w:fldChar w:fldCharType="end"/>
            </w:r>
          </w:hyperlink>
        </w:p>
        <w:p w14:paraId="18737957" w14:textId="75ED3CB3" w:rsidR="00CB7147" w:rsidRDefault="00CB7147">
          <w:pPr>
            <w:pStyle w:val="TDC2"/>
            <w:tabs>
              <w:tab w:val="right" w:leader="dot" w:pos="8828"/>
            </w:tabs>
            <w:rPr>
              <w:rFonts w:asciiTheme="minorHAnsi" w:eastAsiaTheme="minorEastAsia" w:hAnsiTheme="minorHAnsi" w:cstheme="minorBidi"/>
              <w:noProof/>
              <w:lang w:val="es-CO"/>
            </w:rPr>
          </w:pPr>
          <w:hyperlink w:anchor="_Toc28688181" w:history="1">
            <w:r w:rsidRPr="00C3385C">
              <w:rPr>
                <w:rStyle w:val="Hipervnculo"/>
                <w:noProof/>
                <w:lang w:val="es-CO"/>
              </w:rPr>
              <w:t>GOBIERNO DIGITAL</w:t>
            </w:r>
            <w:r>
              <w:rPr>
                <w:noProof/>
                <w:webHidden/>
              </w:rPr>
              <w:tab/>
            </w:r>
            <w:r>
              <w:rPr>
                <w:noProof/>
                <w:webHidden/>
              </w:rPr>
              <w:fldChar w:fldCharType="begin"/>
            </w:r>
            <w:r>
              <w:rPr>
                <w:noProof/>
                <w:webHidden/>
              </w:rPr>
              <w:instrText xml:space="preserve"> PAGEREF _Toc28688181 \h </w:instrText>
            </w:r>
            <w:r>
              <w:rPr>
                <w:noProof/>
                <w:webHidden/>
              </w:rPr>
            </w:r>
            <w:r>
              <w:rPr>
                <w:noProof/>
                <w:webHidden/>
              </w:rPr>
              <w:fldChar w:fldCharType="separate"/>
            </w:r>
            <w:r>
              <w:rPr>
                <w:noProof/>
                <w:webHidden/>
              </w:rPr>
              <w:t>35</w:t>
            </w:r>
            <w:r>
              <w:rPr>
                <w:noProof/>
                <w:webHidden/>
              </w:rPr>
              <w:fldChar w:fldCharType="end"/>
            </w:r>
          </w:hyperlink>
        </w:p>
        <w:p w14:paraId="2102B0E2" w14:textId="578CBD19" w:rsidR="00CB7147" w:rsidRDefault="00CB7147">
          <w:pPr>
            <w:pStyle w:val="TDC3"/>
            <w:tabs>
              <w:tab w:val="right" w:leader="dot" w:pos="8828"/>
            </w:tabs>
            <w:rPr>
              <w:rFonts w:asciiTheme="minorHAnsi" w:eastAsiaTheme="minorEastAsia" w:hAnsiTheme="minorHAnsi" w:cstheme="minorBidi"/>
              <w:noProof/>
              <w:lang w:val="es-CO"/>
            </w:rPr>
          </w:pPr>
          <w:hyperlink w:anchor="_Toc28688182" w:history="1">
            <w:r w:rsidRPr="00C3385C">
              <w:rPr>
                <w:rStyle w:val="Hipervnculo"/>
                <w:noProof/>
                <w:lang w:val="es-CO"/>
              </w:rPr>
              <w:t>Plan Estratégico de Tecnologías de la Información y las Comunicaciones PETI</w:t>
            </w:r>
            <w:r w:rsidRPr="00C3385C">
              <w:rPr>
                <w:rStyle w:val="Hipervnculo"/>
                <w:b/>
                <w:noProof/>
                <w:lang w:val="es-CO"/>
              </w:rPr>
              <w:t xml:space="preserve"> </w:t>
            </w:r>
            <w:r w:rsidRPr="00C3385C">
              <w:rPr>
                <w:rStyle w:val="Hipervnculo"/>
                <w:noProof/>
                <w:highlight w:val="white"/>
                <w:lang w:val="es-CO"/>
              </w:rPr>
              <w:t>(Garantizar la disponibilidad de los servicios tecnológicos de la Entidad)</w:t>
            </w:r>
            <w:r>
              <w:rPr>
                <w:noProof/>
                <w:webHidden/>
              </w:rPr>
              <w:tab/>
            </w:r>
            <w:r>
              <w:rPr>
                <w:noProof/>
                <w:webHidden/>
              </w:rPr>
              <w:fldChar w:fldCharType="begin"/>
            </w:r>
            <w:r>
              <w:rPr>
                <w:noProof/>
                <w:webHidden/>
              </w:rPr>
              <w:instrText xml:space="preserve"> PAGEREF _Toc28688182 \h </w:instrText>
            </w:r>
            <w:r>
              <w:rPr>
                <w:noProof/>
                <w:webHidden/>
              </w:rPr>
            </w:r>
            <w:r>
              <w:rPr>
                <w:noProof/>
                <w:webHidden/>
              </w:rPr>
              <w:fldChar w:fldCharType="separate"/>
            </w:r>
            <w:r>
              <w:rPr>
                <w:noProof/>
                <w:webHidden/>
              </w:rPr>
              <w:t>35</w:t>
            </w:r>
            <w:r>
              <w:rPr>
                <w:noProof/>
                <w:webHidden/>
              </w:rPr>
              <w:fldChar w:fldCharType="end"/>
            </w:r>
          </w:hyperlink>
        </w:p>
        <w:p w14:paraId="7F48A35E" w14:textId="5F3EE480" w:rsidR="00CB7147" w:rsidRDefault="00CB7147">
          <w:pPr>
            <w:pStyle w:val="TDC3"/>
            <w:tabs>
              <w:tab w:val="right" w:leader="dot" w:pos="8828"/>
            </w:tabs>
            <w:rPr>
              <w:rFonts w:asciiTheme="minorHAnsi" w:eastAsiaTheme="minorEastAsia" w:hAnsiTheme="minorHAnsi" w:cstheme="minorBidi"/>
              <w:noProof/>
              <w:lang w:val="es-CO"/>
            </w:rPr>
          </w:pPr>
          <w:hyperlink w:anchor="_Toc28688183" w:history="1">
            <w:r w:rsidRPr="00C3385C">
              <w:rPr>
                <w:rStyle w:val="Hipervnculo"/>
                <w:noProof/>
                <w:highlight w:val="white"/>
                <w:lang w:val="es-CO"/>
              </w:rPr>
              <w:t>Prestar un servicio oportuno y eficiente en la solución los requerimientos reportados por los funcionarios y contratistas de la Entidad.</w:t>
            </w:r>
            <w:r>
              <w:rPr>
                <w:noProof/>
                <w:webHidden/>
              </w:rPr>
              <w:tab/>
            </w:r>
            <w:r>
              <w:rPr>
                <w:noProof/>
                <w:webHidden/>
              </w:rPr>
              <w:fldChar w:fldCharType="begin"/>
            </w:r>
            <w:r>
              <w:rPr>
                <w:noProof/>
                <w:webHidden/>
              </w:rPr>
              <w:instrText xml:space="preserve"> PAGEREF _Toc28688183 \h </w:instrText>
            </w:r>
            <w:r>
              <w:rPr>
                <w:noProof/>
                <w:webHidden/>
              </w:rPr>
            </w:r>
            <w:r>
              <w:rPr>
                <w:noProof/>
                <w:webHidden/>
              </w:rPr>
              <w:fldChar w:fldCharType="separate"/>
            </w:r>
            <w:r>
              <w:rPr>
                <w:noProof/>
                <w:webHidden/>
              </w:rPr>
              <w:t>35</w:t>
            </w:r>
            <w:r>
              <w:rPr>
                <w:noProof/>
                <w:webHidden/>
              </w:rPr>
              <w:fldChar w:fldCharType="end"/>
            </w:r>
          </w:hyperlink>
        </w:p>
        <w:p w14:paraId="20B0421D" w14:textId="370BC14E" w:rsidR="00CB7147" w:rsidRDefault="00CB7147">
          <w:pPr>
            <w:pStyle w:val="TDC3"/>
            <w:tabs>
              <w:tab w:val="right" w:leader="dot" w:pos="8828"/>
            </w:tabs>
            <w:rPr>
              <w:rFonts w:asciiTheme="minorHAnsi" w:eastAsiaTheme="minorEastAsia" w:hAnsiTheme="minorHAnsi" w:cstheme="minorBidi"/>
              <w:noProof/>
              <w:lang w:val="es-CO"/>
            </w:rPr>
          </w:pPr>
          <w:hyperlink w:anchor="_Toc28688184" w:history="1">
            <w:r w:rsidRPr="00C3385C">
              <w:rPr>
                <w:rStyle w:val="Hipervnculo"/>
                <w:noProof/>
                <w:lang w:val="es-CO"/>
              </w:rPr>
              <w:t>Implementación la Política Pública de Gobierno Digital:</w:t>
            </w:r>
            <w:r>
              <w:rPr>
                <w:noProof/>
                <w:webHidden/>
              </w:rPr>
              <w:tab/>
            </w:r>
            <w:r>
              <w:rPr>
                <w:noProof/>
                <w:webHidden/>
              </w:rPr>
              <w:fldChar w:fldCharType="begin"/>
            </w:r>
            <w:r>
              <w:rPr>
                <w:noProof/>
                <w:webHidden/>
              </w:rPr>
              <w:instrText xml:space="preserve"> PAGEREF _Toc28688184 \h </w:instrText>
            </w:r>
            <w:r>
              <w:rPr>
                <w:noProof/>
                <w:webHidden/>
              </w:rPr>
            </w:r>
            <w:r>
              <w:rPr>
                <w:noProof/>
                <w:webHidden/>
              </w:rPr>
              <w:fldChar w:fldCharType="separate"/>
            </w:r>
            <w:r>
              <w:rPr>
                <w:noProof/>
                <w:webHidden/>
              </w:rPr>
              <w:t>37</w:t>
            </w:r>
            <w:r>
              <w:rPr>
                <w:noProof/>
                <w:webHidden/>
              </w:rPr>
              <w:fldChar w:fldCharType="end"/>
            </w:r>
          </w:hyperlink>
        </w:p>
        <w:p w14:paraId="24E51AD8" w14:textId="500F225D" w:rsidR="00CB7147" w:rsidRDefault="00CB7147">
          <w:pPr>
            <w:pStyle w:val="TDC3"/>
            <w:tabs>
              <w:tab w:val="right" w:leader="dot" w:pos="8828"/>
            </w:tabs>
            <w:rPr>
              <w:rFonts w:asciiTheme="minorHAnsi" w:eastAsiaTheme="minorEastAsia" w:hAnsiTheme="minorHAnsi" w:cstheme="minorBidi"/>
              <w:noProof/>
              <w:lang w:val="es-CO"/>
            </w:rPr>
          </w:pPr>
          <w:hyperlink w:anchor="_Toc28688185" w:history="1">
            <w:r w:rsidRPr="00C3385C">
              <w:rPr>
                <w:rStyle w:val="Hipervnculo"/>
                <w:noProof/>
                <w:lang w:val="es-CO"/>
              </w:rPr>
              <w:t>Fortalecimiento de los Sistemas de Información Jurídicos:</w:t>
            </w:r>
            <w:r>
              <w:rPr>
                <w:noProof/>
                <w:webHidden/>
              </w:rPr>
              <w:tab/>
            </w:r>
            <w:r>
              <w:rPr>
                <w:noProof/>
                <w:webHidden/>
              </w:rPr>
              <w:fldChar w:fldCharType="begin"/>
            </w:r>
            <w:r>
              <w:rPr>
                <w:noProof/>
                <w:webHidden/>
              </w:rPr>
              <w:instrText xml:space="preserve"> PAGEREF _Toc28688185 \h </w:instrText>
            </w:r>
            <w:r>
              <w:rPr>
                <w:noProof/>
                <w:webHidden/>
              </w:rPr>
            </w:r>
            <w:r>
              <w:rPr>
                <w:noProof/>
                <w:webHidden/>
              </w:rPr>
              <w:fldChar w:fldCharType="separate"/>
            </w:r>
            <w:r>
              <w:rPr>
                <w:noProof/>
                <w:webHidden/>
              </w:rPr>
              <w:t>37</w:t>
            </w:r>
            <w:r>
              <w:rPr>
                <w:noProof/>
                <w:webHidden/>
              </w:rPr>
              <w:fldChar w:fldCharType="end"/>
            </w:r>
          </w:hyperlink>
        </w:p>
        <w:p w14:paraId="04438ED0" w14:textId="00DAA89B" w:rsidR="00CB7147" w:rsidRDefault="00CB7147">
          <w:pPr>
            <w:pStyle w:val="TDC3"/>
            <w:tabs>
              <w:tab w:val="right" w:leader="dot" w:pos="8828"/>
            </w:tabs>
            <w:rPr>
              <w:rFonts w:asciiTheme="minorHAnsi" w:eastAsiaTheme="minorEastAsia" w:hAnsiTheme="minorHAnsi" w:cstheme="minorBidi"/>
              <w:noProof/>
              <w:lang w:val="es-CO"/>
            </w:rPr>
          </w:pPr>
          <w:hyperlink w:anchor="_Toc28688186" w:history="1">
            <w:r w:rsidRPr="00C3385C">
              <w:rPr>
                <w:rStyle w:val="Hipervnculo"/>
                <w:noProof/>
                <w:highlight w:val="white"/>
              </w:rPr>
              <w:t>Proyecto de</w:t>
            </w:r>
            <w:r w:rsidRPr="00C3385C">
              <w:rPr>
                <w:rStyle w:val="Hipervnculo"/>
                <w:noProof/>
                <w:highlight w:val="white"/>
                <w:lang w:val="es-CO"/>
              </w:rPr>
              <w:t xml:space="preserve"> Desarrollo</w:t>
            </w:r>
            <w:r w:rsidRPr="00C3385C">
              <w:rPr>
                <w:rStyle w:val="Hipervnculo"/>
                <w:noProof/>
                <w:highlight w:val="white"/>
              </w:rPr>
              <w:t xml:space="preserve"> e</w:t>
            </w:r>
            <w:r w:rsidRPr="00C3385C">
              <w:rPr>
                <w:rStyle w:val="Hipervnculo"/>
                <w:noProof/>
                <w:highlight w:val="white"/>
                <w:lang w:val="es-CO"/>
              </w:rPr>
              <w:t xml:space="preserve"> Implementación</w:t>
            </w:r>
            <w:r w:rsidRPr="00C3385C">
              <w:rPr>
                <w:rStyle w:val="Hipervnculo"/>
                <w:noProof/>
                <w:highlight w:val="white"/>
              </w:rPr>
              <w:t xml:space="preserve"> del Sistema de</w:t>
            </w:r>
            <w:r w:rsidRPr="00C3385C">
              <w:rPr>
                <w:rStyle w:val="Hipervnculo"/>
                <w:noProof/>
                <w:highlight w:val="white"/>
                <w:lang w:val="es-CO"/>
              </w:rPr>
              <w:t xml:space="preserve"> Información Integrado</w:t>
            </w:r>
            <w:r w:rsidRPr="00C3385C">
              <w:rPr>
                <w:rStyle w:val="Hipervnculo"/>
                <w:noProof/>
                <w:highlight w:val="white"/>
              </w:rPr>
              <w:t xml:space="preserve"> de la</w:t>
            </w:r>
            <w:r w:rsidRPr="00C3385C">
              <w:rPr>
                <w:rStyle w:val="Hipervnculo"/>
                <w:noProof/>
                <w:highlight w:val="white"/>
                <w:lang w:val="es-CO"/>
              </w:rPr>
              <w:t xml:space="preserve"> Secretaría Jurídica Distrital</w:t>
            </w:r>
            <w:r w:rsidRPr="00C3385C">
              <w:rPr>
                <w:rStyle w:val="Hipervnculo"/>
                <w:noProof/>
                <w:highlight w:val="white"/>
              </w:rPr>
              <w:t>:</w:t>
            </w:r>
            <w:r>
              <w:rPr>
                <w:noProof/>
                <w:webHidden/>
              </w:rPr>
              <w:tab/>
            </w:r>
            <w:r>
              <w:rPr>
                <w:noProof/>
                <w:webHidden/>
              </w:rPr>
              <w:fldChar w:fldCharType="begin"/>
            </w:r>
            <w:r>
              <w:rPr>
                <w:noProof/>
                <w:webHidden/>
              </w:rPr>
              <w:instrText xml:space="preserve"> PAGEREF _Toc28688186 \h </w:instrText>
            </w:r>
            <w:r>
              <w:rPr>
                <w:noProof/>
                <w:webHidden/>
              </w:rPr>
            </w:r>
            <w:r>
              <w:rPr>
                <w:noProof/>
                <w:webHidden/>
              </w:rPr>
              <w:fldChar w:fldCharType="separate"/>
            </w:r>
            <w:r>
              <w:rPr>
                <w:noProof/>
                <w:webHidden/>
              </w:rPr>
              <w:t>38</w:t>
            </w:r>
            <w:r>
              <w:rPr>
                <w:noProof/>
                <w:webHidden/>
              </w:rPr>
              <w:fldChar w:fldCharType="end"/>
            </w:r>
          </w:hyperlink>
        </w:p>
        <w:p w14:paraId="2ECA79D6" w14:textId="2504EE79" w:rsidR="00CB7147" w:rsidRDefault="00CB7147">
          <w:pPr>
            <w:pStyle w:val="TDC2"/>
            <w:tabs>
              <w:tab w:val="right" w:leader="dot" w:pos="8828"/>
            </w:tabs>
            <w:rPr>
              <w:rFonts w:asciiTheme="minorHAnsi" w:eastAsiaTheme="minorEastAsia" w:hAnsiTheme="minorHAnsi" w:cstheme="minorBidi"/>
              <w:noProof/>
              <w:lang w:val="es-CO"/>
            </w:rPr>
          </w:pPr>
          <w:hyperlink w:anchor="_Toc28688187" w:history="1">
            <w:r w:rsidRPr="00C3385C">
              <w:rPr>
                <w:rStyle w:val="Hipervnculo"/>
                <w:noProof/>
              </w:rPr>
              <w:t>DEFENSA JURÍDICA</w:t>
            </w:r>
            <w:r>
              <w:rPr>
                <w:noProof/>
                <w:webHidden/>
              </w:rPr>
              <w:tab/>
            </w:r>
            <w:r>
              <w:rPr>
                <w:noProof/>
                <w:webHidden/>
              </w:rPr>
              <w:fldChar w:fldCharType="begin"/>
            </w:r>
            <w:r>
              <w:rPr>
                <w:noProof/>
                <w:webHidden/>
              </w:rPr>
              <w:instrText xml:space="preserve"> PAGEREF _Toc28688187 \h </w:instrText>
            </w:r>
            <w:r>
              <w:rPr>
                <w:noProof/>
                <w:webHidden/>
              </w:rPr>
            </w:r>
            <w:r>
              <w:rPr>
                <w:noProof/>
                <w:webHidden/>
              </w:rPr>
              <w:fldChar w:fldCharType="separate"/>
            </w:r>
            <w:r>
              <w:rPr>
                <w:noProof/>
                <w:webHidden/>
              </w:rPr>
              <w:t>43</w:t>
            </w:r>
            <w:r>
              <w:rPr>
                <w:noProof/>
                <w:webHidden/>
              </w:rPr>
              <w:fldChar w:fldCharType="end"/>
            </w:r>
          </w:hyperlink>
        </w:p>
        <w:p w14:paraId="28B0CA08" w14:textId="40DFE7CB" w:rsidR="00CB7147" w:rsidRDefault="00CB7147">
          <w:pPr>
            <w:pStyle w:val="TDC3"/>
            <w:tabs>
              <w:tab w:val="right" w:leader="dot" w:pos="8828"/>
            </w:tabs>
            <w:rPr>
              <w:rFonts w:asciiTheme="minorHAnsi" w:eastAsiaTheme="minorEastAsia" w:hAnsiTheme="minorHAnsi" w:cstheme="minorBidi"/>
              <w:noProof/>
              <w:lang w:val="es-CO"/>
            </w:rPr>
          </w:pPr>
          <w:hyperlink w:anchor="_Toc28688188" w:history="1">
            <w:r w:rsidRPr="00C3385C">
              <w:rPr>
                <w:rStyle w:val="Hipervnculo"/>
                <w:noProof/>
                <w:lang w:val="es-CO"/>
              </w:rPr>
              <w:t>Representar judicial y extrajudicialmente de los procesos de competencia de la Secretaría Jurídica Distrital</w:t>
            </w:r>
            <w:r>
              <w:rPr>
                <w:noProof/>
                <w:webHidden/>
              </w:rPr>
              <w:tab/>
            </w:r>
            <w:r>
              <w:rPr>
                <w:noProof/>
                <w:webHidden/>
              </w:rPr>
              <w:fldChar w:fldCharType="begin"/>
            </w:r>
            <w:r>
              <w:rPr>
                <w:noProof/>
                <w:webHidden/>
              </w:rPr>
              <w:instrText xml:space="preserve"> PAGEREF _Toc28688188 \h </w:instrText>
            </w:r>
            <w:r>
              <w:rPr>
                <w:noProof/>
                <w:webHidden/>
              </w:rPr>
            </w:r>
            <w:r>
              <w:rPr>
                <w:noProof/>
                <w:webHidden/>
              </w:rPr>
              <w:fldChar w:fldCharType="separate"/>
            </w:r>
            <w:r>
              <w:rPr>
                <w:noProof/>
                <w:webHidden/>
              </w:rPr>
              <w:t>43</w:t>
            </w:r>
            <w:r>
              <w:rPr>
                <w:noProof/>
                <w:webHidden/>
              </w:rPr>
              <w:fldChar w:fldCharType="end"/>
            </w:r>
          </w:hyperlink>
        </w:p>
        <w:p w14:paraId="21434CBB" w14:textId="3AC41DBE" w:rsidR="00CB7147" w:rsidRDefault="00CB7147">
          <w:pPr>
            <w:pStyle w:val="TDC3"/>
            <w:tabs>
              <w:tab w:val="right" w:leader="dot" w:pos="8828"/>
            </w:tabs>
            <w:rPr>
              <w:rFonts w:asciiTheme="minorHAnsi" w:eastAsiaTheme="minorEastAsia" w:hAnsiTheme="minorHAnsi" w:cstheme="minorBidi"/>
              <w:noProof/>
              <w:lang w:val="es-CO"/>
            </w:rPr>
          </w:pPr>
          <w:hyperlink w:anchor="_Toc28688189" w:history="1">
            <w:r w:rsidRPr="00C3385C">
              <w:rPr>
                <w:rStyle w:val="Hipervnculo"/>
                <w:noProof/>
                <w:lang w:val="es-CO"/>
              </w:rPr>
              <w:t>Realizar seguimiento a la información registrada en el aplicativo SIPROJ al 100% de las entidades distritales.</w:t>
            </w:r>
            <w:r>
              <w:rPr>
                <w:noProof/>
                <w:webHidden/>
              </w:rPr>
              <w:tab/>
            </w:r>
            <w:r>
              <w:rPr>
                <w:noProof/>
                <w:webHidden/>
              </w:rPr>
              <w:fldChar w:fldCharType="begin"/>
            </w:r>
            <w:r>
              <w:rPr>
                <w:noProof/>
                <w:webHidden/>
              </w:rPr>
              <w:instrText xml:space="preserve"> PAGEREF _Toc28688189 \h </w:instrText>
            </w:r>
            <w:r>
              <w:rPr>
                <w:noProof/>
                <w:webHidden/>
              </w:rPr>
            </w:r>
            <w:r>
              <w:rPr>
                <w:noProof/>
                <w:webHidden/>
              </w:rPr>
              <w:fldChar w:fldCharType="separate"/>
            </w:r>
            <w:r>
              <w:rPr>
                <w:noProof/>
                <w:webHidden/>
              </w:rPr>
              <w:t>44</w:t>
            </w:r>
            <w:r>
              <w:rPr>
                <w:noProof/>
                <w:webHidden/>
              </w:rPr>
              <w:fldChar w:fldCharType="end"/>
            </w:r>
          </w:hyperlink>
        </w:p>
        <w:p w14:paraId="2DE361C6" w14:textId="516CB1A3" w:rsidR="00CB7147" w:rsidRDefault="00CB7147">
          <w:pPr>
            <w:pStyle w:val="TDC3"/>
            <w:tabs>
              <w:tab w:val="right" w:leader="dot" w:pos="8828"/>
            </w:tabs>
            <w:rPr>
              <w:rFonts w:asciiTheme="minorHAnsi" w:eastAsiaTheme="minorEastAsia" w:hAnsiTheme="minorHAnsi" w:cstheme="minorBidi"/>
              <w:noProof/>
              <w:lang w:val="es-CO"/>
            </w:rPr>
          </w:pPr>
          <w:hyperlink w:anchor="_Toc28688190" w:history="1">
            <w:r w:rsidRPr="00C3385C">
              <w:rPr>
                <w:rStyle w:val="Hipervnculo"/>
                <w:noProof/>
                <w:lang w:val="es-CO"/>
              </w:rPr>
              <w:t>Elaboración de documentos de análisis orientados a la prevención del daño antijurídico.</w:t>
            </w:r>
            <w:r>
              <w:rPr>
                <w:noProof/>
                <w:webHidden/>
              </w:rPr>
              <w:tab/>
            </w:r>
            <w:r>
              <w:rPr>
                <w:noProof/>
                <w:webHidden/>
              </w:rPr>
              <w:fldChar w:fldCharType="begin"/>
            </w:r>
            <w:r>
              <w:rPr>
                <w:noProof/>
                <w:webHidden/>
              </w:rPr>
              <w:instrText xml:space="preserve"> PAGEREF _Toc28688190 \h </w:instrText>
            </w:r>
            <w:r>
              <w:rPr>
                <w:noProof/>
                <w:webHidden/>
              </w:rPr>
            </w:r>
            <w:r>
              <w:rPr>
                <w:noProof/>
                <w:webHidden/>
              </w:rPr>
              <w:fldChar w:fldCharType="separate"/>
            </w:r>
            <w:r>
              <w:rPr>
                <w:noProof/>
                <w:webHidden/>
              </w:rPr>
              <w:t>47</w:t>
            </w:r>
            <w:r>
              <w:rPr>
                <w:noProof/>
                <w:webHidden/>
              </w:rPr>
              <w:fldChar w:fldCharType="end"/>
            </w:r>
          </w:hyperlink>
        </w:p>
        <w:p w14:paraId="072AB97B" w14:textId="5E24BCEC" w:rsidR="00CB7147" w:rsidRDefault="00CB7147">
          <w:pPr>
            <w:pStyle w:val="TDC3"/>
            <w:tabs>
              <w:tab w:val="right" w:leader="dot" w:pos="8828"/>
            </w:tabs>
            <w:rPr>
              <w:rFonts w:asciiTheme="minorHAnsi" w:eastAsiaTheme="minorEastAsia" w:hAnsiTheme="minorHAnsi" w:cstheme="minorBidi"/>
              <w:noProof/>
              <w:lang w:val="es-CO"/>
            </w:rPr>
          </w:pPr>
          <w:hyperlink w:anchor="_Toc28688191" w:history="1">
            <w:r w:rsidRPr="00C3385C">
              <w:rPr>
                <w:rStyle w:val="Hipervnculo"/>
                <w:noProof/>
                <w:lang w:val="es-CO"/>
              </w:rPr>
              <w:t>Mantener el 82% de eficiencia fiscal para la defensa judicial en el Distrito Capital.</w:t>
            </w:r>
            <w:r>
              <w:rPr>
                <w:noProof/>
                <w:webHidden/>
              </w:rPr>
              <w:tab/>
            </w:r>
            <w:r>
              <w:rPr>
                <w:noProof/>
                <w:webHidden/>
              </w:rPr>
              <w:fldChar w:fldCharType="begin"/>
            </w:r>
            <w:r>
              <w:rPr>
                <w:noProof/>
                <w:webHidden/>
              </w:rPr>
              <w:instrText xml:space="preserve"> PAGEREF _Toc28688191 \h </w:instrText>
            </w:r>
            <w:r>
              <w:rPr>
                <w:noProof/>
                <w:webHidden/>
              </w:rPr>
            </w:r>
            <w:r>
              <w:rPr>
                <w:noProof/>
                <w:webHidden/>
              </w:rPr>
              <w:fldChar w:fldCharType="separate"/>
            </w:r>
            <w:r>
              <w:rPr>
                <w:noProof/>
                <w:webHidden/>
              </w:rPr>
              <w:t>47</w:t>
            </w:r>
            <w:r>
              <w:rPr>
                <w:noProof/>
                <w:webHidden/>
              </w:rPr>
              <w:fldChar w:fldCharType="end"/>
            </w:r>
          </w:hyperlink>
        </w:p>
        <w:p w14:paraId="0D1A6147" w14:textId="790AC686" w:rsidR="00CB7147" w:rsidRDefault="00CB7147">
          <w:pPr>
            <w:pStyle w:val="TDC3"/>
            <w:tabs>
              <w:tab w:val="right" w:leader="dot" w:pos="8828"/>
            </w:tabs>
            <w:rPr>
              <w:rFonts w:asciiTheme="minorHAnsi" w:eastAsiaTheme="minorEastAsia" w:hAnsiTheme="minorHAnsi" w:cstheme="minorBidi"/>
              <w:noProof/>
              <w:lang w:val="es-CO"/>
            </w:rPr>
          </w:pPr>
          <w:hyperlink w:anchor="_Toc28688192" w:history="1">
            <w:r w:rsidRPr="00C3385C">
              <w:rPr>
                <w:rStyle w:val="Hipervnculo"/>
                <w:noProof/>
                <w:lang w:val="es-CL"/>
              </w:rPr>
              <w:t>Fortalecimiento</w:t>
            </w:r>
            <w:r w:rsidRPr="00C3385C">
              <w:rPr>
                <w:rStyle w:val="Hipervnculo"/>
                <w:noProof/>
              </w:rPr>
              <w:t xml:space="preserve"> de la</w:t>
            </w:r>
            <w:r w:rsidRPr="00C3385C">
              <w:rPr>
                <w:rStyle w:val="Hipervnculo"/>
                <w:noProof/>
                <w:lang w:val="es-CO"/>
              </w:rPr>
              <w:t xml:space="preserve"> defensa</w:t>
            </w:r>
            <w:r w:rsidRPr="00C3385C">
              <w:rPr>
                <w:rStyle w:val="Hipervnculo"/>
                <w:noProof/>
              </w:rPr>
              <w:t xml:space="preserve"> judicial</w:t>
            </w:r>
            <w:r w:rsidRPr="00C3385C">
              <w:rPr>
                <w:rStyle w:val="Hipervnculo"/>
                <w:noProof/>
                <w:lang w:val="es-CO"/>
              </w:rPr>
              <w:t xml:space="preserve"> en los procesos</w:t>
            </w:r>
            <w:r w:rsidRPr="00C3385C">
              <w:rPr>
                <w:rStyle w:val="Hipervnculo"/>
                <w:noProof/>
              </w:rPr>
              <w:t xml:space="preserve"> de alto</w:t>
            </w:r>
            <w:r w:rsidRPr="00C3385C">
              <w:rPr>
                <w:rStyle w:val="Hipervnculo"/>
                <w:noProof/>
                <w:lang w:val="es-CO"/>
              </w:rPr>
              <w:t xml:space="preserve"> impacto</w:t>
            </w:r>
            <w:r w:rsidRPr="00C3385C">
              <w:rPr>
                <w:rStyle w:val="Hipervnculo"/>
                <w:noProof/>
              </w:rPr>
              <w:t xml:space="preserve"> para el Distrito Capital.</w:t>
            </w:r>
            <w:r>
              <w:rPr>
                <w:noProof/>
                <w:webHidden/>
              </w:rPr>
              <w:tab/>
            </w:r>
            <w:r>
              <w:rPr>
                <w:noProof/>
                <w:webHidden/>
              </w:rPr>
              <w:fldChar w:fldCharType="begin"/>
            </w:r>
            <w:r>
              <w:rPr>
                <w:noProof/>
                <w:webHidden/>
              </w:rPr>
              <w:instrText xml:space="preserve"> PAGEREF _Toc28688192 \h </w:instrText>
            </w:r>
            <w:r>
              <w:rPr>
                <w:noProof/>
                <w:webHidden/>
              </w:rPr>
            </w:r>
            <w:r>
              <w:rPr>
                <w:noProof/>
                <w:webHidden/>
              </w:rPr>
              <w:fldChar w:fldCharType="separate"/>
            </w:r>
            <w:r>
              <w:rPr>
                <w:noProof/>
                <w:webHidden/>
              </w:rPr>
              <w:t>53</w:t>
            </w:r>
            <w:r>
              <w:rPr>
                <w:noProof/>
                <w:webHidden/>
              </w:rPr>
              <w:fldChar w:fldCharType="end"/>
            </w:r>
          </w:hyperlink>
        </w:p>
        <w:p w14:paraId="4812A01B" w14:textId="25D4E7E7" w:rsidR="00CB7147" w:rsidRDefault="00CB7147">
          <w:pPr>
            <w:pStyle w:val="TDC3"/>
            <w:tabs>
              <w:tab w:val="right" w:leader="dot" w:pos="8828"/>
            </w:tabs>
            <w:rPr>
              <w:rFonts w:asciiTheme="minorHAnsi" w:eastAsiaTheme="minorEastAsia" w:hAnsiTheme="minorHAnsi" w:cstheme="minorBidi"/>
              <w:noProof/>
              <w:lang w:val="es-CO"/>
            </w:rPr>
          </w:pPr>
          <w:hyperlink w:anchor="_Toc28688193" w:history="1">
            <w:r w:rsidRPr="00C3385C">
              <w:rPr>
                <w:rStyle w:val="Hipervnculo"/>
                <w:noProof/>
                <w:lang w:val="es-CO"/>
              </w:rPr>
              <w:t>Incorporación de los documentos jurídicos seleccionados, de conformidad con los parámetros establecidos.</w:t>
            </w:r>
            <w:r>
              <w:rPr>
                <w:noProof/>
                <w:webHidden/>
              </w:rPr>
              <w:tab/>
            </w:r>
            <w:r>
              <w:rPr>
                <w:noProof/>
                <w:webHidden/>
              </w:rPr>
              <w:fldChar w:fldCharType="begin"/>
            </w:r>
            <w:r>
              <w:rPr>
                <w:noProof/>
                <w:webHidden/>
              </w:rPr>
              <w:instrText xml:space="preserve"> PAGEREF _Toc28688193 \h </w:instrText>
            </w:r>
            <w:r>
              <w:rPr>
                <w:noProof/>
                <w:webHidden/>
              </w:rPr>
            </w:r>
            <w:r>
              <w:rPr>
                <w:noProof/>
                <w:webHidden/>
              </w:rPr>
              <w:fldChar w:fldCharType="separate"/>
            </w:r>
            <w:r>
              <w:rPr>
                <w:noProof/>
                <w:webHidden/>
              </w:rPr>
              <w:t>55</w:t>
            </w:r>
            <w:r>
              <w:rPr>
                <w:noProof/>
                <w:webHidden/>
              </w:rPr>
              <w:fldChar w:fldCharType="end"/>
            </w:r>
          </w:hyperlink>
        </w:p>
        <w:p w14:paraId="0D95184F" w14:textId="0A98F940" w:rsidR="00CB7147" w:rsidRDefault="00CB7147">
          <w:pPr>
            <w:pStyle w:val="TDC2"/>
            <w:tabs>
              <w:tab w:val="right" w:leader="dot" w:pos="8828"/>
            </w:tabs>
            <w:rPr>
              <w:rFonts w:asciiTheme="minorHAnsi" w:eastAsiaTheme="minorEastAsia" w:hAnsiTheme="minorHAnsi" w:cstheme="minorBidi"/>
              <w:noProof/>
              <w:lang w:val="es-CO"/>
            </w:rPr>
          </w:pPr>
          <w:hyperlink w:anchor="_Toc28688194" w:history="1">
            <w:r w:rsidRPr="00C3385C">
              <w:rPr>
                <w:rStyle w:val="Hipervnculo"/>
                <w:noProof/>
              </w:rPr>
              <w:t>MEJORA NORMATIVA.</w:t>
            </w:r>
            <w:r>
              <w:rPr>
                <w:noProof/>
                <w:webHidden/>
              </w:rPr>
              <w:tab/>
            </w:r>
            <w:r>
              <w:rPr>
                <w:noProof/>
                <w:webHidden/>
              </w:rPr>
              <w:fldChar w:fldCharType="begin"/>
            </w:r>
            <w:r>
              <w:rPr>
                <w:noProof/>
                <w:webHidden/>
              </w:rPr>
              <w:instrText xml:space="preserve"> PAGEREF _Toc28688194 \h </w:instrText>
            </w:r>
            <w:r>
              <w:rPr>
                <w:noProof/>
                <w:webHidden/>
              </w:rPr>
            </w:r>
            <w:r>
              <w:rPr>
                <w:noProof/>
                <w:webHidden/>
              </w:rPr>
              <w:fldChar w:fldCharType="separate"/>
            </w:r>
            <w:r>
              <w:rPr>
                <w:noProof/>
                <w:webHidden/>
              </w:rPr>
              <w:t>56</w:t>
            </w:r>
            <w:r>
              <w:rPr>
                <w:noProof/>
                <w:webHidden/>
              </w:rPr>
              <w:fldChar w:fldCharType="end"/>
            </w:r>
          </w:hyperlink>
        </w:p>
        <w:p w14:paraId="2BD242C7" w14:textId="2F00F8D3" w:rsidR="00CB7147" w:rsidRDefault="00CB7147">
          <w:pPr>
            <w:pStyle w:val="TDC3"/>
            <w:tabs>
              <w:tab w:val="right" w:leader="dot" w:pos="8828"/>
            </w:tabs>
            <w:rPr>
              <w:rFonts w:asciiTheme="minorHAnsi" w:eastAsiaTheme="minorEastAsia" w:hAnsiTheme="minorHAnsi" w:cstheme="minorBidi"/>
              <w:noProof/>
              <w:lang w:val="es-CO"/>
            </w:rPr>
          </w:pPr>
          <w:hyperlink w:anchor="_Toc28688195" w:history="1">
            <w:r w:rsidRPr="00C3385C">
              <w:rPr>
                <w:rStyle w:val="Hipervnculo"/>
                <w:noProof/>
                <w:lang w:val="es-CO"/>
              </w:rPr>
              <w:t>Producción Normativa</w:t>
            </w:r>
            <w:r>
              <w:rPr>
                <w:noProof/>
                <w:webHidden/>
              </w:rPr>
              <w:tab/>
            </w:r>
            <w:r>
              <w:rPr>
                <w:noProof/>
                <w:webHidden/>
              </w:rPr>
              <w:fldChar w:fldCharType="begin"/>
            </w:r>
            <w:r>
              <w:rPr>
                <w:noProof/>
                <w:webHidden/>
              </w:rPr>
              <w:instrText xml:space="preserve"> PAGEREF _Toc28688195 \h </w:instrText>
            </w:r>
            <w:r>
              <w:rPr>
                <w:noProof/>
                <w:webHidden/>
              </w:rPr>
            </w:r>
            <w:r>
              <w:rPr>
                <w:noProof/>
                <w:webHidden/>
              </w:rPr>
              <w:fldChar w:fldCharType="separate"/>
            </w:r>
            <w:r>
              <w:rPr>
                <w:noProof/>
                <w:webHidden/>
              </w:rPr>
              <w:t>56</w:t>
            </w:r>
            <w:r>
              <w:rPr>
                <w:noProof/>
                <w:webHidden/>
              </w:rPr>
              <w:fldChar w:fldCharType="end"/>
            </w:r>
          </w:hyperlink>
        </w:p>
        <w:p w14:paraId="3C5888FC" w14:textId="168EF695" w:rsidR="00CB7147" w:rsidRDefault="00CB7147">
          <w:pPr>
            <w:pStyle w:val="TDC3"/>
            <w:tabs>
              <w:tab w:val="right" w:leader="dot" w:pos="8828"/>
            </w:tabs>
            <w:rPr>
              <w:rFonts w:asciiTheme="minorHAnsi" w:eastAsiaTheme="minorEastAsia" w:hAnsiTheme="minorHAnsi" w:cstheme="minorBidi"/>
              <w:noProof/>
              <w:lang w:val="es-CO"/>
            </w:rPr>
          </w:pPr>
          <w:hyperlink w:anchor="_Toc28688196" w:history="1">
            <w:r w:rsidRPr="00C3385C">
              <w:rPr>
                <w:rStyle w:val="Hipervnculo"/>
                <w:noProof/>
                <w:lang w:val="es-CO"/>
              </w:rPr>
              <w:t>Documentos de análisis orientados a la prevención del daño Antijurídico:</w:t>
            </w:r>
            <w:r>
              <w:rPr>
                <w:noProof/>
                <w:webHidden/>
              </w:rPr>
              <w:tab/>
            </w:r>
            <w:r>
              <w:rPr>
                <w:noProof/>
                <w:webHidden/>
              </w:rPr>
              <w:fldChar w:fldCharType="begin"/>
            </w:r>
            <w:r>
              <w:rPr>
                <w:noProof/>
                <w:webHidden/>
              </w:rPr>
              <w:instrText xml:space="preserve"> PAGEREF _Toc28688196 \h </w:instrText>
            </w:r>
            <w:r>
              <w:rPr>
                <w:noProof/>
                <w:webHidden/>
              </w:rPr>
            </w:r>
            <w:r>
              <w:rPr>
                <w:noProof/>
                <w:webHidden/>
              </w:rPr>
              <w:fldChar w:fldCharType="separate"/>
            </w:r>
            <w:r>
              <w:rPr>
                <w:noProof/>
                <w:webHidden/>
              </w:rPr>
              <w:t>59</w:t>
            </w:r>
            <w:r>
              <w:rPr>
                <w:noProof/>
                <w:webHidden/>
              </w:rPr>
              <w:fldChar w:fldCharType="end"/>
            </w:r>
          </w:hyperlink>
        </w:p>
        <w:p w14:paraId="2B8C0A55" w14:textId="1ABA6A79" w:rsidR="00CB7147" w:rsidRDefault="00CB7147">
          <w:pPr>
            <w:pStyle w:val="TDC3"/>
            <w:tabs>
              <w:tab w:val="right" w:leader="dot" w:pos="8828"/>
            </w:tabs>
            <w:rPr>
              <w:rFonts w:asciiTheme="minorHAnsi" w:eastAsiaTheme="minorEastAsia" w:hAnsiTheme="minorHAnsi" w:cstheme="minorBidi"/>
              <w:noProof/>
              <w:lang w:val="es-CO"/>
            </w:rPr>
          </w:pPr>
          <w:hyperlink w:anchor="_Toc28688197" w:history="1">
            <w:r w:rsidRPr="00C3385C">
              <w:rPr>
                <w:rStyle w:val="Hipervnculo"/>
                <w:noProof/>
                <w:lang w:val="es-CO"/>
              </w:rPr>
              <w:t>Directrices en materia</w:t>
            </w:r>
            <w:r w:rsidRPr="00C3385C">
              <w:rPr>
                <w:rStyle w:val="Hipervnculo"/>
                <w:noProof/>
              </w:rPr>
              <w:t xml:space="preserve"> de</w:t>
            </w:r>
            <w:r w:rsidRPr="00C3385C">
              <w:rPr>
                <w:rStyle w:val="Hipervnculo"/>
                <w:noProof/>
                <w:lang w:val="es-CO"/>
              </w:rPr>
              <w:t xml:space="preserve"> Política Pública Disciplinaria</w:t>
            </w:r>
            <w:r w:rsidRPr="00C3385C">
              <w:rPr>
                <w:rStyle w:val="Hipervnculo"/>
                <w:noProof/>
              </w:rPr>
              <w:t>.</w:t>
            </w:r>
            <w:r>
              <w:rPr>
                <w:noProof/>
                <w:webHidden/>
              </w:rPr>
              <w:tab/>
            </w:r>
            <w:r>
              <w:rPr>
                <w:noProof/>
                <w:webHidden/>
              </w:rPr>
              <w:fldChar w:fldCharType="begin"/>
            </w:r>
            <w:r>
              <w:rPr>
                <w:noProof/>
                <w:webHidden/>
              </w:rPr>
              <w:instrText xml:space="preserve"> PAGEREF _Toc28688197 \h </w:instrText>
            </w:r>
            <w:r>
              <w:rPr>
                <w:noProof/>
                <w:webHidden/>
              </w:rPr>
            </w:r>
            <w:r>
              <w:rPr>
                <w:noProof/>
                <w:webHidden/>
              </w:rPr>
              <w:fldChar w:fldCharType="separate"/>
            </w:r>
            <w:r>
              <w:rPr>
                <w:noProof/>
                <w:webHidden/>
              </w:rPr>
              <w:t>60</w:t>
            </w:r>
            <w:r>
              <w:rPr>
                <w:noProof/>
                <w:webHidden/>
              </w:rPr>
              <w:fldChar w:fldCharType="end"/>
            </w:r>
          </w:hyperlink>
        </w:p>
        <w:p w14:paraId="3675301A" w14:textId="4D2CA7C7" w:rsidR="00CB7147" w:rsidRDefault="00CB7147">
          <w:pPr>
            <w:pStyle w:val="TDC2"/>
            <w:tabs>
              <w:tab w:val="right" w:leader="dot" w:pos="8828"/>
            </w:tabs>
            <w:rPr>
              <w:rFonts w:asciiTheme="minorHAnsi" w:eastAsiaTheme="minorEastAsia" w:hAnsiTheme="minorHAnsi" w:cstheme="minorBidi"/>
              <w:noProof/>
              <w:lang w:val="es-CO"/>
            </w:rPr>
          </w:pPr>
          <w:hyperlink w:anchor="_Toc28688198" w:history="1">
            <w:r w:rsidRPr="00C3385C">
              <w:rPr>
                <w:rStyle w:val="Hipervnculo"/>
                <w:noProof/>
              </w:rPr>
              <w:t>MEJORA Y RACIONALIZACIÓN NORMATIVA</w:t>
            </w:r>
            <w:r>
              <w:rPr>
                <w:noProof/>
                <w:webHidden/>
              </w:rPr>
              <w:tab/>
            </w:r>
            <w:r>
              <w:rPr>
                <w:noProof/>
                <w:webHidden/>
              </w:rPr>
              <w:fldChar w:fldCharType="begin"/>
            </w:r>
            <w:r>
              <w:rPr>
                <w:noProof/>
                <w:webHidden/>
              </w:rPr>
              <w:instrText xml:space="preserve"> PAGEREF _Toc28688198 \h </w:instrText>
            </w:r>
            <w:r>
              <w:rPr>
                <w:noProof/>
                <w:webHidden/>
              </w:rPr>
            </w:r>
            <w:r>
              <w:rPr>
                <w:noProof/>
                <w:webHidden/>
              </w:rPr>
              <w:fldChar w:fldCharType="separate"/>
            </w:r>
            <w:r>
              <w:rPr>
                <w:noProof/>
                <w:webHidden/>
              </w:rPr>
              <w:t>61</w:t>
            </w:r>
            <w:r>
              <w:rPr>
                <w:noProof/>
                <w:webHidden/>
              </w:rPr>
              <w:fldChar w:fldCharType="end"/>
            </w:r>
          </w:hyperlink>
        </w:p>
        <w:p w14:paraId="48C32B63" w14:textId="2312312C" w:rsidR="00CB7147" w:rsidRDefault="00CB7147">
          <w:pPr>
            <w:pStyle w:val="TDC3"/>
            <w:tabs>
              <w:tab w:val="right" w:leader="dot" w:pos="8828"/>
            </w:tabs>
            <w:rPr>
              <w:rFonts w:asciiTheme="minorHAnsi" w:eastAsiaTheme="minorEastAsia" w:hAnsiTheme="minorHAnsi" w:cstheme="minorBidi"/>
              <w:noProof/>
              <w:lang w:val="es-CO"/>
            </w:rPr>
          </w:pPr>
          <w:hyperlink w:anchor="_Toc28688199" w:history="1">
            <w:r w:rsidRPr="00C3385C">
              <w:rPr>
                <w:rStyle w:val="Hipervnculo"/>
                <w:noProof/>
                <w:lang w:val="es-CO"/>
              </w:rPr>
              <w:t>Proyectos de actos administrativos y otros documentos para firma del Alcalde Mayor y/o la Secretaría Jurídica Distrital.</w:t>
            </w:r>
            <w:r>
              <w:rPr>
                <w:noProof/>
                <w:webHidden/>
              </w:rPr>
              <w:tab/>
            </w:r>
            <w:r>
              <w:rPr>
                <w:noProof/>
                <w:webHidden/>
              </w:rPr>
              <w:fldChar w:fldCharType="begin"/>
            </w:r>
            <w:r>
              <w:rPr>
                <w:noProof/>
                <w:webHidden/>
              </w:rPr>
              <w:instrText xml:space="preserve"> PAGEREF _Toc28688199 \h </w:instrText>
            </w:r>
            <w:r>
              <w:rPr>
                <w:noProof/>
                <w:webHidden/>
              </w:rPr>
            </w:r>
            <w:r>
              <w:rPr>
                <w:noProof/>
                <w:webHidden/>
              </w:rPr>
              <w:fldChar w:fldCharType="separate"/>
            </w:r>
            <w:r>
              <w:rPr>
                <w:noProof/>
                <w:webHidden/>
              </w:rPr>
              <w:t>61</w:t>
            </w:r>
            <w:r>
              <w:rPr>
                <w:noProof/>
                <w:webHidden/>
              </w:rPr>
              <w:fldChar w:fldCharType="end"/>
            </w:r>
          </w:hyperlink>
        </w:p>
        <w:p w14:paraId="02645BEC" w14:textId="2F0143A5" w:rsidR="00CB7147" w:rsidRDefault="00CB7147">
          <w:pPr>
            <w:pStyle w:val="TDC3"/>
            <w:tabs>
              <w:tab w:val="right" w:leader="dot" w:pos="8828"/>
            </w:tabs>
            <w:rPr>
              <w:rFonts w:asciiTheme="minorHAnsi" w:eastAsiaTheme="minorEastAsia" w:hAnsiTheme="minorHAnsi" w:cstheme="minorBidi"/>
              <w:noProof/>
              <w:lang w:val="es-CO"/>
            </w:rPr>
          </w:pPr>
          <w:hyperlink w:anchor="_Toc28688200" w:history="1">
            <w:r w:rsidRPr="00C3385C">
              <w:rPr>
                <w:rStyle w:val="Hipervnculo"/>
                <w:noProof/>
                <w:lang w:val="es-CO"/>
              </w:rPr>
              <w:t>Proferir decisión definitiva en el 80% de los procesos administrativos sancionatorios a cargo de la dependencia.</w:t>
            </w:r>
            <w:r>
              <w:rPr>
                <w:noProof/>
                <w:webHidden/>
              </w:rPr>
              <w:tab/>
            </w:r>
            <w:r>
              <w:rPr>
                <w:noProof/>
                <w:webHidden/>
              </w:rPr>
              <w:fldChar w:fldCharType="begin"/>
            </w:r>
            <w:r>
              <w:rPr>
                <w:noProof/>
                <w:webHidden/>
              </w:rPr>
              <w:instrText xml:space="preserve"> PAGEREF _Toc28688200 \h </w:instrText>
            </w:r>
            <w:r>
              <w:rPr>
                <w:noProof/>
                <w:webHidden/>
              </w:rPr>
            </w:r>
            <w:r>
              <w:rPr>
                <w:noProof/>
                <w:webHidden/>
              </w:rPr>
              <w:fldChar w:fldCharType="separate"/>
            </w:r>
            <w:r>
              <w:rPr>
                <w:noProof/>
                <w:webHidden/>
              </w:rPr>
              <w:t>62</w:t>
            </w:r>
            <w:r>
              <w:rPr>
                <w:noProof/>
                <w:webHidden/>
              </w:rPr>
              <w:fldChar w:fldCharType="end"/>
            </w:r>
          </w:hyperlink>
        </w:p>
        <w:p w14:paraId="5F270FE0" w14:textId="71F58CBA" w:rsidR="00CB7147" w:rsidRDefault="00CB7147">
          <w:pPr>
            <w:pStyle w:val="TDC3"/>
            <w:tabs>
              <w:tab w:val="right" w:leader="dot" w:pos="8828"/>
            </w:tabs>
            <w:rPr>
              <w:rFonts w:asciiTheme="minorHAnsi" w:eastAsiaTheme="minorEastAsia" w:hAnsiTheme="minorHAnsi" w:cstheme="minorBidi"/>
              <w:noProof/>
              <w:lang w:val="es-CO"/>
            </w:rPr>
          </w:pPr>
          <w:hyperlink w:anchor="_Toc28688201" w:history="1">
            <w:r w:rsidRPr="00C3385C">
              <w:rPr>
                <w:rStyle w:val="Hipervnculo"/>
                <w:noProof/>
                <w:lang w:val="es-CO"/>
              </w:rPr>
              <w:t>Divulgación Normativa</w:t>
            </w:r>
            <w:r>
              <w:rPr>
                <w:noProof/>
                <w:webHidden/>
              </w:rPr>
              <w:tab/>
            </w:r>
            <w:r>
              <w:rPr>
                <w:noProof/>
                <w:webHidden/>
              </w:rPr>
              <w:fldChar w:fldCharType="begin"/>
            </w:r>
            <w:r>
              <w:rPr>
                <w:noProof/>
                <w:webHidden/>
              </w:rPr>
              <w:instrText xml:space="preserve"> PAGEREF _Toc28688201 \h </w:instrText>
            </w:r>
            <w:r>
              <w:rPr>
                <w:noProof/>
                <w:webHidden/>
              </w:rPr>
            </w:r>
            <w:r>
              <w:rPr>
                <w:noProof/>
                <w:webHidden/>
              </w:rPr>
              <w:fldChar w:fldCharType="separate"/>
            </w:r>
            <w:r>
              <w:rPr>
                <w:noProof/>
                <w:webHidden/>
              </w:rPr>
              <w:t>63</w:t>
            </w:r>
            <w:r>
              <w:rPr>
                <w:noProof/>
                <w:webHidden/>
              </w:rPr>
              <w:fldChar w:fldCharType="end"/>
            </w:r>
          </w:hyperlink>
        </w:p>
        <w:p w14:paraId="7898E57B" w14:textId="7795ED30" w:rsidR="00CB7147" w:rsidRDefault="00CB7147">
          <w:pPr>
            <w:pStyle w:val="TDC2"/>
            <w:tabs>
              <w:tab w:val="right" w:leader="dot" w:pos="8828"/>
            </w:tabs>
            <w:rPr>
              <w:rFonts w:asciiTheme="minorHAnsi" w:eastAsiaTheme="minorEastAsia" w:hAnsiTheme="minorHAnsi" w:cstheme="minorBidi"/>
              <w:noProof/>
              <w:lang w:val="es-CO"/>
            </w:rPr>
          </w:pPr>
          <w:hyperlink w:anchor="_Toc28688202" w:history="1">
            <w:r w:rsidRPr="00C3385C">
              <w:rPr>
                <w:rStyle w:val="Hipervnculo"/>
                <w:noProof/>
              </w:rPr>
              <w:t>SERVICIO AL CIUDADANO.</w:t>
            </w:r>
            <w:r>
              <w:rPr>
                <w:noProof/>
                <w:webHidden/>
              </w:rPr>
              <w:tab/>
            </w:r>
            <w:r>
              <w:rPr>
                <w:noProof/>
                <w:webHidden/>
              </w:rPr>
              <w:fldChar w:fldCharType="begin"/>
            </w:r>
            <w:r>
              <w:rPr>
                <w:noProof/>
                <w:webHidden/>
              </w:rPr>
              <w:instrText xml:space="preserve"> PAGEREF _Toc28688202 \h </w:instrText>
            </w:r>
            <w:r>
              <w:rPr>
                <w:noProof/>
                <w:webHidden/>
              </w:rPr>
            </w:r>
            <w:r>
              <w:rPr>
                <w:noProof/>
                <w:webHidden/>
              </w:rPr>
              <w:fldChar w:fldCharType="separate"/>
            </w:r>
            <w:r>
              <w:rPr>
                <w:noProof/>
                <w:webHidden/>
              </w:rPr>
              <w:t>65</w:t>
            </w:r>
            <w:r>
              <w:rPr>
                <w:noProof/>
                <w:webHidden/>
              </w:rPr>
              <w:fldChar w:fldCharType="end"/>
            </w:r>
          </w:hyperlink>
        </w:p>
        <w:p w14:paraId="1CA8A01D" w14:textId="78DAC033" w:rsidR="00CB7147" w:rsidRDefault="00CB7147">
          <w:pPr>
            <w:pStyle w:val="TDC2"/>
            <w:tabs>
              <w:tab w:val="right" w:leader="dot" w:pos="8828"/>
            </w:tabs>
            <w:rPr>
              <w:rFonts w:asciiTheme="minorHAnsi" w:eastAsiaTheme="minorEastAsia" w:hAnsiTheme="minorHAnsi" w:cstheme="minorBidi"/>
              <w:noProof/>
              <w:lang w:val="es-CO"/>
            </w:rPr>
          </w:pPr>
          <w:hyperlink w:anchor="_Toc28688203" w:history="1">
            <w:r w:rsidRPr="00C3385C">
              <w:rPr>
                <w:rStyle w:val="Hipervnculo"/>
                <w:noProof/>
              </w:rPr>
              <w:t>RACIONALIZACIÓN DE TRÁMITES.</w:t>
            </w:r>
            <w:r>
              <w:rPr>
                <w:noProof/>
                <w:webHidden/>
              </w:rPr>
              <w:tab/>
            </w:r>
            <w:r>
              <w:rPr>
                <w:noProof/>
                <w:webHidden/>
              </w:rPr>
              <w:fldChar w:fldCharType="begin"/>
            </w:r>
            <w:r>
              <w:rPr>
                <w:noProof/>
                <w:webHidden/>
              </w:rPr>
              <w:instrText xml:space="preserve"> PAGEREF _Toc28688203 \h </w:instrText>
            </w:r>
            <w:r>
              <w:rPr>
                <w:noProof/>
                <w:webHidden/>
              </w:rPr>
            </w:r>
            <w:r>
              <w:rPr>
                <w:noProof/>
                <w:webHidden/>
              </w:rPr>
              <w:fldChar w:fldCharType="separate"/>
            </w:r>
            <w:r>
              <w:rPr>
                <w:noProof/>
                <w:webHidden/>
              </w:rPr>
              <w:t>69</w:t>
            </w:r>
            <w:r>
              <w:rPr>
                <w:noProof/>
                <w:webHidden/>
              </w:rPr>
              <w:fldChar w:fldCharType="end"/>
            </w:r>
          </w:hyperlink>
        </w:p>
        <w:p w14:paraId="0C1338E7" w14:textId="10ECA286" w:rsidR="00CB7147" w:rsidRDefault="00CB7147">
          <w:pPr>
            <w:pStyle w:val="TDC3"/>
            <w:tabs>
              <w:tab w:val="right" w:leader="dot" w:pos="8828"/>
            </w:tabs>
            <w:rPr>
              <w:rFonts w:asciiTheme="minorHAnsi" w:eastAsiaTheme="minorEastAsia" w:hAnsiTheme="minorHAnsi" w:cstheme="minorBidi"/>
              <w:noProof/>
              <w:lang w:val="es-CO"/>
            </w:rPr>
          </w:pPr>
          <w:hyperlink w:anchor="_Toc28688204" w:history="1">
            <w:r w:rsidRPr="00C3385C">
              <w:rPr>
                <w:rStyle w:val="Hipervnculo"/>
                <w:noProof/>
              </w:rPr>
              <w:t>PARTICIPACIÓN CIUDADANA EN LA GESTIÓN PÚBLICA.</w:t>
            </w:r>
            <w:r>
              <w:rPr>
                <w:noProof/>
                <w:webHidden/>
              </w:rPr>
              <w:tab/>
            </w:r>
            <w:r>
              <w:rPr>
                <w:noProof/>
                <w:webHidden/>
              </w:rPr>
              <w:fldChar w:fldCharType="begin"/>
            </w:r>
            <w:r>
              <w:rPr>
                <w:noProof/>
                <w:webHidden/>
              </w:rPr>
              <w:instrText xml:space="preserve"> PAGEREF _Toc28688204 \h </w:instrText>
            </w:r>
            <w:r>
              <w:rPr>
                <w:noProof/>
                <w:webHidden/>
              </w:rPr>
            </w:r>
            <w:r>
              <w:rPr>
                <w:noProof/>
                <w:webHidden/>
              </w:rPr>
              <w:fldChar w:fldCharType="separate"/>
            </w:r>
            <w:r>
              <w:rPr>
                <w:noProof/>
                <w:webHidden/>
              </w:rPr>
              <w:t>70</w:t>
            </w:r>
            <w:r>
              <w:rPr>
                <w:noProof/>
                <w:webHidden/>
              </w:rPr>
              <w:fldChar w:fldCharType="end"/>
            </w:r>
          </w:hyperlink>
        </w:p>
        <w:p w14:paraId="587AAA84" w14:textId="4BFB3C41" w:rsidR="00CB7147" w:rsidRDefault="00CB7147">
          <w:pPr>
            <w:pStyle w:val="TDC3"/>
            <w:tabs>
              <w:tab w:val="right" w:leader="dot" w:pos="8828"/>
            </w:tabs>
            <w:rPr>
              <w:rFonts w:asciiTheme="minorHAnsi" w:eastAsiaTheme="minorEastAsia" w:hAnsiTheme="minorHAnsi" w:cstheme="minorBidi"/>
              <w:noProof/>
              <w:lang w:val="es-CO"/>
            </w:rPr>
          </w:pPr>
          <w:hyperlink w:anchor="_Toc28688205" w:history="1">
            <w:r w:rsidRPr="00C3385C">
              <w:rPr>
                <w:rStyle w:val="Hipervnculo"/>
                <w:rFonts w:eastAsia="Open Sans"/>
                <w:noProof/>
                <w:lang w:val="es-CO"/>
              </w:rPr>
              <w:t>Ejercicios de participación</w:t>
            </w:r>
            <w:r>
              <w:rPr>
                <w:noProof/>
                <w:webHidden/>
              </w:rPr>
              <w:tab/>
            </w:r>
            <w:r>
              <w:rPr>
                <w:noProof/>
                <w:webHidden/>
              </w:rPr>
              <w:fldChar w:fldCharType="begin"/>
            </w:r>
            <w:r>
              <w:rPr>
                <w:noProof/>
                <w:webHidden/>
              </w:rPr>
              <w:instrText xml:space="preserve"> PAGEREF _Toc28688205 \h </w:instrText>
            </w:r>
            <w:r>
              <w:rPr>
                <w:noProof/>
                <w:webHidden/>
              </w:rPr>
            </w:r>
            <w:r>
              <w:rPr>
                <w:noProof/>
                <w:webHidden/>
              </w:rPr>
              <w:fldChar w:fldCharType="separate"/>
            </w:r>
            <w:r>
              <w:rPr>
                <w:noProof/>
                <w:webHidden/>
              </w:rPr>
              <w:t>70</w:t>
            </w:r>
            <w:r>
              <w:rPr>
                <w:noProof/>
                <w:webHidden/>
              </w:rPr>
              <w:fldChar w:fldCharType="end"/>
            </w:r>
          </w:hyperlink>
        </w:p>
        <w:p w14:paraId="74EC776C" w14:textId="781665F7" w:rsidR="00CB7147" w:rsidRDefault="00CB7147">
          <w:pPr>
            <w:pStyle w:val="TDC1"/>
            <w:tabs>
              <w:tab w:val="right" w:leader="dot" w:pos="8828"/>
            </w:tabs>
            <w:rPr>
              <w:rFonts w:asciiTheme="minorHAnsi" w:eastAsiaTheme="minorEastAsia" w:hAnsiTheme="minorHAnsi" w:cstheme="minorBidi"/>
              <w:noProof/>
              <w:lang w:val="es-CO"/>
            </w:rPr>
          </w:pPr>
          <w:hyperlink w:anchor="_Toc28688206" w:history="1">
            <w:r w:rsidRPr="00C3385C">
              <w:rPr>
                <w:rStyle w:val="Hipervnculo"/>
                <w:noProof/>
                <w:lang w:val="es-CO"/>
              </w:rPr>
              <w:t>DIMENSIÓN IV: EVALUACIÓN DE RESULTADOS</w:t>
            </w:r>
            <w:r>
              <w:rPr>
                <w:noProof/>
                <w:webHidden/>
              </w:rPr>
              <w:tab/>
            </w:r>
            <w:r>
              <w:rPr>
                <w:noProof/>
                <w:webHidden/>
              </w:rPr>
              <w:fldChar w:fldCharType="begin"/>
            </w:r>
            <w:r>
              <w:rPr>
                <w:noProof/>
                <w:webHidden/>
              </w:rPr>
              <w:instrText xml:space="preserve"> PAGEREF _Toc28688206 \h </w:instrText>
            </w:r>
            <w:r>
              <w:rPr>
                <w:noProof/>
                <w:webHidden/>
              </w:rPr>
            </w:r>
            <w:r>
              <w:rPr>
                <w:noProof/>
                <w:webHidden/>
              </w:rPr>
              <w:fldChar w:fldCharType="separate"/>
            </w:r>
            <w:r>
              <w:rPr>
                <w:noProof/>
                <w:webHidden/>
              </w:rPr>
              <w:t>70</w:t>
            </w:r>
            <w:r>
              <w:rPr>
                <w:noProof/>
                <w:webHidden/>
              </w:rPr>
              <w:fldChar w:fldCharType="end"/>
            </w:r>
          </w:hyperlink>
        </w:p>
        <w:p w14:paraId="2EAE5289" w14:textId="6EA9B70A" w:rsidR="00CB7147" w:rsidRDefault="00CB7147">
          <w:pPr>
            <w:pStyle w:val="TDC2"/>
            <w:tabs>
              <w:tab w:val="right" w:leader="dot" w:pos="8828"/>
            </w:tabs>
            <w:rPr>
              <w:rFonts w:asciiTheme="minorHAnsi" w:eastAsiaTheme="minorEastAsia" w:hAnsiTheme="minorHAnsi" w:cstheme="minorBidi"/>
              <w:noProof/>
              <w:lang w:val="es-CO"/>
            </w:rPr>
          </w:pPr>
          <w:hyperlink w:anchor="_Toc28688207" w:history="1">
            <w:r w:rsidRPr="00C3385C">
              <w:rPr>
                <w:rStyle w:val="Hipervnculo"/>
                <w:noProof/>
                <w:lang w:val="es-CO"/>
              </w:rPr>
              <w:t>SEGUIMIENTO Y EVALUACIÓN DEL DESEMPEÑO INSTITUCIONAL</w:t>
            </w:r>
            <w:r>
              <w:rPr>
                <w:noProof/>
                <w:webHidden/>
              </w:rPr>
              <w:tab/>
            </w:r>
            <w:r>
              <w:rPr>
                <w:noProof/>
                <w:webHidden/>
              </w:rPr>
              <w:fldChar w:fldCharType="begin"/>
            </w:r>
            <w:r>
              <w:rPr>
                <w:noProof/>
                <w:webHidden/>
              </w:rPr>
              <w:instrText xml:space="preserve"> PAGEREF _Toc28688207 \h </w:instrText>
            </w:r>
            <w:r>
              <w:rPr>
                <w:noProof/>
                <w:webHidden/>
              </w:rPr>
            </w:r>
            <w:r>
              <w:rPr>
                <w:noProof/>
                <w:webHidden/>
              </w:rPr>
              <w:fldChar w:fldCharType="separate"/>
            </w:r>
            <w:r>
              <w:rPr>
                <w:noProof/>
                <w:webHidden/>
              </w:rPr>
              <w:t>70</w:t>
            </w:r>
            <w:r>
              <w:rPr>
                <w:noProof/>
                <w:webHidden/>
              </w:rPr>
              <w:fldChar w:fldCharType="end"/>
            </w:r>
          </w:hyperlink>
        </w:p>
        <w:p w14:paraId="70A1259D" w14:textId="3F89D74F" w:rsidR="00CB7147" w:rsidRDefault="00CB7147">
          <w:pPr>
            <w:pStyle w:val="TDC3"/>
            <w:tabs>
              <w:tab w:val="right" w:leader="dot" w:pos="8828"/>
            </w:tabs>
            <w:rPr>
              <w:rFonts w:asciiTheme="minorHAnsi" w:eastAsiaTheme="minorEastAsia" w:hAnsiTheme="minorHAnsi" w:cstheme="minorBidi"/>
              <w:noProof/>
              <w:lang w:val="es-CO"/>
            </w:rPr>
          </w:pPr>
          <w:hyperlink w:anchor="_Toc28688208" w:history="1">
            <w:r w:rsidRPr="00C3385C">
              <w:rPr>
                <w:rStyle w:val="Hipervnculo"/>
                <w:noProof/>
                <w:lang w:val="es-CO"/>
              </w:rPr>
              <w:t>Sistema de seguimiento y medición estructurado</w:t>
            </w:r>
            <w:r>
              <w:rPr>
                <w:noProof/>
                <w:webHidden/>
              </w:rPr>
              <w:tab/>
            </w:r>
            <w:r>
              <w:rPr>
                <w:noProof/>
                <w:webHidden/>
              </w:rPr>
              <w:fldChar w:fldCharType="begin"/>
            </w:r>
            <w:r>
              <w:rPr>
                <w:noProof/>
                <w:webHidden/>
              </w:rPr>
              <w:instrText xml:space="preserve"> PAGEREF _Toc28688208 \h </w:instrText>
            </w:r>
            <w:r>
              <w:rPr>
                <w:noProof/>
                <w:webHidden/>
              </w:rPr>
            </w:r>
            <w:r>
              <w:rPr>
                <w:noProof/>
                <w:webHidden/>
              </w:rPr>
              <w:fldChar w:fldCharType="separate"/>
            </w:r>
            <w:r>
              <w:rPr>
                <w:noProof/>
                <w:webHidden/>
              </w:rPr>
              <w:t>70</w:t>
            </w:r>
            <w:r>
              <w:rPr>
                <w:noProof/>
                <w:webHidden/>
              </w:rPr>
              <w:fldChar w:fldCharType="end"/>
            </w:r>
          </w:hyperlink>
        </w:p>
        <w:p w14:paraId="712CDBB0" w14:textId="0EA3D879" w:rsidR="00CB7147" w:rsidRDefault="00CB7147">
          <w:pPr>
            <w:pStyle w:val="TDC3"/>
            <w:tabs>
              <w:tab w:val="right" w:leader="dot" w:pos="8828"/>
            </w:tabs>
            <w:rPr>
              <w:rFonts w:asciiTheme="minorHAnsi" w:eastAsiaTheme="minorEastAsia" w:hAnsiTheme="minorHAnsi" w:cstheme="minorBidi"/>
              <w:noProof/>
              <w:lang w:val="es-CO"/>
            </w:rPr>
          </w:pPr>
          <w:hyperlink w:anchor="_Toc28688209" w:history="1">
            <w:r w:rsidRPr="00C3385C">
              <w:rPr>
                <w:rStyle w:val="Hipervnculo"/>
                <w:noProof/>
                <w:lang w:val="es-CO"/>
              </w:rPr>
              <w:t>Indicadores</w:t>
            </w:r>
            <w:r>
              <w:rPr>
                <w:noProof/>
                <w:webHidden/>
              </w:rPr>
              <w:tab/>
            </w:r>
            <w:r>
              <w:rPr>
                <w:noProof/>
                <w:webHidden/>
              </w:rPr>
              <w:fldChar w:fldCharType="begin"/>
            </w:r>
            <w:r>
              <w:rPr>
                <w:noProof/>
                <w:webHidden/>
              </w:rPr>
              <w:instrText xml:space="preserve"> PAGEREF _Toc28688209 \h </w:instrText>
            </w:r>
            <w:r>
              <w:rPr>
                <w:noProof/>
                <w:webHidden/>
              </w:rPr>
            </w:r>
            <w:r>
              <w:rPr>
                <w:noProof/>
                <w:webHidden/>
              </w:rPr>
              <w:fldChar w:fldCharType="separate"/>
            </w:r>
            <w:r>
              <w:rPr>
                <w:noProof/>
                <w:webHidden/>
              </w:rPr>
              <w:t>70</w:t>
            </w:r>
            <w:r>
              <w:rPr>
                <w:noProof/>
                <w:webHidden/>
              </w:rPr>
              <w:fldChar w:fldCharType="end"/>
            </w:r>
          </w:hyperlink>
        </w:p>
        <w:p w14:paraId="60F4DF41" w14:textId="752C6962" w:rsidR="00CB7147" w:rsidRDefault="00CB7147">
          <w:pPr>
            <w:pStyle w:val="TDC3"/>
            <w:tabs>
              <w:tab w:val="right" w:leader="dot" w:pos="8828"/>
            </w:tabs>
            <w:rPr>
              <w:rFonts w:asciiTheme="minorHAnsi" w:eastAsiaTheme="minorEastAsia" w:hAnsiTheme="minorHAnsi" w:cstheme="minorBidi"/>
              <w:noProof/>
              <w:lang w:val="es-CO"/>
            </w:rPr>
          </w:pPr>
          <w:hyperlink w:anchor="_Toc28688210" w:history="1">
            <w:r w:rsidRPr="00C3385C">
              <w:rPr>
                <w:rStyle w:val="Hipervnculo"/>
                <w:noProof/>
                <w:lang w:val="es-CO"/>
              </w:rPr>
              <w:t>Seguimientos a Productos, Metas y Resultados – PMR</w:t>
            </w:r>
            <w:r>
              <w:rPr>
                <w:noProof/>
                <w:webHidden/>
              </w:rPr>
              <w:tab/>
            </w:r>
            <w:r>
              <w:rPr>
                <w:noProof/>
                <w:webHidden/>
              </w:rPr>
              <w:fldChar w:fldCharType="begin"/>
            </w:r>
            <w:r>
              <w:rPr>
                <w:noProof/>
                <w:webHidden/>
              </w:rPr>
              <w:instrText xml:space="preserve"> PAGEREF _Toc28688210 \h </w:instrText>
            </w:r>
            <w:r>
              <w:rPr>
                <w:noProof/>
                <w:webHidden/>
              </w:rPr>
            </w:r>
            <w:r>
              <w:rPr>
                <w:noProof/>
                <w:webHidden/>
              </w:rPr>
              <w:fldChar w:fldCharType="separate"/>
            </w:r>
            <w:r>
              <w:rPr>
                <w:noProof/>
                <w:webHidden/>
              </w:rPr>
              <w:t>71</w:t>
            </w:r>
            <w:r>
              <w:rPr>
                <w:noProof/>
                <w:webHidden/>
              </w:rPr>
              <w:fldChar w:fldCharType="end"/>
            </w:r>
          </w:hyperlink>
        </w:p>
        <w:p w14:paraId="2D25A53E" w14:textId="24E2C72E" w:rsidR="00CB7147" w:rsidRDefault="00CB7147">
          <w:pPr>
            <w:pStyle w:val="TDC3"/>
            <w:tabs>
              <w:tab w:val="right" w:leader="dot" w:pos="8828"/>
            </w:tabs>
            <w:rPr>
              <w:rFonts w:asciiTheme="minorHAnsi" w:eastAsiaTheme="minorEastAsia" w:hAnsiTheme="minorHAnsi" w:cstheme="minorBidi"/>
              <w:noProof/>
              <w:lang w:val="es-CO"/>
            </w:rPr>
          </w:pPr>
          <w:hyperlink w:anchor="_Toc28688211" w:history="1">
            <w:r w:rsidRPr="00C3385C">
              <w:rPr>
                <w:rStyle w:val="Hipervnculo"/>
                <w:rFonts w:eastAsia="Open Sans"/>
                <w:noProof/>
                <w:lang w:val="es-CO"/>
              </w:rPr>
              <w:t>Mapas de Riesgo</w:t>
            </w:r>
            <w:r>
              <w:rPr>
                <w:noProof/>
                <w:webHidden/>
              </w:rPr>
              <w:tab/>
            </w:r>
            <w:r>
              <w:rPr>
                <w:noProof/>
                <w:webHidden/>
              </w:rPr>
              <w:fldChar w:fldCharType="begin"/>
            </w:r>
            <w:r>
              <w:rPr>
                <w:noProof/>
                <w:webHidden/>
              </w:rPr>
              <w:instrText xml:space="preserve"> PAGEREF _Toc28688211 \h </w:instrText>
            </w:r>
            <w:r>
              <w:rPr>
                <w:noProof/>
                <w:webHidden/>
              </w:rPr>
            </w:r>
            <w:r>
              <w:rPr>
                <w:noProof/>
                <w:webHidden/>
              </w:rPr>
              <w:fldChar w:fldCharType="separate"/>
            </w:r>
            <w:r>
              <w:rPr>
                <w:noProof/>
                <w:webHidden/>
              </w:rPr>
              <w:t>71</w:t>
            </w:r>
            <w:r>
              <w:rPr>
                <w:noProof/>
                <w:webHidden/>
              </w:rPr>
              <w:fldChar w:fldCharType="end"/>
            </w:r>
          </w:hyperlink>
        </w:p>
        <w:p w14:paraId="18411331" w14:textId="0AE1AB75" w:rsidR="00CB7147" w:rsidRDefault="00CB7147">
          <w:pPr>
            <w:pStyle w:val="TDC2"/>
            <w:tabs>
              <w:tab w:val="right" w:leader="dot" w:pos="8828"/>
            </w:tabs>
            <w:rPr>
              <w:rFonts w:asciiTheme="minorHAnsi" w:eastAsiaTheme="minorEastAsia" w:hAnsiTheme="minorHAnsi" w:cstheme="minorBidi"/>
              <w:noProof/>
              <w:lang w:val="es-CO"/>
            </w:rPr>
          </w:pPr>
          <w:hyperlink w:anchor="_Toc28688212" w:history="1">
            <w:r w:rsidRPr="00C3385C">
              <w:rPr>
                <w:rStyle w:val="Hipervnculo"/>
                <w:rFonts w:ascii="Tahoma" w:hAnsi="Tahoma" w:cs="Tahoma"/>
                <w:noProof/>
                <w:shd w:val="clear" w:color="auto" w:fill="FFFFFF"/>
              </w:rPr>
              <w:t>https://www.secretariajuridica.gov.co/transparencia/planeacion/politicas-lineamientos-y-manuales/mapa-riesgos-gesti%C3%B3n-segundo-monitoreo-0</w:t>
            </w:r>
            <w:r>
              <w:rPr>
                <w:noProof/>
                <w:webHidden/>
              </w:rPr>
              <w:tab/>
            </w:r>
            <w:r>
              <w:rPr>
                <w:noProof/>
                <w:webHidden/>
              </w:rPr>
              <w:fldChar w:fldCharType="begin"/>
            </w:r>
            <w:r>
              <w:rPr>
                <w:noProof/>
                <w:webHidden/>
              </w:rPr>
              <w:instrText xml:space="preserve"> PAGEREF _Toc28688212 \h </w:instrText>
            </w:r>
            <w:r>
              <w:rPr>
                <w:noProof/>
                <w:webHidden/>
              </w:rPr>
            </w:r>
            <w:r>
              <w:rPr>
                <w:noProof/>
                <w:webHidden/>
              </w:rPr>
              <w:fldChar w:fldCharType="separate"/>
            </w:r>
            <w:r>
              <w:rPr>
                <w:noProof/>
                <w:webHidden/>
              </w:rPr>
              <w:t>71</w:t>
            </w:r>
            <w:r>
              <w:rPr>
                <w:noProof/>
                <w:webHidden/>
              </w:rPr>
              <w:fldChar w:fldCharType="end"/>
            </w:r>
          </w:hyperlink>
        </w:p>
        <w:p w14:paraId="138A0636" w14:textId="08D64559" w:rsidR="00CB7147" w:rsidRDefault="00CB7147">
          <w:pPr>
            <w:pStyle w:val="TDC2"/>
            <w:tabs>
              <w:tab w:val="right" w:leader="dot" w:pos="8828"/>
            </w:tabs>
            <w:rPr>
              <w:rFonts w:asciiTheme="minorHAnsi" w:eastAsiaTheme="minorEastAsia" w:hAnsiTheme="minorHAnsi" w:cstheme="minorBidi"/>
              <w:noProof/>
              <w:lang w:val="es-CO"/>
            </w:rPr>
          </w:pPr>
          <w:hyperlink w:anchor="_Toc28688213" w:history="1">
            <w:r w:rsidRPr="00C3385C">
              <w:rPr>
                <w:rStyle w:val="Hipervnculo"/>
                <w:noProof/>
                <w:lang w:val="es-CO"/>
              </w:rPr>
              <w:t>Mecanismos</w:t>
            </w:r>
            <w:r w:rsidRPr="00C3385C">
              <w:rPr>
                <w:rStyle w:val="Hipervnculo"/>
                <w:noProof/>
              </w:rPr>
              <w:t xml:space="preserve"> de</w:t>
            </w:r>
            <w:r w:rsidRPr="00C3385C">
              <w:rPr>
                <w:rStyle w:val="Hipervnculo"/>
                <w:noProof/>
                <w:lang w:val="es-CO"/>
              </w:rPr>
              <w:t xml:space="preserve"> medición</w:t>
            </w:r>
            <w:r w:rsidRPr="00C3385C">
              <w:rPr>
                <w:rStyle w:val="Hipervnculo"/>
                <w:noProof/>
              </w:rPr>
              <w:t xml:space="preserve"> de la</w:t>
            </w:r>
            <w:r w:rsidRPr="00C3385C">
              <w:rPr>
                <w:rStyle w:val="Hipervnculo"/>
                <w:noProof/>
                <w:lang w:val="es-CO"/>
              </w:rPr>
              <w:t xml:space="preserve"> satisfacción</w:t>
            </w:r>
            <w:r w:rsidRPr="00C3385C">
              <w:rPr>
                <w:rStyle w:val="Hipervnculo"/>
                <w:noProof/>
              </w:rPr>
              <w:t xml:space="preserve"> de</w:t>
            </w:r>
            <w:r w:rsidRPr="00C3385C">
              <w:rPr>
                <w:rStyle w:val="Hipervnculo"/>
                <w:noProof/>
                <w:lang w:val="es-CO"/>
              </w:rPr>
              <w:t xml:space="preserve"> los usuarios</w:t>
            </w:r>
            <w:r w:rsidRPr="00C3385C">
              <w:rPr>
                <w:rStyle w:val="Hipervnculo"/>
                <w:noProof/>
              </w:rPr>
              <w:t xml:space="preserve"> y</w:t>
            </w:r>
            <w:r w:rsidRPr="00C3385C">
              <w:rPr>
                <w:rStyle w:val="Hipervnculo"/>
                <w:noProof/>
                <w:lang w:val="es-CO"/>
              </w:rPr>
              <w:t xml:space="preserve"> partes interesadas</w:t>
            </w:r>
            <w:r w:rsidRPr="00C3385C">
              <w:rPr>
                <w:rStyle w:val="Hipervnculo"/>
                <w:noProof/>
              </w:rPr>
              <w:t>.</w:t>
            </w:r>
            <w:r>
              <w:rPr>
                <w:noProof/>
                <w:webHidden/>
              </w:rPr>
              <w:tab/>
            </w:r>
            <w:r>
              <w:rPr>
                <w:noProof/>
                <w:webHidden/>
              </w:rPr>
              <w:fldChar w:fldCharType="begin"/>
            </w:r>
            <w:r>
              <w:rPr>
                <w:noProof/>
                <w:webHidden/>
              </w:rPr>
              <w:instrText xml:space="preserve"> PAGEREF _Toc28688213 \h </w:instrText>
            </w:r>
            <w:r>
              <w:rPr>
                <w:noProof/>
                <w:webHidden/>
              </w:rPr>
            </w:r>
            <w:r>
              <w:rPr>
                <w:noProof/>
                <w:webHidden/>
              </w:rPr>
              <w:fldChar w:fldCharType="separate"/>
            </w:r>
            <w:r>
              <w:rPr>
                <w:noProof/>
                <w:webHidden/>
              </w:rPr>
              <w:t>72</w:t>
            </w:r>
            <w:r>
              <w:rPr>
                <w:noProof/>
                <w:webHidden/>
              </w:rPr>
              <w:fldChar w:fldCharType="end"/>
            </w:r>
          </w:hyperlink>
        </w:p>
        <w:p w14:paraId="311CFD11" w14:textId="24D21506" w:rsidR="00CB7147" w:rsidRDefault="00CB7147">
          <w:pPr>
            <w:pStyle w:val="TDC3"/>
            <w:tabs>
              <w:tab w:val="right" w:leader="dot" w:pos="8828"/>
            </w:tabs>
            <w:rPr>
              <w:rFonts w:asciiTheme="minorHAnsi" w:eastAsiaTheme="minorEastAsia" w:hAnsiTheme="minorHAnsi" w:cstheme="minorBidi"/>
              <w:noProof/>
              <w:lang w:val="es-CO"/>
            </w:rPr>
          </w:pPr>
          <w:hyperlink w:anchor="_Toc28688214" w:history="1">
            <w:r w:rsidRPr="00C3385C">
              <w:rPr>
                <w:rStyle w:val="Hipervnculo"/>
                <w:noProof/>
                <w:lang w:val="es-CO"/>
              </w:rPr>
              <w:t>Percepción</w:t>
            </w:r>
            <w:r w:rsidRPr="00C3385C">
              <w:rPr>
                <w:rStyle w:val="Hipervnculo"/>
                <w:noProof/>
              </w:rPr>
              <w:t xml:space="preserve"> Favorable De La</w:t>
            </w:r>
            <w:r w:rsidRPr="00C3385C">
              <w:rPr>
                <w:rStyle w:val="Hipervnculo"/>
                <w:noProof/>
                <w:lang w:val="es-CO"/>
              </w:rPr>
              <w:t xml:space="preserve"> Coordinación Jurídica Distrital</w:t>
            </w:r>
            <w:r w:rsidRPr="00C3385C">
              <w:rPr>
                <w:rStyle w:val="Hipervnculo"/>
                <w:noProof/>
              </w:rPr>
              <w:t xml:space="preserve"> Superior Al 88%</w:t>
            </w:r>
            <w:r>
              <w:rPr>
                <w:noProof/>
                <w:webHidden/>
              </w:rPr>
              <w:tab/>
            </w:r>
            <w:r>
              <w:rPr>
                <w:noProof/>
                <w:webHidden/>
              </w:rPr>
              <w:fldChar w:fldCharType="begin"/>
            </w:r>
            <w:r>
              <w:rPr>
                <w:noProof/>
                <w:webHidden/>
              </w:rPr>
              <w:instrText xml:space="preserve"> PAGEREF _Toc28688214 \h </w:instrText>
            </w:r>
            <w:r>
              <w:rPr>
                <w:noProof/>
                <w:webHidden/>
              </w:rPr>
            </w:r>
            <w:r>
              <w:rPr>
                <w:noProof/>
                <w:webHidden/>
              </w:rPr>
              <w:fldChar w:fldCharType="separate"/>
            </w:r>
            <w:r>
              <w:rPr>
                <w:noProof/>
                <w:webHidden/>
              </w:rPr>
              <w:t>72</w:t>
            </w:r>
            <w:r>
              <w:rPr>
                <w:noProof/>
                <w:webHidden/>
              </w:rPr>
              <w:fldChar w:fldCharType="end"/>
            </w:r>
          </w:hyperlink>
        </w:p>
        <w:p w14:paraId="40253889" w14:textId="2CF2D3F5" w:rsidR="00CB7147" w:rsidRDefault="00CB7147">
          <w:pPr>
            <w:pStyle w:val="TDC3"/>
            <w:tabs>
              <w:tab w:val="right" w:leader="dot" w:pos="8828"/>
            </w:tabs>
            <w:rPr>
              <w:rFonts w:asciiTheme="minorHAnsi" w:eastAsiaTheme="minorEastAsia" w:hAnsiTheme="minorHAnsi" w:cstheme="minorBidi"/>
              <w:noProof/>
              <w:lang w:val="es-CO"/>
            </w:rPr>
          </w:pPr>
          <w:hyperlink w:anchor="_Toc28688215" w:history="1">
            <w:r w:rsidRPr="00C3385C">
              <w:rPr>
                <w:rStyle w:val="Hipervnculo"/>
                <w:noProof/>
                <w:lang w:val="es-CO"/>
              </w:rPr>
              <w:t>Nivel</w:t>
            </w:r>
            <w:r w:rsidRPr="00C3385C">
              <w:rPr>
                <w:rStyle w:val="Hipervnculo"/>
                <w:noProof/>
              </w:rPr>
              <w:t xml:space="preserve"> de</w:t>
            </w:r>
            <w:r w:rsidRPr="00C3385C">
              <w:rPr>
                <w:rStyle w:val="Hipervnculo"/>
                <w:noProof/>
                <w:lang w:val="es-CO"/>
              </w:rPr>
              <w:t xml:space="preserve"> percepción</w:t>
            </w:r>
            <w:r w:rsidRPr="00C3385C">
              <w:rPr>
                <w:rStyle w:val="Hipervnculo"/>
                <w:noProof/>
              </w:rPr>
              <w:t xml:space="preserve"> de</w:t>
            </w:r>
            <w:r w:rsidRPr="00C3385C">
              <w:rPr>
                <w:rStyle w:val="Hipervnculo"/>
                <w:noProof/>
                <w:lang w:val="es-CO"/>
              </w:rPr>
              <w:t xml:space="preserve"> los servicios prestados</w:t>
            </w:r>
            <w:r w:rsidRPr="00C3385C">
              <w:rPr>
                <w:rStyle w:val="Hipervnculo"/>
                <w:noProof/>
              </w:rPr>
              <w:t xml:space="preserve"> a</w:t>
            </w:r>
            <w:r w:rsidRPr="00C3385C">
              <w:rPr>
                <w:rStyle w:val="Hipervnculo"/>
                <w:noProof/>
                <w:lang w:val="es-CO"/>
              </w:rPr>
              <w:t xml:space="preserve"> entidades</w:t>
            </w:r>
            <w:r w:rsidRPr="00C3385C">
              <w:rPr>
                <w:rStyle w:val="Hipervnculo"/>
                <w:noProof/>
              </w:rPr>
              <w:t xml:space="preserve"> sin</w:t>
            </w:r>
            <w:r w:rsidRPr="00C3385C">
              <w:rPr>
                <w:rStyle w:val="Hipervnculo"/>
                <w:noProof/>
                <w:lang w:val="es-CO"/>
              </w:rPr>
              <w:t xml:space="preserve"> ánimo</w:t>
            </w:r>
            <w:r w:rsidRPr="00C3385C">
              <w:rPr>
                <w:rStyle w:val="Hipervnculo"/>
                <w:noProof/>
              </w:rPr>
              <w:t xml:space="preserve"> de</w:t>
            </w:r>
            <w:r w:rsidRPr="00C3385C">
              <w:rPr>
                <w:rStyle w:val="Hipervnculo"/>
                <w:noProof/>
                <w:lang w:val="es-CO"/>
              </w:rPr>
              <w:t xml:space="preserve"> lucro</w:t>
            </w:r>
            <w:r w:rsidRPr="00C3385C">
              <w:rPr>
                <w:rStyle w:val="Hipervnculo"/>
                <w:noProof/>
              </w:rPr>
              <w:t xml:space="preserve"> ESAL.</w:t>
            </w:r>
            <w:r>
              <w:rPr>
                <w:noProof/>
                <w:webHidden/>
              </w:rPr>
              <w:tab/>
            </w:r>
            <w:r>
              <w:rPr>
                <w:noProof/>
                <w:webHidden/>
              </w:rPr>
              <w:fldChar w:fldCharType="begin"/>
            </w:r>
            <w:r>
              <w:rPr>
                <w:noProof/>
                <w:webHidden/>
              </w:rPr>
              <w:instrText xml:space="preserve"> PAGEREF _Toc28688215 \h </w:instrText>
            </w:r>
            <w:r>
              <w:rPr>
                <w:noProof/>
                <w:webHidden/>
              </w:rPr>
            </w:r>
            <w:r>
              <w:rPr>
                <w:noProof/>
                <w:webHidden/>
              </w:rPr>
              <w:fldChar w:fldCharType="separate"/>
            </w:r>
            <w:r>
              <w:rPr>
                <w:noProof/>
                <w:webHidden/>
              </w:rPr>
              <w:t>72</w:t>
            </w:r>
            <w:r>
              <w:rPr>
                <w:noProof/>
                <w:webHidden/>
              </w:rPr>
              <w:fldChar w:fldCharType="end"/>
            </w:r>
          </w:hyperlink>
        </w:p>
        <w:p w14:paraId="6EF6C4EC" w14:textId="787CDDF3" w:rsidR="00CB7147" w:rsidRDefault="00CB7147">
          <w:pPr>
            <w:pStyle w:val="TDC2"/>
            <w:tabs>
              <w:tab w:val="right" w:leader="dot" w:pos="8828"/>
            </w:tabs>
            <w:rPr>
              <w:rFonts w:asciiTheme="minorHAnsi" w:eastAsiaTheme="minorEastAsia" w:hAnsiTheme="minorHAnsi" w:cstheme="minorBidi"/>
              <w:noProof/>
              <w:lang w:val="es-CO"/>
            </w:rPr>
          </w:pPr>
          <w:hyperlink w:anchor="_Toc28688216" w:history="1">
            <w:r w:rsidRPr="00C3385C">
              <w:rPr>
                <w:rStyle w:val="Hipervnculo"/>
                <w:noProof/>
                <w:lang w:val="es-CO"/>
              </w:rPr>
              <w:t>Sostenibilidad</w:t>
            </w:r>
            <w:r w:rsidRPr="00C3385C">
              <w:rPr>
                <w:rStyle w:val="Hipervnculo"/>
                <w:noProof/>
              </w:rPr>
              <w:t xml:space="preserve"> del SIG</w:t>
            </w:r>
            <w:r>
              <w:rPr>
                <w:noProof/>
                <w:webHidden/>
              </w:rPr>
              <w:tab/>
            </w:r>
            <w:r>
              <w:rPr>
                <w:noProof/>
                <w:webHidden/>
              </w:rPr>
              <w:fldChar w:fldCharType="begin"/>
            </w:r>
            <w:r>
              <w:rPr>
                <w:noProof/>
                <w:webHidden/>
              </w:rPr>
              <w:instrText xml:space="preserve"> PAGEREF _Toc28688216 \h </w:instrText>
            </w:r>
            <w:r>
              <w:rPr>
                <w:noProof/>
                <w:webHidden/>
              </w:rPr>
            </w:r>
            <w:r>
              <w:rPr>
                <w:noProof/>
                <w:webHidden/>
              </w:rPr>
              <w:fldChar w:fldCharType="separate"/>
            </w:r>
            <w:r>
              <w:rPr>
                <w:noProof/>
                <w:webHidden/>
              </w:rPr>
              <w:t>73</w:t>
            </w:r>
            <w:r>
              <w:rPr>
                <w:noProof/>
                <w:webHidden/>
              </w:rPr>
              <w:fldChar w:fldCharType="end"/>
            </w:r>
          </w:hyperlink>
        </w:p>
        <w:p w14:paraId="0BED73D2" w14:textId="02906AA0" w:rsidR="00CB7147" w:rsidRDefault="00CB7147">
          <w:pPr>
            <w:pStyle w:val="TDC3"/>
            <w:tabs>
              <w:tab w:val="right" w:leader="dot" w:pos="8828"/>
            </w:tabs>
            <w:rPr>
              <w:rFonts w:asciiTheme="minorHAnsi" w:eastAsiaTheme="minorEastAsia" w:hAnsiTheme="minorHAnsi" w:cstheme="minorBidi"/>
              <w:noProof/>
              <w:lang w:val="es-CO"/>
            </w:rPr>
          </w:pPr>
          <w:hyperlink w:anchor="_Toc28688217" w:history="1">
            <w:r w:rsidRPr="00C3385C">
              <w:rPr>
                <w:rStyle w:val="Hipervnculo"/>
                <w:noProof/>
                <w:lang w:val="es-CO"/>
              </w:rPr>
              <w:t>Mantenimiento</w:t>
            </w:r>
            <w:r w:rsidRPr="00C3385C">
              <w:rPr>
                <w:rStyle w:val="Hipervnculo"/>
                <w:noProof/>
              </w:rPr>
              <w:t xml:space="preserve"> de la</w:t>
            </w:r>
            <w:r w:rsidRPr="00C3385C">
              <w:rPr>
                <w:rStyle w:val="Hipervnculo"/>
                <w:noProof/>
                <w:lang w:val="es-CO"/>
              </w:rPr>
              <w:t xml:space="preserve"> certificación en</w:t>
            </w:r>
            <w:r w:rsidRPr="00C3385C">
              <w:rPr>
                <w:rStyle w:val="Hipervnculo"/>
                <w:noProof/>
              </w:rPr>
              <w:t xml:space="preserve"> NTC ISO 9001:2015</w:t>
            </w:r>
            <w:r>
              <w:rPr>
                <w:noProof/>
                <w:webHidden/>
              </w:rPr>
              <w:tab/>
            </w:r>
            <w:r>
              <w:rPr>
                <w:noProof/>
                <w:webHidden/>
              </w:rPr>
              <w:fldChar w:fldCharType="begin"/>
            </w:r>
            <w:r>
              <w:rPr>
                <w:noProof/>
                <w:webHidden/>
              </w:rPr>
              <w:instrText xml:space="preserve"> PAGEREF _Toc28688217 \h </w:instrText>
            </w:r>
            <w:r>
              <w:rPr>
                <w:noProof/>
                <w:webHidden/>
              </w:rPr>
            </w:r>
            <w:r>
              <w:rPr>
                <w:noProof/>
                <w:webHidden/>
              </w:rPr>
              <w:fldChar w:fldCharType="separate"/>
            </w:r>
            <w:r>
              <w:rPr>
                <w:noProof/>
                <w:webHidden/>
              </w:rPr>
              <w:t>73</w:t>
            </w:r>
            <w:r>
              <w:rPr>
                <w:noProof/>
                <w:webHidden/>
              </w:rPr>
              <w:fldChar w:fldCharType="end"/>
            </w:r>
          </w:hyperlink>
        </w:p>
        <w:p w14:paraId="2F80E9ED" w14:textId="648DA736" w:rsidR="00CB7147" w:rsidRDefault="00CB7147">
          <w:pPr>
            <w:pStyle w:val="TDC3"/>
            <w:tabs>
              <w:tab w:val="right" w:leader="dot" w:pos="8828"/>
            </w:tabs>
            <w:rPr>
              <w:rFonts w:asciiTheme="minorHAnsi" w:eastAsiaTheme="minorEastAsia" w:hAnsiTheme="minorHAnsi" w:cstheme="minorBidi"/>
              <w:noProof/>
              <w:lang w:val="es-CO"/>
            </w:rPr>
          </w:pPr>
          <w:hyperlink w:anchor="_Toc28688218" w:history="1">
            <w:r w:rsidRPr="00C3385C">
              <w:rPr>
                <w:rStyle w:val="Hipervnculo"/>
                <w:noProof/>
                <w:lang w:val="es-CO"/>
              </w:rPr>
              <w:t>Aplicativo</w:t>
            </w:r>
            <w:r w:rsidRPr="00C3385C">
              <w:rPr>
                <w:rStyle w:val="Hipervnculo"/>
                <w:noProof/>
              </w:rPr>
              <w:t xml:space="preserve"> del Sistema</w:t>
            </w:r>
            <w:r w:rsidRPr="00C3385C">
              <w:rPr>
                <w:rStyle w:val="Hipervnculo"/>
                <w:noProof/>
                <w:lang w:val="es-CO"/>
              </w:rPr>
              <w:t xml:space="preserve"> Integrado</w:t>
            </w:r>
            <w:r w:rsidRPr="00C3385C">
              <w:rPr>
                <w:rStyle w:val="Hipervnculo"/>
                <w:noProof/>
              </w:rPr>
              <w:t xml:space="preserve"> de</w:t>
            </w:r>
            <w:r w:rsidRPr="00C3385C">
              <w:rPr>
                <w:rStyle w:val="Hipervnculo"/>
                <w:noProof/>
                <w:lang w:val="es-CO"/>
              </w:rPr>
              <w:t xml:space="preserve"> Gestión</w:t>
            </w:r>
            <w:r w:rsidRPr="00C3385C">
              <w:rPr>
                <w:rStyle w:val="Hipervnculo"/>
                <w:noProof/>
              </w:rPr>
              <w:t xml:space="preserve"> – Smart</w:t>
            </w:r>
            <w:r>
              <w:rPr>
                <w:noProof/>
                <w:webHidden/>
              </w:rPr>
              <w:tab/>
            </w:r>
            <w:r>
              <w:rPr>
                <w:noProof/>
                <w:webHidden/>
              </w:rPr>
              <w:fldChar w:fldCharType="begin"/>
            </w:r>
            <w:r>
              <w:rPr>
                <w:noProof/>
                <w:webHidden/>
              </w:rPr>
              <w:instrText xml:space="preserve"> PAGEREF _Toc28688218 \h </w:instrText>
            </w:r>
            <w:r>
              <w:rPr>
                <w:noProof/>
                <w:webHidden/>
              </w:rPr>
            </w:r>
            <w:r>
              <w:rPr>
                <w:noProof/>
                <w:webHidden/>
              </w:rPr>
              <w:fldChar w:fldCharType="separate"/>
            </w:r>
            <w:r>
              <w:rPr>
                <w:noProof/>
                <w:webHidden/>
              </w:rPr>
              <w:t>75</w:t>
            </w:r>
            <w:r>
              <w:rPr>
                <w:noProof/>
                <w:webHidden/>
              </w:rPr>
              <w:fldChar w:fldCharType="end"/>
            </w:r>
          </w:hyperlink>
        </w:p>
        <w:p w14:paraId="7F9AEA22" w14:textId="07DBA4CF" w:rsidR="00CB7147" w:rsidRDefault="00CB7147">
          <w:pPr>
            <w:pStyle w:val="TDC3"/>
            <w:tabs>
              <w:tab w:val="right" w:leader="dot" w:pos="8828"/>
            </w:tabs>
            <w:rPr>
              <w:rFonts w:asciiTheme="minorHAnsi" w:eastAsiaTheme="minorEastAsia" w:hAnsiTheme="minorHAnsi" w:cstheme="minorBidi"/>
              <w:noProof/>
              <w:lang w:val="es-CO"/>
            </w:rPr>
          </w:pPr>
          <w:hyperlink w:anchor="_Toc28688219" w:history="1">
            <w:r w:rsidRPr="00C3385C">
              <w:rPr>
                <w:rStyle w:val="Hipervnculo"/>
                <w:rFonts w:ascii="Arial" w:hAnsi="Arial" w:cs="Arial"/>
                <w:noProof/>
                <w:lang w:val="es-CO"/>
              </w:rPr>
              <w:t>Requisitos legales</w:t>
            </w:r>
            <w:r>
              <w:rPr>
                <w:noProof/>
                <w:webHidden/>
              </w:rPr>
              <w:tab/>
            </w:r>
            <w:r>
              <w:rPr>
                <w:noProof/>
                <w:webHidden/>
              </w:rPr>
              <w:fldChar w:fldCharType="begin"/>
            </w:r>
            <w:r>
              <w:rPr>
                <w:noProof/>
                <w:webHidden/>
              </w:rPr>
              <w:instrText xml:space="preserve"> PAGEREF _Toc28688219 \h </w:instrText>
            </w:r>
            <w:r>
              <w:rPr>
                <w:noProof/>
                <w:webHidden/>
              </w:rPr>
            </w:r>
            <w:r>
              <w:rPr>
                <w:noProof/>
                <w:webHidden/>
              </w:rPr>
              <w:fldChar w:fldCharType="separate"/>
            </w:r>
            <w:r>
              <w:rPr>
                <w:noProof/>
                <w:webHidden/>
              </w:rPr>
              <w:t>75</w:t>
            </w:r>
            <w:r>
              <w:rPr>
                <w:noProof/>
                <w:webHidden/>
              </w:rPr>
              <w:fldChar w:fldCharType="end"/>
            </w:r>
          </w:hyperlink>
        </w:p>
        <w:p w14:paraId="75150DAA" w14:textId="153A82F0" w:rsidR="00CB7147" w:rsidRDefault="00CB7147">
          <w:pPr>
            <w:pStyle w:val="TDC3"/>
            <w:tabs>
              <w:tab w:val="right" w:leader="dot" w:pos="8828"/>
            </w:tabs>
            <w:rPr>
              <w:rFonts w:asciiTheme="minorHAnsi" w:eastAsiaTheme="minorEastAsia" w:hAnsiTheme="minorHAnsi" w:cstheme="minorBidi"/>
              <w:noProof/>
              <w:lang w:val="es-CO"/>
            </w:rPr>
          </w:pPr>
          <w:hyperlink w:anchor="_Toc28688220" w:history="1">
            <w:r w:rsidRPr="00C3385C">
              <w:rPr>
                <w:rStyle w:val="Hipervnculo"/>
                <w:rFonts w:ascii="Arial" w:hAnsi="Arial" w:cs="Arial"/>
                <w:noProof/>
                <w:lang w:val="es-CO"/>
              </w:rPr>
              <w:t>Divulgación</w:t>
            </w:r>
            <w:r>
              <w:rPr>
                <w:noProof/>
                <w:webHidden/>
              </w:rPr>
              <w:tab/>
            </w:r>
            <w:r>
              <w:rPr>
                <w:noProof/>
                <w:webHidden/>
              </w:rPr>
              <w:fldChar w:fldCharType="begin"/>
            </w:r>
            <w:r>
              <w:rPr>
                <w:noProof/>
                <w:webHidden/>
              </w:rPr>
              <w:instrText xml:space="preserve"> PAGEREF _Toc28688220 \h </w:instrText>
            </w:r>
            <w:r>
              <w:rPr>
                <w:noProof/>
                <w:webHidden/>
              </w:rPr>
            </w:r>
            <w:r>
              <w:rPr>
                <w:noProof/>
                <w:webHidden/>
              </w:rPr>
              <w:fldChar w:fldCharType="separate"/>
            </w:r>
            <w:r>
              <w:rPr>
                <w:noProof/>
                <w:webHidden/>
              </w:rPr>
              <w:t>76</w:t>
            </w:r>
            <w:r>
              <w:rPr>
                <w:noProof/>
                <w:webHidden/>
              </w:rPr>
              <w:fldChar w:fldCharType="end"/>
            </w:r>
          </w:hyperlink>
        </w:p>
        <w:p w14:paraId="43BA2194" w14:textId="75C8B955" w:rsidR="00CB7147" w:rsidRDefault="00CB7147">
          <w:pPr>
            <w:pStyle w:val="TDC3"/>
            <w:tabs>
              <w:tab w:val="right" w:leader="dot" w:pos="8828"/>
            </w:tabs>
            <w:rPr>
              <w:rFonts w:asciiTheme="minorHAnsi" w:eastAsiaTheme="minorEastAsia" w:hAnsiTheme="minorHAnsi" w:cstheme="minorBidi"/>
              <w:noProof/>
              <w:lang w:val="es-CO"/>
            </w:rPr>
          </w:pPr>
          <w:hyperlink w:anchor="_Toc28688221" w:history="1">
            <w:r w:rsidRPr="00C3385C">
              <w:rPr>
                <w:rStyle w:val="Hipervnculo"/>
                <w:noProof/>
                <w:lang w:val="es-CO"/>
              </w:rPr>
              <w:t>Estrategia</w:t>
            </w:r>
            <w:r w:rsidRPr="00C3385C">
              <w:rPr>
                <w:rStyle w:val="Hipervnculo"/>
                <w:noProof/>
              </w:rPr>
              <w:t xml:space="preserve"> para</w:t>
            </w:r>
            <w:r w:rsidRPr="00C3385C">
              <w:rPr>
                <w:rStyle w:val="Hipervnculo"/>
                <w:noProof/>
                <w:lang w:val="es-CO"/>
              </w:rPr>
              <w:t xml:space="preserve"> mejorar</w:t>
            </w:r>
            <w:r w:rsidRPr="00C3385C">
              <w:rPr>
                <w:rStyle w:val="Hipervnculo"/>
                <w:noProof/>
              </w:rPr>
              <w:t xml:space="preserve"> las</w:t>
            </w:r>
            <w:r w:rsidRPr="00C3385C">
              <w:rPr>
                <w:rStyle w:val="Hipervnculo"/>
                <w:noProof/>
                <w:lang w:val="es-CO"/>
              </w:rPr>
              <w:t xml:space="preserve"> prácticas</w:t>
            </w:r>
            <w:r w:rsidRPr="00C3385C">
              <w:rPr>
                <w:rStyle w:val="Hipervnculo"/>
                <w:noProof/>
              </w:rPr>
              <w:t xml:space="preserve"> de</w:t>
            </w:r>
            <w:r w:rsidRPr="00C3385C">
              <w:rPr>
                <w:rStyle w:val="Hipervnculo"/>
                <w:noProof/>
                <w:lang w:val="es-CO"/>
              </w:rPr>
              <w:t xml:space="preserve"> gestión</w:t>
            </w:r>
            <w:r w:rsidRPr="00C3385C">
              <w:rPr>
                <w:rStyle w:val="Hipervnculo"/>
                <w:noProof/>
              </w:rPr>
              <w:t xml:space="preserve"> del</w:t>
            </w:r>
            <w:r w:rsidRPr="00C3385C">
              <w:rPr>
                <w:rStyle w:val="Hipervnculo"/>
                <w:noProof/>
                <w:lang w:val="es-CO"/>
              </w:rPr>
              <w:t xml:space="preserve"> Proceso</w:t>
            </w:r>
            <w:r w:rsidRPr="00C3385C">
              <w:rPr>
                <w:rStyle w:val="Hipervnculo"/>
                <w:noProof/>
              </w:rPr>
              <w:t xml:space="preserve"> de</w:t>
            </w:r>
            <w:r w:rsidRPr="00C3385C">
              <w:rPr>
                <w:rStyle w:val="Hipervnculo"/>
                <w:noProof/>
                <w:lang w:val="es-CO"/>
              </w:rPr>
              <w:t xml:space="preserve"> Planeación</w:t>
            </w:r>
            <w:r w:rsidRPr="00C3385C">
              <w:rPr>
                <w:rStyle w:val="Hipervnculo"/>
                <w:noProof/>
              </w:rPr>
              <w:t xml:space="preserve"> y</w:t>
            </w:r>
            <w:r w:rsidRPr="00C3385C">
              <w:rPr>
                <w:rStyle w:val="Hipervnculo"/>
                <w:noProof/>
                <w:lang w:val="es-CO"/>
              </w:rPr>
              <w:t xml:space="preserve"> Mejora</w:t>
            </w:r>
            <w:r w:rsidRPr="00C3385C">
              <w:rPr>
                <w:rStyle w:val="Hipervnculo"/>
                <w:noProof/>
              </w:rPr>
              <w:t xml:space="preserve"> Continua.</w:t>
            </w:r>
            <w:r>
              <w:rPr>
                <w:noProof/>
                <w:webHidden/>
              </w:rPr>
              <w:tab/>
            </w:r>
            <w:r>
              <w:rPr>
                <w:noProof/>
                <w:webHidden/>
              </w:rPr>
              <w:fldChar w:fldCharType="begin"/>
            </w:r>
            <w:r>
              <w:rPr>
                <w:noProof/>
                <w:webHidden/>
              </w:rPr>
              <w:instrText xml:space="preserve"> PAGEREF _Toc28688221 \h </w:instrText>
            </w:r>
            <w:r>
              <w:rPr>
                <w:noProof/>
                <w:webHidden/>
              </w:rPr>
            </w:r>
            <w:r>
              <w:rPr>
                <w:noProof/>
                <w:webHidden/>
              </w:rPr>
              <w:fldChar w:fldCharType="separate"/>
            </w:r>
            <w:r>
              <w:rPr>
                <w:noProof/>
                <w:webHidden/>
              </w:rPr>
              <w:t>76</w:t>
            </w:r>
            <w:r>
              <w:rPr>
                <w:noProof/>
                <w:webHidden/>
              </w:rPr>
              <w:fldChar w:fldCharType="end"/>
            </w:r>
          </w:hyperlink>
        </w:p>
        <w:p w14:paraId="56A6F71E" w14:textId="399CC482" w:rsidR="00CB7147" w:rsidRDefault="00CB7147">
          <w:pPr>
            <w:pStyle w:val="TDC3"/>
            <w:tabs>
              <w:tab w:val="right" w:leader="dot" w:pos="8828"/>
            </w:tabs>
            <w:rPr>
              <w:rFonts w:asciiTheme="minorHAnsi" w:eastAsiaTheme="minorEastAsia" w:hAnsiTheme="minorHAnsi" w:cstheme="minorBidi"/>
              <w:noProof/>
              <w:lang w:val="es-CO"/>
            </w:rPr>
          </w:pPr>
          <w:hyperlink w:anchor="_Toc28688222" w:history="1">
            <w:r w:rsidRPr="00C3385C">
              <w:rPr>
                <w:rStyle w:val="Hipervnculo"/>
                <w:noProof/>
              </w:rPr>
              <w:t>Sistema de</w:t>
            </w:r>
            <w:r w:rsidRPr="00C3385C">
              <w:rPr>
                <w:rStyle w:val="Hipervnculo"/>
                <w:noProof/>
                <w:lang w:val="es-CO"/>
              </w:rPr>
              <w:t xml:space="preserve"> Gestión Ambiental</w:t>
            </w:r>
            <w:r>
              <w:rPr>
                <w:noProof/>
                <w:webHidden/>
              </w:rPr>
              <w:tab/>
            </w:r>
            <w:r>
              <w:rPr>
                <w:noProof/>
                <w:webHidden/>
              </w:rPr>
              <w:fldChar w:fldCharType="begin"/>
            </w:r>
            <w:r>
              <w:rPr>
                <w:noProof/>
                <w:webHidden/>
              </w:rPr>
              <w:instrText xml:space="preserve"> PAGEREF _Toc28688222 \h </w:instrText>
            </w:r>
            <w:r>
              <w:rPr>
                <w:noProof/>
                <w:webHidden/>
              </w:rPr>
            </w:r>
            <w:r>
              <w:rPr>
                <w:noProof/>
                <w:webHidden/>
              </w:rPr>
              <w:fldChar w:fldCharType="separate"/>
            </w:r>
            <w:r>
              <w:rPr>
                <w:noProof/>
                <w:webHidden/>
              </w:rPr>
              <w:t>76</w:t>
            </w:r>
            <w:r>
              <w:rPr>
                <w:noProof/>
                <w:webHidden/>
              </w:rPr>
              <w:fldChar w:fldCharType="end"/>
            </w:r>
          </w:hyperlink>
        </w:p>
        <w:p w14:paraId="5E631742" w14:textId="4A7A6EA4" w:rsidR="00CB7147" w:rsidRDefault="00CB7147">
          <w:pPr>
            <w:pStyle w:val="TDC3"/>
            <w:tabs>
              <w:tab w:val="right" w:leader="dot" w:pos="8828"/>
            </w:tabs>
            <w:rPr>
              <w:rFonts w:asciiTheme="minorHAnsi" w:eastAsiaTheme="minorEastAsia" w:hAnsiTheme="minorHAnsi" w:cstheme="minorBidi"/>
              <w:noProof/>
              <w:lang w:val="es-CO"/>
            </w:rPr>
          </w:pPr>
          <w:hyperlink w:anchor="_Toc28688223" w:history="1">
            <w:r w:rsidRPr="00C3385C">
              <w:rPr>
                <w:rStyle w:val="Hipervnculo"/>
                <w:noProof/>
              </w:rPr>
              <w:t>Plan</w:t>
            </w:r>
            <w:r w:rsidRPr="00C3385C">
              <w:rPr>
                <w:rStyle w:val="Hipervnculo"/>
                <w:noProof/>
                <w:lang w:val="es-CO"/>
              </w:rPr>
              <w:t xml:space="preserve"> Institucional</w:t>
            </w:r>
            <w:r w:rsidRPr="00C3385C">
              <w:rPr>
                <w:rStyle w:val="Hipervnculo"/>
                <w:noProof/>
              </w:rPr>
              <w:t xml:space="preserve"> de</w:t>
            </w:r>
            <w:r w:rsidRPr="00C3385C">
              <w:rPr>
                <w:rStyle w:val="Hipervnculo"/>
                <w:noProof/>
                <w:lang w:val="es-CO"/>
              </w:rPr>
              <w:t xml:space="preserve"> Gestión Ambiental</w:t>
            </w:r>
            <w:r w:rsidRPr="00C3385C">
              <w:rPr>
                <w:rStyle w:val="Hipervnculo"/>
                <w:noProof/>
              </w:rPr>
              <w:t xml:space="preserve"> – PIGA 2019</w:t>
            </w:r>
            <w:r>
              <w:rPr>
                <w:noProof/>
                <w:webHidden/>
              </w:rPr>
              <w:tab/>
            </w:r>
            <w:r>
              <w:rPr>
                <w:noProof/>
                <w:webHidden/>
              </w:rPr>
              <w:fldChar w:fldCharType="begin"/>
            </w:r>
            <w:r>
              <w:rPr>
                <w:noProof/>
                <w:webHidden/>
              </w:rPr>
              <w:instrText xml:space="preserve"> PAGEREF _Toc28688223 \h </w:instrText>
            </w:r>
            <w:r>
              <w:rPr>
                <w:noProof/>
                <w:webHidden/>
              </w:rPr>
            </w:r>
            <w:r>
              <w:rPr>
                <w:noProof/>
                <w:webHidden/>
              </w:rPr>
              <w:fldChar w:fldCharType="separate"/>
            </w:r>
            <w:r>
              <w:rPr>
                <w:noProof/>
                <w:webHidden/>
              </w:rPr>
              <w:t>77</w:t>
            </w:r>
            <w:r>
              <w:rPr>
                <w:noProof/>
                <w:webHidden/>
              </w:rPr>
              <w:fldChar w:fldCharType="end"/>
            </w:r>
          </w:hyperlink>
        </w:p>
        <w:p w14:paraId="1A802542" w14:textId="0B3FA6BD" w:rsidR="00CB7147" w:rsidRDefault="00CB7147">
          <w:pPr>
            <w:pStyle w:val="TDC1"/>
            <w:tabs>
              <w:tab w:val="right" w:leader="dot" w:pos="8828"/>
            </w:tabs>
            <w:rPr>
              <w:rFonts w:asciiTheme="minorHAnsi" w:eastAsiaTheme="minorEastAsia" w:hAnsiTheme="minorHAnsi" w:cstheme="minorBidi"/>
              <w:noProof/>
              <w:lang w:val="es-CO"/>
            </w:rPr>
          </w:pPr>
          <w:hyperlink w:anchor="_Toc28688224" w:history="1">
            <w:r w:rsidRPr="00C3385C">
              <w:rPr>
                <w:rStyle w:val="Hipervnculo"/>
                <w:noProof/>
              </w:rPr>
              <w:t>DIMENSIÓN V: INFORMACIÓN Y COMUNICACIÓN</w:t>
            </w:r>
            <w:r>
              <w:rPr>
                <w:noProof/>
                <w:webHidden/>
              </w:rPr>
              <w:tab/>
            </w:r>
            <w:r>
              <w:rPr>
                <w:noProof/>
                <w:webHidden/>
              </w:rPr>
              <w:fldChar w:fldCharType="begin"/>
            </w:r>
            <w:r>
              <w:rPr>
                <w:noProof/>
                <w:webHidden/>
              </w:rPr>
              <w:instrText xml:space="preserve"> PAGEREF _Toc28688224 \h </w:instrText>
            </w:r>
            <w:r>
              <w:rPr>
                <w:noProof/>
                <w:webHidden/>
              </w:rPr>
            </w:r>
            <w:r>
              <w:rPr>
                <w:noProof/>
                <w:webHidden/>
              </w:rPr>
              <w:fldChar w:fldCharType="separate"/>
            </w:r>
            <w:r>
              <w:rPr>
                <w:noProof/>
                <w:webHidden/>
              </w:rPr>
              <w:t>79</w:t>
            </w:r>
            <w:r>
              <w:rPr>
                <w:noProof/>
                <w:webHidden/>
              </w:rPr>
              <w:fldChar w:fldCharType="end"/>
            </w:r>
          </w:hyperlink>
        </w:p>
        <w:p w14:paraId="41220621" w14:textId="04459F5C" w:rsidR="00CB7147" w:rsidRDefault="00CB7147">
          <w:pPr>
            <w:pStyle w:val="TDC2"/>
            <w:tabs>
              <w:tab w:val="right" w:leader="dot" w:pos="8828"/>
            </w:tabs>
            <w:rPr>
              <w:rFonts w:asciiTheme="minorHAnsi" w:eastAsiaTheme="minorEastAsia" w:hAnsiTheme="minorHAnsi" w:cstheme="minorBidi"/>
              <w:noProof/>
              <w:lang w:val="es-CO"/>
            </w:rPr>
          </w:pPr>
          <w:hyperlink w:anchor="_Toc28688225" w:history="1">
            <w:r w:rsidRPr="00C3385C">
              <w:rPr>
                <w:rStyle w:val="Hipervnculo"/>
                <w:noProof/>
                <w:lang w:val="es-CO"/>
              </w:rPr>
              <w:t>GESTIÓN DOCUMENTAL</w:t>
            </w:r>
            <w:r>
              <w:rPr>
                <w:noProof/>
                <w:webHidden/>
              </w:rPr>
              <w:tab/>
            </w:r>
            <w:r>
              <w:rPr>
                <w:noProof/>
                <w:webHidden/>
              </w:rPr>
              <w:fldChar w:fldCharType="begin"/>
            </w:r>
            <w:r>
              <w:rPr>
                <w:noProof/>
                <w:webHidden/>
              </w:rPr>
              <w:instrText xml:space="preserve"> PAGEREF _Toc28688225 \h </w:instrText>
            </w:r>
            <w:r>
              <w:rPr>
                <w:noProof/>
                <w:webHidden/>
              </w:rPr>
            </w:r>
            <w:r>
              <w:rPr>
                <w:noProof/>
                <w:webHidden/>
              </w:rPr>
              <w:fldChar w:fldCharType="separate"/>
            </w:r>
            <w:r>
              <w:rPr>
                <w:noProof/>
                <w:webHidden/>
              </w:rPr>
              <w:t>79</w:t>
            </w:r>
            <w:r>
              <w:rPr>
                <w:noProof/>
                <w:webHidden/>
              </w:rPr>
              <w:fldChar w:fldCharType="end"/>
            </w:r>
          </w:hyperlink>
        </w:p>
        <w:p w14:paraId="5151FFD2" w14:textId="0A201BDB" w:rsidR="00CB7147" w:rsidRDefault="00CB7147">
          <w:pPr>
            <w:pStyle w:val="TDC3"/>
            <w:tabs>
              <w:tab w:val="right" w:leader="dot" w:pos="8828"/>
            </w:tabs>
            <w:rPr>
              <w:rFonts w:asciiTheme="minorHAnsi" w:eastAsiaTheme="minorEastAsia" w:hAnsiTheme="minorHAnsi" w:cstheme="minorBidi"/>
              <w:noProof/>
              <w:lang w:val="es-CO"/>
            </w:rPr>
          </w:pPr>
          <w:hyperlink w:anchor="_Toc28688226" w:history="1">
            <w:r w:rsidRPr="00C3385C">
              <w:rPr>
                <w:rStyle w:val="Hipervnculo"/>
                <w:rFonts w:eastAsia="Open Sans"/>
                <w:noProof/>
                <w:lang w:val="es-CO"/>
              </w:rPr>
              <w:t>Proceso de gestión documental del SIG.</w:t>
            </w:r>
            <w:r>
              <w:rPr>
                <w:noProof/>
                <w:webHidden/>
              </w:rPr>
              <w:tab/>
            </w:r>
            <w:r>
              <w:rPr>
                <w:noProof/>
                <w:webHidden/>
              </w:rPr>
              <w:fldChar w:fldCharType="begin"/>
            </w:r>
            <w:r>
              <w:rPr>
                <w:noProof/>
                <w:webHidden/>
              </w:rPr>
              <w:instrText xml:space="preserve"> PAGEREF _Toc28688226 \h </w:instrText>
            </w:r>
            <w:r>
              <w:rPr>
                <w:noProof/>
                <w:webHidden/>
              </w:rPr>
            </w:r>
            <w:r>
              <w:rPr>
                <w:noProof/>
                <w:webHidden/>
              </w:rPr>
              <w:fldChar w:fldCharType="separate"/>
            </w:r>
            <w:r>
              <w:rPr>
                <w:noProof/>
                <w:webHidden/>
              </w:rPr>
              <w:t>79</w:t>
            </w:r>
            <w:r>
              <w:rPr>
                <w:noProof/>
                <w:webHidden/>
              </w:rPr>
              <w:fldChar w:fldCharType="end"/>
            </w:r>
          </w:hyperlink>
        </w:p>
        <w:p w14:paraId="51D00157" w14:textId="62C30BE7" w:rsidR="00CB7147" w:rsidRDefault="00CB7147">
          <w:pPr>
            <w:pStyle w:val="TDC2"/>
            <w:tabs>
              <w:tab w:val="right" w:leader="dot" w:pos="8828"/>
            </w:tabs>
            <w:rPr>
              <w:rFonts w:asciiTheme="minorHAnsi" w:eastAsiaTheme="minorEastAsia" w:hAnsiTheme="minorHAnsi" w:cstheme="minorBidi"/>
              <w:noProof/>
              <w:lang w:val="es-CO"/>
            </w:rPr>
          </w:pPr>
          <w:hyperlink w:anchor="_Toc28688227" w:history="1">
            <w:r w:rsidRPr="00C3385C">
              <w:rPr>
                <w:rStyle w:val="Hipervnculo"/>
                <w:noProof/>
                <w:lang w:val="es-CO"/>
              </w:rPr>
              <w:t>PLAN DE COMUNICACIONES.</w:t>
            </w:r>
            <w:r>
              <w:rPr>
                <w:noProof/>
                <w:webHidden/>
              </w:rPr>
              <w:tab/>
            </w:r>
            <w:r>
              <w:rPr>
                <w:noProof/>
                <w:webHidden/>
              </w:rPr>
              <w:fldChar w:fldCharType="begin"/>
            </w:r>
            <w:r>
              <w:rPr>
                <w:noProof/>
                <w:webHidden/>
              </w:rPr>
              <w:instrText xml:space="preserve"> PAGEREF _Toc28688227 \h </w:instrText>
            </w:r>
            <w:r>
              <w:rPr>
                <w:noProof/>
                <w:webHidden/>
              </w:rPr>
            </w:r>
            <w:r>
              <w:rPr>
                <w:noProof/>
                <w:webHidden/>
              </w:rPr>
              <w:fldChar w:fldCharType="separate"/>
            </w:r>
            <w:r>
              <w:rPr>
                <w:noProof/>
                <w:webHidden/>
              </w:rPr>
              <w:t>80</w:t>
            </w:r>
            <w:r>
              <w:rPr>
                <w:noProof/>
                <w:webHidden/>
              </w:rPr>
              <w:fldChar w:fldCharType="end"/>
            </w:r>
          </w:hyperlink>
        </w:p>
        <w:p w14:paraId="33D04F95" w14:textId="306E3D62" w:rsidR="00CB7147" w:rsidRDefault="00CB7147">
          <w:pPr>
            <w:pStyle w:val="TDC3"/>
            <w:tabs>
              <w:tab w:val="right" w:leader="dot" w:pos="8828"/>
            </w:tabs>
            <w:rPr>
              <w:rFonts w:asciiTheme="minorHAnsi" w:eastAsiaTheme="minorEastAsia" w:hAnsiTheme="minorHAnsi" w:cstheme="minorBidi"/>
              <w:noProof/>
              <w:lang w:val="es-CO"/>
            </w:rPr>
          </w:pPr>
          <w:hyperlink w:anchor="_Toc28688228" w:history="1">
            <w:r w:rsidRPr="00C3385C">
              <w:rPr>
                <w:rStyle w:val="Hipervnculo"/>
                <w:noProof/>
              </w:rPr>
              <w:t>Plan de</w:t>
            </w:r>
            <w:r w:rsidRPr="00C3385C">
              <w:rPr>
                <w:rStyle w:val="Hipervnculo"/>
                <w:noProof/>
                <w:lang w:val="es-CO"/>
              </w:rPr>
              <w:t xml:space="preserve"> comunicaciones</w:t>
            </w:r>
            <w:r w:rsidRPr="00C3385C">
              <w:rPr>
                <w:rStyle w:val="Hipervnculo"/>
                <w:noProof/>
              </w:rPr>
              <w:t xml:space="preserve"> de la</w:t>
            </w:r>
            <w:r w:rsidRPr="00C3385C">
              <w:rPr>
                <w:rStyle w:val="Hipervnculo"/>
                <w:noProof/>
                <w:lang w:val="es-CO"/>
              </w:rPr>
              <w:t xml:space="preserve"> Secretaría Jurídica Distrital</w:t>
            </w:r>
            <w:r>
              <w:rPr>
                <w:noProof/>
                <w:webHidden/>
              </w:rPr>
              <w:tab/>
            </w:r>
            <w:r>
              <w:rPr>
                <w:noProof/>
                <w:webHidden/>
              </w:rPr>
              <w:fldChar w:fldCharType="begin"/>
            </w:r>
            <w:r>
              <w:rPr>
                <w:noProof/>
                <w:webHidden/>
              </w:rPr>
              <w:instrText xml:space="preserve"> PAGEREF _Toc28688228 \h </w:instrText>
            </w:r>
            <w:r>
              <w:rPr>
                <w:noProof/>
                <w:webHidden/>
              </w:rPr>
            </w:r>
            <w:r>
              <w:rPr>
                <w:noProof/>
                <w:webHidden/>
              </w:rPr>
              <w:fldChar w:fldCharType="separate"/>
            </w:r>
            <w:r>
              <w:rPr>
                <w:noProof/>
                <w:webHidden/>
              </w:rPr>
              <w:t>80</w:t>
            </w:r>
            <w:r>
              <w:rPr>
                <w:noProof/>
                <w:webHidden/>
              </w:rPr>
              <w:fldChar w:fldCharType="end"/>
            </w:r>
          </w:hyperlink>
        </w:p>
        <w:p w14:paraId="5989CCF6" w14:textId="1B5B7443" w:rsidR="00CB7147" w:rsidRDefault="00CB7147">
          <w:pPr>
            <w:pStyle w:val="TDC2"/>
            <w:tabs>
              <w:tab w:val="right" w:leader="dot" w:pos="8828"/>
            </w:tabs>
            <w:rPr>
              <w:rFonts w:asciiTheme="minorHAnsi" w:eastAsiaTheme="minorEastAsia" w:hAnsiTheme="minorHAnsi" w:cstheme="minorBidi"/>
              <w:noProof/>
              <w:lang w:val="es-CO"/>
            </w:rPr>
          </w:pPr>
          <w:hyperlink w:anchor="_Toc28688229" w:history="1">
            <w:r w:rsidRPr="00C3385C">
              <w:rPr>
                <w:rStyle w:val="Hipervnculo"/>
                <w:noProof/>
              </w:rPr>
              <w:t>TRANSPARENCIA, ACCESO A LA INFORMACIÓN PÚBLICA Y LUCHA CONTRA LA CORRUPCIÓN</w:t>
            </w:r>
            <w:r>
              <w:rPr>
                <w:noProof/>
                <w:webHidden/>
              </w:rPr>
              <w:tab/>
            </w:r>
            <w:r>
              <w:rPr>
                <w:noProof/>
                <w:webHidden/>
              </w:rPr>
              <w:fldChar w:fldCharType="begin"/>
            </w:r>
            <w:r>
              <w:rPr>
                <w:noProof/>
                <w:webHidden/>
              </w:rPr>
              <w:instrText xml:space="preserve"> PAGEREF _Toc28688229 \h </w:instrText>
            </w:r>
            <w:r>
              <w:rPr>
                <w:noProof/>
                <w:webHidden/>
              </w:rPr>
            </w:r>
            <w:r>
              <w:rPr>
                <w:noProof/>
                <w:webHidden/>
              </w:rPr>
              <w:fldChar w:fldCharType="separate"/>
            </w:r>
            <w:r>
              <w:rPr>
                <w:noProof/>
                <w:webHidden/>
              </w:rPr>
              <w:t>82</w:t>
            </w:r>
            <w:r>
              <w:rPr>
                <w:noProof/>
                <w:webHidden/>
              </w:rPr>
              <w:fldChar w:fldCharType="end"/>
            </w:r>
          </w:hyperlink>
        </w:p>
        <w:p w14:paraId="1688DE4C" w14:textId="76D45123" w:rsidR="00CB7147" w:rsidRDefault="00CB7147">
          <w:pPr>
            <w:pStyle w:val="TDC1"/>
            <w:tabs>
              <w:tab w:val="right" w:leader="dot" w:pos="8828"/>
            </w:tabs>
            <w:rPr>
              <w:rFonts w:asciiTheme="minorHAnsi" w:eastAsiaTheme="minorEastAsia" w:hAnsiTheme="minorHAnsi" w:cstheme="minorBidi"/>
              <w:noProof/>
              <w:lang w:val="es-CO"/>
            </w:rPr>
          </w:pPr>
          <w:hyperlink w:anchor="_Toc28688230" w:history="1">
            <w:r w:rsidRPr="00C3385C">
              <w:rPr>
                <w:rStyle w:val="Hipervnculo"/>
                <w:noProof/>
              </w:rPr>
              <w:t>DIMENSIÓN VI: GESTIÓN DEL CONOCIMIENTO Y LA INNOVACIÓN</w:t>
            </w:r>
            <w:r>
              <w:rPr>
                <w:noProof/>
                <w:webHidden/>
              </w:rPr>
              <w:tab/>
            </w:r>
            <w:r>
              <w:rPr>
                <w:noProof/>
                <w:webHidden/>
              </w:rPr>
              <w:fldChar w:fldCharType="begin"/>
            </w:r>
            <w:r>
              <w:rPr>
                <w:noProof/>
                <w:webHidden/>
              </w:rPr>
              <w:instrText xml:space="preserve"> PAGEREF _Toc28688230 \h </w:instrText>
            </w:r>
            <w:r>
              <w:rPr>
                <w:noProof/>
                <w:webHidden/>
              </w:rPr>
            </w:r>
            <w:r>
              <w:rPr>
                <w:noProof/>
                <w:webHidden/>
              </w:rPr>
              <w:fldChar w:fldCharType="separate"/>
            </w:r>
            <w:r>
              <w:rPr>
                <w:noProof/>
                <w:webHidden/>
              </w:rPr>
              <w:t>82</w:t>
            </w:r>
            <w:r>
              <w:rPr>
                <w:noProof/>
                <w:webHidden/>
              </w:rPr>
              <w:fldChar w:fldCharType="end"/>
            </w:r>
          </w:hyperlink>
        </w:p>
        <w:p w14:paraId="1BC4D6CA" w14:textId="3CDCF8BE" w:rsidR="00CB7147" w:rsidRDefault="00CB7147">
          <w:pPr>
            <w:pStyle w:val="TDC2"/>
            <w:tabs>
              <w:tab w:val="right" w:leader="dot" w:pos="8828"/>
            </w:tabs>
            <w:rPr>
              <w:rFonts w:asciiTheme="minorHAnsi" w:eastAsiaTheme="minorEastAsia" w:hAnsiTheme="minorHAnsi" w:cstheme="minorBidi"/>
              <w:noProof/>
              <w:lang w:val="es-CO"/>
            </w:rPr>
          </w:pPr>
          <w:hyperlink w:anchor="_Toc28688231" w:history="1">
            <w:r w:rsidRPr="00C3385C">
              <w:rPr>
                <w:rStyle w:val="Hipervnculo"/>
                <w:noProof/>
              </w:rPr>
              <w:t>GESTIÓN DEL CONOCIMIENTO Y LA INNOVACIÓN</w:t>
            </w:r>
            <w:r>
              <w:rPr>
                <w:noProof/>
                <w:webHidden/>
              </w:rPr>
              <w:tab/>
            </w:r>
            <w:r>
              <w:rPr>
                <w:noProof/>
                <w:webHidden/>
              </w:rPr>
              <w:fldChar w:fldCharType="begin"/>
            </w:r>
            <w:r>
              <w:rPr>
                <w:noProof/>
                <w:webHidden/>
              </w:rPr>
              <w:instrText xml:space="preserve"> PAGEREF _Toc28688231 \h </w:instrText>
            </w:r>
            <w:r>
              <w:rPr>
                <w:noProof/>
                <w:webHidden/>
              </w:rPr>
            </w:r>
            <w:r>
              <w:rPr>
                <w:noProof/>
                <w:webHidden/>
              </w:rPr>
              <w:fldChar w:fldCharType="separate"/>
            </w:r>
            <w:r>
              <w:rPr>
                <w:noProof/>
                <w:webHidden/>
              </w:rPr>
              <w:t>82</w:t>
            </w:r>
            <w:r>
              <w:rPr>
                <w:noProof/>
                <w:webHidden/>
              </w:rPr>
              <w:fldChar w:fldCharType="end"/>
            </w:r>
          </w:hyperlink>
        </w:p>
        <w:p w14:paraId="6970BA4E" w14:textId="23ABE24F" w:rsidR="00CB7147" w:rsidRDefault="00CB7147">
          <w:pPr>
            <w:pStyle w:val="TDC3"/>
            <w:tabs>
              <w:tab w:val="right" w:leader="dot" w:pos="8828"/>
            </w:tabs>
            <w:rPr>
              <w:rFonts w:asciiTheme="minorHAnsi" w:eastAsiaTheme="minorEastAsia" w:hAnsiTheme="minorHAnsi" w:cstheme="minorBidi"/>
              <w:noProof/>
              <w:lang w:val="es-CO"/>
            </w:rPr>
          </w:pPr>
          <w:hyperlink w:anchor="_Toc28688232" w:history="1">
            <w:r w:rsidRPr="00C3385C">
              <w:rPr>
                <w:rStyle w:val="Hipervnculo"/>
                <w:noProof/>
                <w:lang w:val="es-CO"/>
              </w:rPr>
              <w:t>Realizar</w:t>
            </w:r>
            <w:r w:rsidRPr="00C3385C">
              <w:rPr>
                <w:rStyle w:val="Hipervnculo"/>
                <w:noProof/>
              </w:rPr>
              <w:t xml:space="preserve"> 6</w:t>
            </w:r>
            <w:r w:rsidRPr="00C3385C">
              <w:rPr>
                <w:rStyle w:val="Hipervnculo"/>
                <w:noProof/>
                <w:lang w:val="es-CO"/>
              </w:rPr>
              <w:t xml:space="preserve"> estudios jurídicos en temas</w:t>
            </w:r>
            <w:r w:rsidRPr="00C3385C">
              <w:rPr>
                <w:rStyle w:val="Hipervnculo"/>
                <w:noProof/>
              </w:rPr>
              <w:t xml:space="preserve"> de</w:t>
            </w:r>
            <w:r w:rsidRPr="00C3385C">
              <w:rPr>
                <w:rStyle w:val="Hipervnculo"/>
                <w:noProof/>
                <w:lang w:val="es-CO"/>
              </w:rPr>
              <w:t xml:space="preserve"> impacto</w:t>
            </w:r>
            <w:r w:rsidRPr="00C3385C">
              <w:rPr>
                <w:rStyle w:val="Hipervnculo"/>
                <w:noProof/>
              </w:rPr>
              <w:t xml:space="preserve"> e</w:t>
            </w:r>
            <w:r w:rsidRPr="00C3385C">
              <w:rPr>
                <w:rStyle w:val="Hipervnculo"/>
                <w:noProof/>
                <w:lang w:val="es-CO"/>
              </w:rPr>
              <w:t xml:space="preserve"> interés</w:t>
            </w:r>
            <w:r w:rsidRPr="00C3385C">
              <w:rPr>
                <w:rStyle w:val="Hipervnculo"/>
                <w:noProof/>
              </w:rPr>
              <w:t xml:space="preserve"> para el</w:t>
            </w:r>
            <w:r w:rsidRPr="00C3385C">
              <w:rPr>
                <w:rStyle w:val="Hipervnculo"/>
                <w:noProof/>
                <w:lang w:val="es-CO"/>
              </w:rPr>
              <w:t xml:space="preserve"> distrito</w:t>
            </w:r>
            <w:r w:rsidRPr="00C3385C">
              <w:rPr>
                <w:rStyle w:val="Hipervnculo"/>
                <w:noProof/>
              </w:rPr>
              <w:t xml:space="preserve"> Capital</w:t>
            </w:r>
            <w:r>
              <w:rPr>
                <w:noProof/>
                <w:webHidden/>
              </w:rPr>
              <w:tab/>
            </w:r>
            <w:r>
              <w:rPr>
                <w:noProof/>
                <w:webHidden/>
              </w:rPr>
              <w:fldChar w:fldCharType="begin"/>
            </w:r>
            <w:r>
              <w:rPr>
                <w:noProof/>
                <w:webHidden/>
              </w:rPr>
              <w:instrText xml:space="preserve"> PAGEREF _Toc28688232 \h </w:instrText>
            </w:r>
            <w:r>
              <w:rPr>
                <w:noProof/>
                <w:webHidden/>
              </w:rPr>
            </w:r>
            <w:r>
              <w:rPr>
                <w:noProof/>
                <w:webHidden/>
              </w:rPr>
              <w:fldChar w:fldCharType="separate"/>
            </w:r>
            <w:r>
              <w:rPr>
                <w:noProof/>
                <w:webHidden/>
              </w:rPr>
              <w:t>82</w:t>
            </w:r>
            <w:r>
              <w:rPr>
                <w:noProof/>
                <w:webHidden/>
              </w:rPr>
              <w:fldChar w:fldCharType="end"/>
            </w:r>
          </w:hyperlink>
        </w:p>
        <w:p w14:paraId="24A821A6" w14:textId="678C5B51" w:rsidR="00CB7147" w:rsidRDefault="00CB7147">
          <w:pPr>
            <w:pStyle w:val="TDC3"/>
            <w:tabs>
              <w:tab w:val="right" w:leader="dot" w:pos="8828"/>
            </w:tabs>
            <w:rPr>
              <w:rFonts w:asciiTheme="minorHAnsi" w:eastAsiaTheme="minorEastAsia" w:hAnsiTheme="minorHAnsi" w:cstheme="minorBidi"/>
              <w:noProof/>
              <w:lang w:val="es-CO"/>
            </w:rPr>
          </w:pPr>
          <w:hyperlink w:anchor="_Toc28688233" w:history="1">
            <w:r w:rsidRPr="00C3385C">
              <w:rPr>
                <w:rStyle w:val="Hipervnculo"/>
                <w:noProof/>
                <w:lang w:val="es-CO"/>
              </w:rPr>
              <w:t>Implementar</w:t>
            </w:r>
            <w:r w:rsidRPr="00C3385C">
              <w:rPr>
                <w:rStyle w:val="Hipervnculo"/>
                <w:noProof/>
              </w:rPr>
              <w:t xml:space="preserve"> un</w:t>
            </w:r>
            <w:r w:rsidRPr="00C3385C">
              <w:rPr>
                <w:rStyle w:val="Hipervnculo"/>
                <w:noProof/>
                <w:lang w:val="es-CO"/>
              </w:rPr>
              <w:t xml:space="preserve"> Modelo</w:t>
            </w:r>
            <w:r w:rsidRPr="00C3385C">
              <w:rPr>
                <w:rStyle w:val="Hipervnculo"/>
                <w:noProof/>
              </w:rPr>
              <w:t xml:space="preserve"> de</w:t>
            </w:r>
            <w:r w:rsidRPr="00C3385C">
              <w:rPr>
                <w:rStyle w:val="Hipervnculo"/>
                <w:noProof/>
                <w:lang w:val="es-CO"/>
              </w:rPr>
              <w:t xml:space="preserve"> Gerencia Jurídica</w:t>
            </w:r>
            <w:r>
              <w:rPr>
                <w:noProof/>
                <w:webHidden/>
              </w:rPr>
              <w:tab/>
            </w:r>
            <w:r>
              <w:rPr>
                <w:noProof/>
                <w:webHidden/>
              </w:rPr>
              <w:fldChar w:fldCharType="begin"/>
            </w:r>
            <w:r>
              <w:rPr>
                <w:noProof/>
                <w:webHidden/>
              </w:rPr>
              <w:instrText xml:space="preserve"> PAGEREF _Toc28688233 \h </w:instrText>
            </w:r>
            <w:r>
              <w:rPr>
                <w:noProof/>
                <w:webHidden/>
              </w:rPr>
            </w:r>
            <w:r>
              <w:rPr>
                <w:noProof/>
                <w:webHidden/>
              </w:rPr>
              <w:fldChar w:fldCharType="separate"/>
            </w:r>
            <w:r>
              <w:rPr>
                <w:noProof/>
                <w:webHidden/>
              </w:rPr>
              <w:t>82</w:t>
            </w:r>
            <w:r>
              <w:rPr>
                <w:noProof/>
                <w:webHidden/>
              </w:rPr>
              <w:fldChar w:fldCharType="end"/>
            </w:r>
          </w:hyperlink>
        </w:p>
        <w:p w14:paraId="611F9294" w14:textId="4B0A34D8" w:rsidR="00CB7147" w:rsidRDefault="00CB7147">
          <w:pPr>
            <w:pStyle w:val="TDC3"/>
            <w:tabs>
              <w:tab w:val="right" w:leader="dot" w:pos="8828"/>
            </w:tabs>
            <w:rPr>
              <w:rFonts w:asciiTheme="minorHAnsi" w:eastAsiaTheme="minorEastAsia" w:hAnsiTheme="minorHAnsi" w:cstheme="minorBidi"/>
              <w:noProof/>
              <w:lang w:val="es-CO"/>
            </w:rPr>
          </w:pPr>
          <w:hyperlink w:anchor="_Toc28688234" w:history="1">
            <w:r w:rsidRPr="00C3385C">
              <w:rPr>
                <w:rStyle w:val="Hipervnculo"/>
                <w:noProof/>
              </w:rPr>
              <w:t>Sesiones de gestión del conocimiento que fortalezcan los procesos de planeación.</w:t>
            </w:r>
            <w:r>
              <w:rPr>
                <w:noProof/>
                <w:webHidden/>
              </w:rPr>
              <w:tab/>
            </w:r>
            <w:r>
              <w:rPr>
                <w:noProof/>
                <w:webHidden/>
              </w:rPr>
              <w:fldChar w:fldCharType="begin"/>
            </w:r>
            <w:r>
              <w:rPr>
                <w:noProof/>
                <w:webHidden/>
              </w:rPr>
              <w:instrText xml:space="preserve"> PAGEREF _Toc28688234 \h </w:instrText>
            </w:r>
            <w:r>
              <w:rPr>
                <w:noProof/>
                <w:webHidden/>
              </w:rPr>
            </w:r>
            <w:r>
              <w:rPr>
                <w:noProof/>
                <w:webHidden/>
              </w:rPr>
              <w:fldChar w:fldCharType="separate"/>
            </w:r>
            <w:r>
              <w:rPr>
                <w:noProof/>
                <w:webHidden/>
              </w:rPr>
              <w:t>94</w:t>
            </w:r>
            <w:r>
              <w:rPr>
                <w:noProof/>
                <w:webHidden/>
              </w:rPr>
              <w:fldChar w:fldCharType="end"/>
            </w:r>
          </w:hyperlink>
        </w:p>
        <w:p w14:paraId="1347173A" w14:textId="090044ED" w:rsidR="00CB7147" w:rsidRDefault="00CB7147">
          <w:pPr>
            <w:pStyle w:val="TDC3"/>
            <w:tabs>
              <w:tab w:val="right" w:leader="dot" w:pos="8828"/>
            </w:tabs>
            <w:rPr>
              <w:rFonts w:asciiTheme="minorHAnsi" w:eastAsiaTheme="minorEastAsia" w:hAnsiTheme="minorHAnsi" w:cstheme="minorBidi"/>
              <w:noProof/>
              <w:lang w:val="es-CO"/>
            </w:rPr>
          </w:pPr>
          <w:hyperlink w:anchor="_Toc28688235" w:history="1">
            <w:r w:rsidRPr="00C3385C">
              <w:rPr>
                <w:rStyle w:val="Hipervnculo"/>
                <w:noProof/>
                <w:lang w:val="es-CO"/>
              </w:rPr>
              <w:t>Realizar eventos</w:t>
            </w:r>
            <w:r w:rsidRPr="00C3385C">
              <w:rPr>
                <w:rStyle w:val="Hipervnculo"/>
                <w:noProof/>
              </w:rPr>
              <w:t xml:space="preserve"> para articular y</w:t>
            </w:r>
            <w:r w:rsidRPr="00C3385C">
              <w:rPr>
                <w:rStyle w:val="Hipervnculo"/>
                <w:noProof/>
                <w:lang w:val="es-CO"/>
              </w:rPr>
              <w:t xml:space="preserve"> orientar</w:t>
            </w:r>
            <w:r w:rsidRPr="00C3385C">
              <w:rPr>
                <w:rStyle w:val="Hipervnculo"/>
                <w:noProof/>
              </w:rPr>
              <w:t xml:space="preserve"> la</w:t>
            </w:r>
            <w:r w:rsidRPr="00C3385C">
              <w:rPr>
                <w:rStyle w:val="Hipervnculo"/>
                <w:noProof/>
                <w:lang w:val="es-CO"/>
              </w:rPr>
              <w:t xml:space="preserve"> gerencia jurídica</w:t>
            </w:r>
            <w:r w:rsidRPr="00C3385C">
              <w:rPr>
                <w:rStyle w:val="Hipervnculo"/>
                <w:noProof/>
              </w:rPr>
              <w:t xml:space="preserve"> del Distrito Capital</w:t>
            </w:r>
            <w:r>
              <w:rPr>
                <w:noProof/>
                <w:webHidden/>
              </w:rPr>
              <w:tab/>
            </w:r>
            <w:r>
              <w:rPr>
                <w:noProof/>
                <w:webHidden/>
              </w:rPr>
              <w:fldChar w:fldCharType="begin"/>
            </w:r>
            <w:r>
              <w:rPr>
                <w:noProof/>
                <w:webHidden/>
              </w:rPr>
              <w:instrText xml:space="preserve"> PAGEREF _Toc28688235 \h </w:instrText>
            </w:r>
            <w:r>
              <w:rPr>
                <w:noProof/>
                <w:webHidden/>
              </w:rPr>
            </w:r>
            <w:r>
              <w:rPr>
                <w:noProof/>
                <w:webHidden/>
              </w:rPr>
              <w:fldChar w:fldCharType="separate"/>
            </w:r>
            <w:r>
              <w:rPr>
                <w:noProof/>
                <w:webHidden/>
              </w:rPr>
              <w:t>95</w:t>
            </w:r>
            <w:r>
              <w:rPr>
                <w:noProof/>
                <w:webHidden/>
              </w:rPr>
              <w:fldChar w:fldCharType="end"/>
            </w:r>
          </w:hyperlink>
        </w:p>
        <w:p w14:paraId="2952CF48" w14:textId="3881FAD1" w:rsidR="00CB7147" w:rsidRDefault="00CB7147">
          <w:pPr>
            <w:pStyle w:val="TDC3"/>
            <w:tabs>
              <w:tab w:val="right" w:leader="dot" w:pos="8828"/>
            </w:tabs>
            <w:rPr>
              <w:rFonts w:asciiTheme="minorHAnsi" w:eastAsiaTheme="minorEastAsia" w:hAnsiTheme="minorHAnsi" w:cstheme="minorBidi"/>
              <w:noProof/>
              <w:lang w:val="es-CO"/>
            </w:rPr>
          </w:pPr>
          <w:hyperlink w:anchor="_Toc28688236" w:history="1">
            <w:r w:rsidRPr="00C3385C">
              <w:rPr>
                <w:rStyle w:val="Hipervnculo"/>
                <w:noProof/>
                <w:lang w:val="es-CO"/>
              </w:rPr>
              <w:t>Capacitación</w:t>
            </w:r>
            <w:r w:rsidRPr="00C3385C">
              <w:rPr>
                <w:rStyle w:val="Hipervnculo"/>
                <w:noProof/>
              </w:rPr>
              <w:t xml:space="preserve"> a</w:t>
            </w:r>
            <w:r w:rsidRPr="00C3385C">
              <w:rPr>
                <w:rStyle w:val="Hipervnculo"/>
                <w:noProof/>
                <w:lang w:val="es-CO"/>
              </w:rPr>
              <w:t xml:space="preserve"> operadores</w:t>
            </w:r>
            <w:r w:rsidRPr="00C3385C">
              <w:rPr>
                <w:rStyle w:val="Hipervnculo"/>
                <w:noProof/>
              </w:rPr>
              <w:t xml:space="preserve"> y</w:t>
            </w:r>
            <w:r w:rsidRPr="00C3385C">
              <w:rPr>
                <w:rStyle w:val="Hipervnculo"/>
                <w:noProof/>
                <w:lang w:val="es-CO"/>
              </w:rPr>
              <w:t xml:space="preserve"> sustanciadores en temas disciplinarios</w:t>
            </w:r>
            <w:r w:rsidRPr="00C3385C">
              <w:rPr>
                <w:rStyle w:val="Hipervnculo"/>
                <w:b/>
                <w:noProof/>
              </w:rPr>
              <w:t>.</w:t>
            </w:r>
            <w:r>
              <w:rPr>
                <w:noProof/>
                <w:webHidden/>
              </w:rPr>
              <w:tab/>
            </w:r>
            <w:r>
              <w:rPr>
                <w:noProof/>
                <w:webHidden/>
              </w:rPr>
              <w:fldChar w:fldCharType="begin"/>
            </w:r>
            <w:r>
              <w:rPr>
                <w:noProof/>
                <w:webHidden/>
              </w:rPr>
              <w:instrText xml:space="preserve"> PAGEREF _Toc28688236 \h </w:instrText>
            </w:r>
            <w:r>
              <w:rPr>
                <w:noProof/>
                <w:webHidden/>
              </w:rPr>
            </w:r>
            <w:r>
              <w:rPr>
                <w:noProof/>
                <w:webHidden/>
              </w:rPr>
              <w:fldChar w:fldCharType="separate"/>
            </w:r>
            <w:r>
              <w:rPr>
                <w:noProof/>
                <w:webHidden/>
              </w:rPr>
              <w:t>98</w:t>
            </w:r>
            <w:r>
              <w:rPr>
                <w:noProof/>
                <w:webHidden/>
              </w:rPr>
              <w:fldChar w:fldCharType="end"/>
            </w:r>
          </w:hyperlink>
        </w:p>
        <w:p w14:paraId="68E6D45F" w14:textId="5C2D15DE" w:rsidR="00CB7147" w:rsidRDefault="00CB7147">
          <w:pPr>
            <w:pStyle w:val="TDC3"/>
            <w:tabs>
              <w:tab w:val="right" w:leader="dot" w:pos="8828"/>
            </w:tabs>
            <w:rPr>
              <w:rFonts w:asciiTheme="minorHAnsi" w:eastAsiaTheme="minorEastAsia" w:hAnsiTheme="minorHAnsi" w:cstheme="minorBidi"/>
              <w:noProof/>
              <w:lang w:val="es-CO"/>
            </w:rPr>
          </w:pPr>
          <w:hyperlink w:anchor="_Toc28688237" w:history="1">
            <w:r w:rsidRPr="00C3385C">
              <w:rPr>
                <w:rStyle w:val="Hipervnculo"/>
                <w:noProof/>
                <w:lang w:val="es-CO"/>
              </w:rPr>
              <w:t>Orientar</w:t>
            </w:r>
            <w:r w:rsidRPr="00C3385C">
              <w:rPr>
                <w:rStyle w:val="Hipervnculo"/>
                <w:noProof/>
              </w:rPr>
              <w:t xml:space="preserve"> a 3584</w:t>
            </w:r>
            <w:r w:rsidRPr="00C3385C">
              <w:rPr>
                <w:rStyle w:val="Hipervnculo"/>
                <w:noProof/>
                <w:lang w:val="es-CO"/>
              </w:rPr>
              <w:t xml:space="preserve"> servidores públicos en temas</w:t>
            </w:r>
            <w:r w:rsidRPr="00C3385C">
              <w:rPr>
                <w:rStyle w:val="Hipervnculo"/>
                <w:noProof/>
              </w:rPr>
              <w:t xml:space="preserve"> de</w:t>
            </w:r>
            <w:r w:rsidRPr="00C3385C">
              <w:rPr>
                <w:rStyle w:val="Hipervnculo"/>
                <w:noProof/>
                <w:lang w:val="es-CO"/>
              </w:rPr>
              <w:t xml:space="preserve"> responsabilidad disciplinaria</w:t>
            </w:r>
            <w:r w:rsidRPr="00C3385C">
              <w:rPr>
                <w:rStyle w:val="Hipervnculo"/>
                <w:noProof/>
              </w:rPr>
              <w:t>.</w:t>
            </w:r>
            <w:r>
              <w:rPr>
                <w:noProof/>
                <w:webHidden/>
              </w:rPr>
              <w:tab/>
            </w:r>
            <w:r>
              <w:rPr>
                <w:noProof/>
                <w:webHidden/>
              </w:rPr>
              <w:fldChar w:fldCharType="begin"/>
            </w:r>
            <w:r>
              <w:rPr>
                <w:noProof/>
                <w:webHidden/>
              </w:rPr>
              <w:instrText xml:space="preserve"> PAGEREF _Toc28688237 \h </w:instrText>
            </w:r>
            <w:r>
              <w:rPr>
                <w:noProof/>
                <w:webHidden/>
              </w:rPr>
            </w:r>
            <w:r>
              <w:rPr>
                <w:noProof/>
                <w:webHidden/>
              </w:rPr>
              <w:fldChar w:fldCharType="separate"/>
            </w:r>
            <w:r>
              <w:rPr>
                <w:noProof/>
                <w:webHidden/>
              </w:rPr>
              <w:t>98</w:t>
            </w:r>
            <w:r>
              <w:rPr>
                <w:noProof/>
                <w:webHidden/>
              </w:rPr>
              <w:fldChar w:fldCharType="end"/>
            </w:r>
          </w:hyperlink>
        </w:p>
        <w:p w14:paraId="7A6E2AD5" w14:textId="10603C85" w:rsidR="00CB7147" w:rsidRDefault="00CB7147">
          <w:pPr>
            <w:pStyle w:val="TDC3"/>
            <w:tabs>
              <w:tab w:val="right" w:leader="dot" w:pos="8828"/>
            </w:tabs>
            <w:rPr>
              <w:rFonts w:asciiTheme="minorHAnsi" w:eastAsiaTheme="minorEastAsia" w:hAnsiTheme="minorHAnsi" w:cstheme="minorBidi"/>
              <w:noProof/>
              <w:lang w:val="es-CO"/>
            </w:rPr>
          </w:pPr>
          <w:hyperlink w:anchor="_Toc28688238" w:history="1">
            <w:r w:rsidRPr="00C3385C">
              <w:rPr>
                <w:rStyle w:val="Hipervnculo"/>
                <w:noProof/>
                <w:lang w:val="es-CL"/>
              </w:rPr>
              <w:t>Orientar</w:t>
            </w:r>
            <w:r w:rsidRPr="00C3385C">
              <w:rPr>
                <w:rStyle w:val="Hipervnculo"/>
                <w:noProof/>
              </w:rPr>
              <w:t xml:space="preserve"> a 800</w:t>
            </w:r>
            <w:r w:rsidRPr="00C3385C">
              <w:rPr>
                <w:rStyle w:val="Hipervnculo"/>
                <w:noProof/>
                <w:lang w:val="es-CL"/>
              </w:rPr>
              <w:t xml:space="preserve"> ciudadanos en</w:t>
            </w:r>
            <w:r w:rsidRPr="00C3385C">
              <w:rPr>
                <w:rStyle w:val="Hipervnculo"/>
                <w:noProof/>
              </w:rPr>
              <w:t xml:space="preserve"> derechos y</w:t>
            </w:r>
            <w:r w:rsidRPr="00C3385C">
              <w:rPr>
                <w:rStyle w:val="Hipervnculo"/>
                <w:noProof/>
                <w:lang w:val="es-CL"/>
              </w:rPr>
              <w:t xml:space="preserve"> obligaciones</w:t>
            </w:r>
            <w:r w:rsidRPr="00C3385C">
              <w:rPr>
                <w:rStyle w:val="Hipervnculo"/>
                <w:noProof/>
              </w:rPr>
              <w:t xml:space="preserve"> de las</w:t>
            </w:r>
            <w:r w:rsidRPr="00C3385C">
              <w:rPr>
                <w:rStyle w:val="Hipervnculo"/>
                <w:noProof/>
                <w:lang w:val="es-CL"/>
              </w:rPr>
              <w:t xml:space="preserve"> entidades</w:t>
            </w:r>
            <w:r w:rsidRPr="00C3385C">
              <w:rPr>
                <w:rStyle w:val="Hipervnculo"/>
                <w:noProof/>
              </w:rPr>
              <w:t xml:space="preserve"> sin</w:t>
            </w:r>
            <w:r w:rsidRPr="00C3385C">
              <w:rPr>
                <w:rStyle w:val="Hipervnculo"/>
                <w:noProof/>
                <w:lang w:val="es-CL"/>
              </w:rPr>
              <w:t xml:space="preserve"> ánimo</w:t>
            </w:r>
            <w:r w:rsidRPr="00C3385C">
              <w:rPr>
                <w:rStyle w:val="Hipervnculo"/>
                <w:noProof/>
              </w:rPr>
              <w:t xml:space="preserve"> de</w:t>
            </w:r>
            <w:r w:rsidRPr="00C3385C">
              <w:rPr>
                <w:rStyle w:val="Hipervnculo"/>
                <w:noProof/>
                <w:lang w:val="es-CL"/>
              </w:rPr>
              <w:t xml:space="preserve"> lucro</w:t>
            </w:r>
            <w:r w:rsidRPr="00C3385C">
              <w:rPr>
                <w:rStyle w:val="Hipervnculo"/>
                <w:noProof/>
              </w:rPr>
              <w:t xml:space="preserve"> – ESAL.</w:t>
            </w:r>
            <w:r>
              <w:rPr>
                <w:noProof/>
                <w:webHidden/>
              </w:rPr>
              <w:tab/>
            </w:r>
            <w:r>
              <w:rPr>
                <w:noProof/>
                <w:webHidden/>
              </w:rPr>
              <w:fldChar w:fldCharType="begin"/>
            </w:r>
            <w:r>
              <w:rPr>
                <w:noProof/>
                <w:webHidden/>
              </w:rPr>
              <w:instrText xml:space="preserve"> PAGEREF _Toc28688238 \h </w:instrText>
            </w:r>
            <w:r>
              <w:rPr>
                <w:noProof/>
                <w:webHidden/>
              </w:rPr>
            </w:r>
            <w:r>
              <w:rPr>
                <w:noProof/>
                <w:webHidden/>
              </w:rPr>
              <w:fldChar w:fldCharType="separate"/>
            </w:r>
            <w:r>
              <w:rPr>
                <w:noProof/>
                <w:webHidden/>
              </w:rPr>
              <w:t>99</w:t>
            </w:r>
            <w:r>
              <w:rPr>
                <w:noProof/>
                <w:webHidden/>
              </w:rPr>
              <w:fldChar w:fldCharType="end"/>
            </w:r>
          </w:hyperlink>
        </w:p>
        <w:p w14:paraId="6F6E23EA" w14:textId="71132490" w:rsidR="00CB7147" w:rsidRDefault="00CB7147">
          <w:pPr>
            <w:pStyle w:val="TDC1"/>
            <w:tabs>
              <w:tab w:val="right" w:leader="dot" w:pos="8828"/>
            </w:tabs>
            <w:rPr>
              <w:rFonts w:asciiTheme="minorHAnsi" w:eastAsiaTheme="minorEastAsia" w:hAnsiTheme="minorHAnsi" w:cstheme="minorBidi"/>
              <w:noProof/>
              <w:lang w:val="es-CO"/>
            </w:rPr>
          </w:pPr>
          <w:hyperlink w:anchor="_Toc28688239" w:history="1">
            <w:r w:rsidRPr="00C3385C">
              <w:rPr>
                <w:rStyle w:val="Hipervnculo"/>
                <w:noProof/>
              </w:rPr>
              <w:t>DIMENSIÓN VII: CONTROL INTERNO</w:t>
            </w:r>
            <w:r>
              <w:rPr>
                <w:noProof/>
                <w:webHidden/>
              </w:rPr>
              <w:tab/>
            </w:r>
            <w:r>
              <w:rPr>
                <w:noProof/>
                <w:webHidden/>
              </w:rPr>
              <w:fldChar w:fldCharType="begin"/>
            </w:r>
            <w:r>
              <w:rPr>
                <w:noProof/>
                <w:webHidden/>
              </w:rPr>
              <w:instrText xml:space="preserve"> PAGEREF _Toc28688239 \h </w:instrText>
            </w:r>
            <w:r>
              <w:rPr>
                <w:noProof/>
                <w:webHidden/>
              </w:rPr>
            </w:r>
            <w:r>
              <w:rPr>
                <w:noProof/>
                <w:webHidden/>
              </w:rPr>
              <w:fldChar w:fldCharType="separate"/>
            </w:r>
            <w:r>
              <w:rPr>
                <w:noProof/>
                <w:webHidden/>
              </w:rPr>
              <w:t>101</w:t>
            </w:r>
            <w:r>
              <w:rPr>
                <w:noProof/>
                <w:webHidden/>
              </w:rPr>
              <w:fldChar w:fldCharType="end"/>
            </w:r>
          </w:hyperlink>
        </w:p>
        <w:p w14:paraId="6F64AFA2" w14:textId="6F0DD844" w:rsidR="00CB7147" w:rsidRDefault="00CB7147">
          <w:pPr>
            <w:pStyle w:val="TDC2"/>
            <w:tabs>
              <w:tab w:val="right" w:leader="dot" w:pos="8828"/>
            </w:tabs>
            <w:rPr>
              <w:rFonts w:asciiTheme="minorHAnsi" w:eastAsiaTheme="minorEastAsia" w:hAnsiTheme="minorHAnsi" w:cstheme="minorBidi"/>
              <w:noProof/>
              <w:lang w:val="es-CO"/>
            </w:rPr>
          </w:pPr>
          <w:hyperlink w:anchor="_Toc28688240" w:history="1">
            <w:r w:rsidRPr="00C3385C">
              <w:rPr>
                <w:rStyle w:val="Hipervnculo"/>
                <w:noProof/>
              </w:rPr>
              <w:t>CONTROL INTERNO</w:t>
            </w:r>
            <w:r>
              <w:rPr>
                <w:noProof/>
                <w:webHidden/>
              </w:rPr>
              <w:tab/>
            </w:r>
            <w:r>
              <w:rPr>
                <w:noProof/>
                <w:webHidden/>
              </w:rPr>
              <w:fldChar w:fldCharType="begin"/>
            </w:r>
            <w:r>
              <w:rPr>
                <w:noProof/>
                <w:webHidden/>
              </w:rPr>
              <w:instrText xml:space="preserve"> PAGEREF _Toc28688240 \h </w:instrText>
            </w:r>
            <w:r>
              <w:rPr>
                <w:noProof/>
                <w:webHidden/>
              </w:rPr>
            </w:r>
            <w:r>
              <w:rPr>
                <w:noProof/>
                <w:webHidden/>
              </w:rPr>
              <w:fldChar w:fldCharType="separate"/>
            </w:r>
            <w:r>
              <w:rPr>
                <w:noProof/>
                <w:webHidden/>
              </w:rPr>
              <w:t>101</w:t>
            </w:r>
            <w:r>
              <w:rPr>
                <w:noProof/>
                <w:webHidden/>
              </w:rPr>
              <w:fldChar w:fldCharType="end"/>
            </w:r>
          </w:hyperlink>
        </w:p>
        <w:p w14:paraId="04B2BBC9" w14:textId="445973B5" w:rsidR="00CB7147" w:rsidRDefault="00CB7147">
          <w:pPr>
            <w:pStyle w:val="TDC3"/>
            <w:tabs>
              <w:tab w:val="right" w:leader="dot" w:pos="8828"/>
            </w:tabs>
            <w:rPr>
              <w:rFonts w:asciiTheme="minorHAnsi" w:eastAsiaTheme="minorEastAsia" w:hAnsiTheme="minorHAnsi" w:cstheme="minorBidi"/>
              <w:noProof/>
              <w:lang w:val="es-CO"/>
            </w:rPr>
          </w:pPr>
          <w:hyperlink w:anchor="_Toc28688241" w:history="1">
            <w:r w:rsidRPr="00C3385C">
              <w:rPr>
                <w:rStyle w:val="Hipervnculo"/>
                <w:noProof/>
              </w:rPr>
              <w:t>Plan</w:t>
            </w:r>
            <w:r w:rsidRPr="00C3385C">
              <w:rPr>
                <w:rStyle w:val="Hipervnculo"/>
                <w:noProof/>
                <w:lang w:val="es-CO"/>
              </w:rPr>
              <w:t xml:space="preserve"> Anual</w:t>
            </w:r>
            <w:r w:rsidRPr="00C3385C">
              <w:rPr>
                <w:rStyle w:val="Hipervnculo"/>
                <w:noProof/>
              </w:rPr>
              <w:t xml:space="preserve"> de</w:t>
            </w:r>
            <w:r w:rsidRPr="00C3385C">
              <w:rPr>
                <w:rStyle w:val="Hipervnculo"/>
                <w:noProof/>
                <w:lang w:val="es-CO"/>
              </w:rPr>
              <w:t xml:space="preserve"> Auditoría</w:t>
            </w:r>
            <w:r>
              <w:rPr>
                <w:noProof/>
                <w:webHidden/>
              </w:rPr>
              <w:tab/>
            </w:r>
            <w:r>
              <w:rPr>
                <w:noProof/>
                <w:webHidden/>
              </w:rPr>
              <w:fldChar w:fldCharType="begin"/>
            </w:r>
            <w:r>
              <w:rPr>
                <w:noProof/>
                <w:webHidden/>
              </w:rPr>
              <w:instrText xml:space="preserve"> PAGEREF _Toc28688241 \h </w:instrText>
            </w:r>
            <w:r>
              <w:rPr>
                <w:noProof/>
                <w:webHidden/>
              </w:rPr>
            </w:r>
            <w:r>
              <w:rPr>
                <w:noProof/>
                <w:webHidden/>
              </w:rPr>
              <w:fldChar w:fldCharType="separate"/>
            </w:r>
            <w:r>
              <w:rPr>
                <w:noProof/>
                <w:webHidden/>
              </w:rPr>
              <w:t>101</w:t>
            </w:r>
            <w:r>
              <w:rPr>
                <w:noProof/>
                <w:webHidden/>
              </w:rPr>
              <w:fldChar w:fldCharType="end"/>
            </w:r>
          </w:hyperlink>
        </w:p>
        <w:p w14:paraId="57DAD114" w14:textId="064BF6DB" w:rsidR="00CB7147" w:rsidRDefault="00CB7147">
          <w:pPr>
            <w:pStyle w:val="TDC1"/>
            <w:tabs>
              <w:tab w:val="right" w:leader="dot" w:pos="8828"/>
            </w:tabs>
            <w:rPr>
              <w:rFonts w:asciiTheme="minorHAnsi" w:eastAsiaTheme="minorEastAsia" w:hAnsiTheme="minorHAnsi" w:cstheme="minorBidi"/>
              <w:noProof/>
              <w:lang w:val="es-CO"/>
            </w:rPr>
          </w:pPr>
          <w:hyperlink w:anchor="_Toc28688242" w:history="1">
            <w:r w:rsidRPr="00C3385C">
              <w:rPr>
                <w:rStyle w:val="Hipervnculo"/>
                <w:noProof/>
              </w:rPr>
              <w:t>OTRAS ACCIONES INSTITUCIONALES</w:t>
            </w:r>
            <w:r>
              <w:rPr>
                <w:noProof/>
                <w:webHidden/>
              </w:rPr>
              <w:tab/>
            </w:r>
            <w:r>
              <w:rPr>
                <w:noProof/>
                <w:webHidden/>
              </w:rPr>
              <w:fldChar w:fldCharType="begin"/>
            </w:r>
            <w:r>
              <w:rPr>
                <w:noProof/>
                <w:webHidden/>
              </w:rPr>
              <w:instrText xml:space="preserve"> PAGEREF _Toc28688242 \h </w:instrText>
            </w:r>
            <w:r>
              <w:rPr>
                <w:noProof/>
                <w:webHidden/>
              </w:rPr>
            </w:r>
            <w:r>
              <w:rPr>
                <w:noProof/>
                <w:webHidden/>
              </w:rPr>
              <w:fldChar w:fldCharType="separate"/>
            </w:r>
            <w:r>
              <w:rPr>
                <w:noProof/>
                <w:webHidden/>
              </w:rPr>
              <w:t>105</w:t>
            </w:r>
            <w:r>
              <w:rPr>
                <w:noProof/>
                <w:webHidden/>
              </w:rPr>
              <w:fldChar w:fldCharType="end"/>
            </w:r>
          </w:hyperlink>
        </w:p>
        <w:p w14:paraId="0093DBEA" w14:textId="3DFAF34A" w:rsidR="00CB7147" w:rsidRDefault="00CB7147">
          <w:pPr>
            <w:pStyle w:val="TDC3"/>
            <w:tabs>
              <w:tab w:val="right" w:leader="dot" w:pos="8828"/>
            </w:tabs>
            <w:rPr>
              <w:rFonts w:asciiTheme="minorHAnsi" w:eastAsiaTheme="minorEastAsia" w:hAnsiTheme="minorHAnsi" w:cstheme="minorBidi"/>
              <w:noProof/>
              <w:lang w:val="es-CO"/>
            </w:rPr>
          </w:pPr>
          <w:hyperlink w:anchor="_Toc28688243" w:history="1">
            <w:r w:rsidRPr="00C3385C">
              <w:rPr>
                <w:rStyle w:val="Hipervnculo"/>
                <w:noProof/>
                <w:lang w:val="es-CO"/>
              </w:rPr>
              <w:t>Ejecución</w:t>
            </w:r>
            <w:r w:rsidRPr="00C3385C">
              <w:rPr>
                <w:rStyle w:val="Hipervnculo"/>
                <w:noProof/>
              </w:rPr>
              <w:t xml:space="preserve"> del Proyecto de</w:t>
            </w:r>
            <w:r w:rsidRPr="00C3385C">
              <w:rPr>
                <w:rStyle w:val="Hipervnculo"/>
                <w:noProof/>
                <w:lang w:val="es-CO"/>
              </w:rPr>
              <w:t xml:space="preserve"> Inversión</w:t>
            </w:r>
            <w:r w:rsidRPr="00C3385C">
              <w:rPr>
                <w:rStyle w:val="Hipervnculo"/>
                <w:noProof/>
              </w:rPr>
              <w:t xml:space="preserve"> 7501</w:t>
            </w:r>
            <w:r>
              <w:rPr>
                <w:noProof/>
                <w:webHidden/>
              </w:rPr>
              <w:tab/>
            </w:r>
            <w:r>
              <w:rPr>
                <w:noProof/>
                <w:webHidden/>
              </w:rPr>
              <w:fldChar w:fldCharType="begin"/>
            </w:r>
            <w:r>
              <w:rPr>
                <w:noProof/>
                <w:webHidden/>
              </w:rPr>
              <w:instrText xml:space="preserve"> PAGEREF _Toc28688243 \h </w:instrText>
            </w:r>
            <w:r>
              <w:rPr>
                <w:noProof/>
                <w:webHidden/>
              </w:rPr>
            </w:r>
            <w:r>
              <w:rPr>
                <w:noProof/>
                <w:webHidden/>
              </w:rPr>
              <w:fldChar w:fldCharType="separate"/>
            </w:r>
            <w:r>
              <w:rPr>
                <w:noProof/>
                <w:webHidden/>
              </w:rPr>
              <w:t>105</w:t>
            </w:r>
            <w:r>
              <w:rPr>
                <w:noProof/>
                <w:webHidden/>
              </w:rPr>
              <w:fldChar w:fldCharType="end"/>
            </w:r>
          </w:hyperlink>
        </w:p>
        <w:p w14:paraId="436845D9" w14:textId="5058F1F4" w:rsidR="00CB7147" w:rsidRDefault="00CB7147">
          <w:pPr>
            <w:pStyle w:val="TDC3"/>
            <w:tabs>
              <w:tab w:val="right" w:leader="dot" w:pos="8828"/>
            </w:tabs>
            <w:rPr>
              <w:rFonts w:asciiTheme="minorHAnsi" w:eastAsiaTheme="minorEastAsia" w:hAnsiTheme="minorHAnsi" w:cstheme="minorBidi"/>
              <w:noProof/>
              <w:lang w:val="es-CO"/>
            </w:rPr>
          </w:pPr>
          <w:hyperlink w:anchor="_Toc28688244" w:history="1">
            <w:r w:rsidRPr="00C3385C">
              <w:rPr>
                <w:rStyle w:val="Hipervnculo"/>
                <w:rFonts w:ascii="Arial" w:hAnsi="Arial" w:cs="Arial"/>
                <w:noProof/>
                <w:shd w:val="clear" w:color="auto" w:fill="FFFFFF"/>
              </w:rPr>
              <w:t>E</w:t>
            </w:r>
            <w:r w:rsidRPr="00C3385C">
              <w:rPr>
                <w:rStyle w:val="Hipervnculo"/>
                <w:rFonts w:ascii="Arial" w:eastAsiaTheme="minorHAnsi" w:hAnsi="Arial" w:cs="Arial"/>
                <w:noProof/>
                <w:shd w:val="clear" w:color="auto" w:fill="FFFFFF"/>
                <w:lang w:val="es-CO" w:eastAsia="en-US"/>
              </w:rPr>
              <w:t>l Proyecto montuno su ejecución del 77,61%, que corresponden a $2.949.085.228,00. No obstante, lo anterior no alcanzó la meta planteada para el tercer trimestre de 2019, ya que el traslado presupuesta solo quedó aprobado por la SHD el 3 de octubre y a esa fecha la ejecución es del 100%. Los giros fueron por valor de $1.705.239.262,00 representando el 44,87% del presupuesto.</w:t>
            </w:r>
            <w:r>
              <w:rPr>
                <w:noProof/>
                <w:webHidden/>
              </w:rPr>
              <w:tab/>
            </w:r>
            <w:r>
              <w:rPr>
                <w:noProof/>
                <w:webHidden/>
              </w:rPr>
              <w:fldChar w:fldCharType="begin"/>
            </w:r>
            <w:r>
              <w:rPr>
                <w:noProof/>
                <w:webHidden/>
              </w:rPr>
              <w:instrText xml:space="preserve"> PAGEREF _Toc28688244 \h </w:instrText>
            </w:r>
            <w:r>
              <w:rPr>
                <w:noProof/>
                <w:webHidden/>
              </w:rPr>
            </w:r>
            <w:r>
              <w:rPr>
                <w:noProof/>
                <w:webHidden/>
              </w:rPr>
              <w:fldChar w:fldCharType="separate"/>
            </w:r>
            <w:r>
              <w:rPr>
                <w:noProof/>
                <w:webHidden/>
              </w:rPr>
              <w:t>105</w:t>
            </w:r>
            <w:r>
              <w:rPr>
                <w:noProof/>
                <w:webHidden/>
              </w:rPr>
              <w:fldChar w:fldCharType="end"/>
            </w:r>
          </w:hyperlink>
        </w:p>
        <w:p w14:paraId="124C6543" w14:textId="638AEC03" w:rsidR="00CB7147" w:rsidRDefault="00CB7147">
          <w:pPr>
            <w:pStyle w:val="TDC3"/>
            <w:tabs>
              <w:tab w:val="right" w:leader="dot" w:pos="8828"/>
            </w:tabs>
            <w:rPr>
              <w:rFonts w:asciiTheme="minorHAnsi" w:eastAsiaTheme="minorEastAsia" w:hAnsiTheme="minorHAnsi" w:cstheme="minorBidi"/>
              <w:noProof/>
              <w:lang w:val="es-CO"/>
            </w:rPr>
          </w:pPr>
          <w:hyperlink w:anchor="_Toc28688245" w:history="1">
            <w:r w:rsidRPr="00C3385C">
              <w:rPr>
                <w:rStyle w:val="Hipervnculo"/>
                <w:noProof/>
                <w:lang w:val="es-CO"/>
              </w:rPr>
              <w:t>Gestionar</w:t>
            </w:r>
            <w:r w:rsidRPr="00C3385C">
              <w:rPr>
                <w:rStyle w:val="Hipervnculo"/>
                <w:noProof/>
              </w:rPr>
              <w:t xml:space="preserve"> el 100% de</w:t>
            </w:r>
            <w:r w:rsidRPr="00C3385C">
              <w:rPr>
                <w:rStyle w:val="Hipervnculo"/>
                <w:noProof/>
                <w:lang w:val="es-CO"/>
              </w:rPr>
              <w:t xml:space="preserve"> los requerimientos jurídicos dentro</w:t>
            </w:r>
            <w:r w:rsidRPr="00C3385C">
              <w:rPr>
                <w:rStyle w:val="Hipervnculo"/>
                <w:noProof/>
              </w:rPr>
              <w:t xml:space="preserve"> de</w:t>
            </w:r>
            <w:r w:rsidRPr="00C3385C">
              <w:rPr>
                <w:rStyle w:val="Hipervnculo"/>
                <w:noProof/>
                <w:lang w:val="es-CO"/>
              </w:rPr>
              <w:t xml:space="preserve"> los tiempos establecidos</w:t>
            </w:r>
            <w:r w:rsidRPr="00C3385C">
              <w:rPr>
                <w:rStyle w:val="Hipervnculo"/>
                <w:noProof/>
              </w:rPr>
              <w:t>:</w:t>
            </w:r>
            <w:r>
              <w:rPr>
                <w:noProof/>
                <w:webHidden/>
              </w:rPr>
              <w:tab/>
            </w:r>
            <w:r>
              <w:rPr>
                <w:noProof/>
                <w:webHidden/>
              </w:rPr>
              <w:fldChar w:fldCharType="begin"/>
            </w:r>
            <w:r>
              <w:rPr>
                <w:noProof/>
                <w:webHidden/>
              </w:rPr>
              <w:instrText xml:space="preserve"> PAGEREF _Toc28688245 \h </w:instrText>
            </w:r>
            <w:r>
              <w:rPr>
                <w:noProof/>
                <w:webHidden/>
              </w:rPr>
            </w:r>
            <w:r>
              <w:rPr>
                <w:noProof/>
                <w:webHidden/>
              </w:rPr>
              <w:fldChar w:fldCharType="separate"/>
            </w:r>
            <w:r>
              <w:rPr>
                <w:noProof/>
                <w:webHidden/>
              </w:rPr>
              <w:t>105</w:t>
            </w:r>
            <w:r>
              <w:rPr>
                <w:noProof/>
                <w:webHidden/>
              </w:rPr>
              <w:fldChar w:fldCharType="end"/>
            </w:r>
          </w:hyperlink>
        </w:p>
        <w:p w14:paraId="17D56899" w14:textId="4CAD851D" w:rsidR="00CB7147" w:rsidRDefault="00CB7147">
          <w:pPr>
            <w:pStyle w:val="TDC3"/>
            <w:tabs>
              <w:tab w:val="right" w:leader="dot" w:pos="8828"/>
            </w:tabs>
            <w:rPr>
              <w:rFonts w:asciiTheme="minorHAnsi" w:eastAsiaTheme="minorEastAsia" w:hAnsiTheme="minorHAnsi" w:cstheme="minorBidi"/>
              <w:noProof/>
              <w:lang w:val="es-CO"/>
            </w:rPr>
          </w:pPr>
          <w:hyperlink w:anchor="_Toc28688246" w:history="1">
            <w:r w:rsidRPr="00C3385C">
              <w:rPr>
                <w:rStyle w:val="Hipervnculo"/>
                <w:noProof/>
                <w:lang w:val="es-CO"/>
              </w:rPr>
              <w:t>Generar una</w:t>
            </w:r>
            <w:r w:rsidRPr="00C3385C">
              <w:rPr>
                <w:rStyle w:val="Hipervnculo"/>
                <w:noProof/>
              </w:rPr>
              <w:t xml:space="preserve"> (1)</w:t>
            </w:r>
            <w:r w:rsidRPr="00C3385C">
              <w:rPr>
                <w:rStyle w:val="Hipervnculo"/>
                <w:noProof/>
                <w:lang w:val="es-CO"/>
              </w:rPr>
              <w:t xml:space="preserve"> estrategia</w:t>
            </w:r>
            <w:r w:rsidRPr="00C3385C">
              <w:rPr>
                <w:rStyle w:val="Hipervnculo"/>
                <w:noProof/>
              </w:rPr>
              <w:t xml:space="preserve"> para</w:t>
            </w:r>
            <w:r w:rsidRPr="00C3385C">
              <w:rPr>
                <w:rStyle w:val="Hipervnculo"/>
                <w:noProof/>
                <w:lang w:val="es-CO"/>
              </w:rPr>
              <w:t xml:space="preserve"> mejorar</w:t>
            </w:r>
            <w:r w:rsidRPr="00C3385C">
              <w:rPr>
                <w:rStyle w:val="Hipervnculo"/>
                <w:noProof/>
              </w:rPr>
              <w:t xml:space="preserve"> las</w:t>
            </w:r>
            <w:r w:rsidRPr="00C3385C">
              <w:rPr>
                <w:rStyle w:val="Hipervnculo"/>
                <w:noProof/>
                <w:lang w:val="es-CO"/>
              </w:rPr>
              <w:t xml:space="preserve"> prácticas</w:t>
            </w:r>
            <w:r w:rsidRPr="00C3385C">
              <w:rPr>
                <w:rStyle w:val="Hipervnculo"/>
                <w:noProof/>
              </w:rPr>
              <w:t xml:space="preserve"> de</w:t>
            </w:r>
            <w:r w:rsidRPr="00C3385C">
              <w:rPr>
                <w:rStyle w:val="Hipervnculo"/>
                <w:noProof/>
                <w:lang w:val="es-CO"/>
              </w:rPr>
              <w:t xml:space="preserve"> gestión</w:t>
            </w:r>
            <w:r w:rsidRPr="00C3385C">
              <w:rPr>
                <w:rStyle w:val="Hipervnculo"/>
                <w:noProof/>
              </w:rPr>
              <w:t xml:space="preserve"> del</w:t>
            </w:r>
            <w:r w:rsidRPr="00C3385C">
              <w:rPr>
                <w:rStyle w:val="Hipervnculo"/>
                <w:noProof/>
                <w:lang w:val="es-CO"/>
              </w:rPr>
              <w:t xml:space="preserve"> Proceso</w:t>
            </w:r>
            <w:r w:rsidRPr="00C3385C">
              <w:rPr>
                <w:rStyle w:val="Hipervnculo"/>
                <w:noProof/>
              </w:rPr>
              <w:t xml:space="preserve"> de</w:t>
            </w:r>
            <w:r w:rsidRPr="00C3385C">
              <w:rPr>
                <w:rStyle w:val="Hipervnculo"/>
                <w:noProof/>
                <w:lang w:val="es-CO"/>
              </w:rPr>
              <w:t xml:space="preserve"> Planeación</w:t>
            </w:r>
            <w:r w:rsidRPr="00C3385C">
              <w:rPr>
                <w:rStyle w:val="Hipervnculo"/>
                <w:noProof/>
              </w:rPr>
              <w:t xml:space="preserve"> y</w:t>
            </w:r>
            <w:r w:rsidRPr="00C3385C">
              <w:rPr>
                <w:rStyle w:val="Hipervnculo"/>
                <w:noProof/>
                <w:lang w:val="es-CO"/>
              </w:rPr>
              <w:t xml:space="preserve"> Mejora</w:t>
            </w:r>
            <w:r w:rsidRPr="00C3385C">
              <w:rPr>
                <w:rStyle w:val="Hipervnculo"/>
                <w:noProof/>
              </w:rPr>
              <w:t xml:space="preserve"> Continua.</w:t>
            </w:r>
            <w:r>
              <w:rPr>
                <w:noProof/>
                <w:webHidden/>
              </w:rPr>
              <w:tab/>
            </w:r>
            <w:r>
              <w:rPr>
                <w:noProof/>
                <w:webHidden/>
              </w:rPr>
              <w:fldChar w:fldCharType="begin"/>
            </w:r>
            <w:r>
              <w:rPr>
                <w:noProof/>
                <w:webHidden/>
              </w:rPr>
              <w:instrText xml:space="preserve"> PAGEREF _Toc28688246 \h </w:instrText>
            </w:r>
            <w:r>
              <w:rPr>
                <w:noProof/>
                <w:webHidden/>
              </w:rPr>
            </w:r>
            <w:r>
              <w:rPr>
                <w:noProof/>
                <w:webHidden/>
              </w:rPr>
              <w:fldChar w:fldCharType="separate"/>
            </w:r>
            <w:r>
              <w:rPr>
                <w:noProof/>
                <w:webHidden/>
              </w:rPr>
              <w:t>106</w:t>
            </w:r>
            <w:r>
              <w:rPr>
                <w:noProof/>
                <w:webHidden/>
              </w:rPr>
              <w:fldChar w:fldCharType="end"/>
            </w:r>
          </w:hyperlink>
        </w:p>
        <w:p w14:paraId="711A8454" w14:textId="68B3201D" w:rsidR="00CB7147" w:rsidRDefault="00CB7147">
          <w:pPr>
            <w:pStyle w:val="TDC3"/>
            <w:tabs>
              <w:tab w:val="right" w:leader="dot" w:pos="8828"/>
            </w:tabs>
            <w:rPr>
              <w:rFonts w:asciiTheme="minorHAnsi" w:eastAsiaTheme="minorEastAsia" w:hAnsiTheme="minorHAnsi" w:cstheme="minorBidi"/>
              <w:noProof/>
              <w:lang w:val="es-CO"/>
            </w:rPr>
          </w:pPr>
          <w:hyperlink w:anchor="_Toc28688247" w:history="1">
            <w:r w:rsidRPr="00C3385C">
              <w:rPr>
                <w:rStyle w:val="Hipervnculo"/>
                <w:noProof/>
                <w:lang w:val="es-CO"/>
              </w:rPr>
              <w:t>Políticas públicas en</w:t>
            </w:r>
            <w:r w:rsidRPr="00C3385C">
              <w:rPr>
                <w:rStyle w:val="Hipervnculo"/>
                <w:noProof/>
              </w:rPr>
              <w:t xml:space="preserve"> las</w:t>
            </w:r>
            <w:r w:rsidRPr="00C3385C">
              <w:rPr>
                <w:rStyle w:val="Hipervnculo"/>
                <w:noProof/>
                <w:lang w:val="es-CO"/>
              </w:rPr>
              <w:t xml:space="preserve"> cuales</w:t>
            </w:r>
            <w:r w:rsidRPr="00C3385C">
              <w:rPr>
                <w:rStyle w:val="Hipervnculo"/>
                <w:noProof/>
                <w:lang w:val="es-CL"/>
              </w:rPr>
              <w:t xml:space="preserve"> participa</w:t>
            </w:r>
            <w:r w:rsidRPr="00C3385C">
              <w:rPr>
                <w:rStyle w:val="Hipervnculo"/>
                <w:noProof/>
              </w:rPr>
              <w:t xml:space="preserve"> la</w:t>
            </w:r>
            <w:r w:rsidRPr="00C3385C">
              <w:rPr>
                <w:rStyle w:val="Hipervnculo"/>
                <w:noProof/>
                <w:lang w:val="es-CO"/>
              </w:rPr>
              <w:t xml:space="preserve"> Secretaría Jurídica Distrital</w:t>
            </w:r>
            <w:r w:rsidRPr="00C3385C">
              <w:rPr>
                <w:rStyle w:val="Hipervnculo"/>
                <w:noProof/>
              </w:rPr>
              <w:t>.</w:t>
            </w:r>
            <w:r>
              <w:rPr>
                <w:noProof/>
                <w:webHidden/>
              </w:rPr>
              <w:tab/>
            </w:r>
            <w:r>
              <w:rPr>
                <w:noProof/>
                <w:webHidden/>
              </w:rPr>
              <w:fldChar w:fldCharType="begin"/>
            </w:r>
            <w:r>
              <w:rPr>
                <w:noProof/>
                <w:webHidden/>
              </w:rPr>
              <w:instrText xml:space="preserve"> PAGEREF _Toc28688247 \h </w:instrText>
            </w:r>
            <w:r>
              <w:rPr>
                <w:noProof/>
                <w:webHidden/>
              </w:rPr>
            </w:r>
            <w:r>
              <w:rPr>
                <w:noProof/>
                <w:webHidden/>
              </w:rPr>
              <w:fldChar w:fldCharType="separate"/>
            </w:r>
            <w:r>
              <w:rPr>
                <w:noProof/>
                <w:webHidden/>
              </w:rPr>
              <w:t>106</w:t>
            </w:r>
            <w:r>
              <w:rPr>
                <w:noProof/>
                <w:webHidden/>
              </w:rPr>
              <w:fldChar w:fldCharType="end"/>
            </w:r>
          </w:hyperlink>
        </w:p>
        <w:p w14:paraId="2153870C" w14:textId="33382EAF" w:rsidR="00CB7147" w:rsidRDefault="00CB7147">
          <w:pPr>
            <w:pStyle w:val="TDC3"/>
            <w:tabs>
              <w:tab w:val="right" w:leader="dot" w:pos="8828"/>
            </w:tabs>
            <w:rPr>
              <w:rFonts w:asciiTheme="minorHAnsi" w:eastAsiaTheme="minorEastAsia" w:hAnsiTheme="minorHAnsi" w:cstheme="minorBidi"/>
              <w:noProof/>
              <w:lang w:val="es-CO"/>
            </w:rPr>
          </w:pPr>
          <w:hyperlink w:anchor="_Toc28688248" w:history="1">
            <w:r w:rsidRPr="00C3385C">
              <w:rPr>
                <w:rStyle w:val="Hipervnculo"/>
                <w:noProof/>
                <w:lang w:val="es-CL"/>
              </w:rPr>
              <w:t>Desarrollar</w:t>
            </w:r>
            <w:r w:rsidRPr="00C3385C">
              <w:rPr>
                <w:rStyle w:val="Hipervnculo"/>
                <w:noProof/>
              </w:rPr>
              <w:t xml:space="preserve"> el 25% de las</w:t>
            </w:r>
            <w:r w:rsidRPr="00C3385C">
              <w:rPr>
                <w:rStyle w:val="Hipervnculo"/>
                <w:noProof/>
                <w:lang w:val="es-CO"/>
              </w:rPr>
              <w:t xml:space="preserve"> herramientas</w:t>
            </w:r>
            <w:r w:rsidRPr="00C3385C">
              <w:rPr>
                <w:rStyle w:val="Hipervnculo"/>
                <w:noProof/>
              </w:rPr>
              <w:t xml:space="preserve"> para</w:t>
            </w:r>
            <w:r w:rsidRPr="00C3385C">
              <w:rPr>
                <w:rStyle w:val="Hipervnculo"/>
                <w:noProof/>
                <w:lang w:val="es-CO"/>
              </w:rPr>
              <w:t xml:space="preserve"> implementar</w:t>
            </w:r>
            <w:r w:rsidRPr="00C3385C">
              <w:rPr>
                <w:rStyle w:val="Hipervnculo"/>
                <w:noProof/>
              </w:rPr>
              <w:t xml:space="preserve"> el Sistema</w:t>
            </w:r>
            <w:r w:rsidRPr="00C3385C">
              <w:rPr>
                <w:rStyle w:val="Hipervnculo"/>
                <w:noProof/>
                <w:lang w:val="es-CO"/>
              </w:rPr>
              <w:t xml:space="preserve"> Integrado</w:t>
            </w:r>
            <w:r w:rsidRPr="00C3385C">
              <w:rPr>
                <w:rStyle w:val="Hipervnculo"/>
                <w:noProof/>
              </w:rPr>
              <w:t xml:space="preserve"> de</w:t>
            </w:r>
            <w:r w:rsidRPr="00C3385C">
              <w:rPr>
                <w:rStyle w:val="Hipervnculo"/>
                <w:noProof/>
                <w:lang w:val="es-CO"/>
              </w:rPr>
              <w:t xml:space="preserve"> Gestión</w:t>
            </w:r>
            <w:r w:rsidRPr="00C3385C">
              <w:rPr>
                <w:rStyle w:val="Hipervnculo"/>
                <w:noProof/>
              </w:rPr>
              <w:t xml:space="preserve"> de la</w:t>
            </w:r>
            <w:r w:rsidRPr="00C3385C">
              <w:rPr>
                <w:rStyle w:val="Hipervnculo"/>
                <w:noProof/>
                <w:lang w:val="es-CO"/>
              </w:rPr>
              <w:t xml:space="preserve"> Entidad</w:t>
            </w:r>
            <w:r w:rsidRPr="00C3385C">
              <w:rPr>
                <w:rStyle w:val="Hipervnculo"/>
                <w:noProof/>
              </w:rPr>
              <w:t>”</w:t>
            </w:r>
            <w:r>
              <w:rPr>
                <w:noProof/>
                <w:webHidden/>
              </w:rPr>
              <w:tab/>
            </w:r>
            <w:r>
              <w:rPr>
                <w:noProof/>
                <w:webHidden/>
              </w:rPr>
              <w:fldChar w:fldCharType="begin"/>
            </w:r>
            <w:r>
              <w:rPr>
                <w:noProof/>
                <w:webHidden/>
              </w:rPr>
              <w:instrText xml:space="preserve"> PAGEREF _Toc28688248 \h </w:instrText>
            </w:r>
            <w:r>
              <w:rPr>
                <w:noProof/>
                <w:webHidden/>
              </w:rPr>
            </w:r>
            <w:r>
              <w:rPr>
                <w:noProof/>
                <w:webHidden/>
              </w:rPr>
              <w:fldChar w:fldCharType="separate"/>
            </w:r>
            <w:r>
              <w:rPr>
                <w:noProof/>
                <w:webHidden/>
              </w:rPr>
              <w:t>107</w:t>
            </w:r>
            <w:r>
              <w:rPr>
                <w:noProof/>
                <w:webHidden/>
              </w:rPr>
              <w:fldChar w:fldCharType="end"/>
            </w:r>
          </w:hyperlink>
        </w:p>
        <w:p w14:paraId="1C70AD01" w14:textId="1724B8C0" w:rsidR="00CB7147" w:rsidRDefault="00CB7147">
          <w:pPr>
            <w:pStyle w:val="TDC3"/>
            <w:tabs>
              <w:tab w:val="right" w:leader="dot" w:pos="8828"/>
            </w:tabs>
            <w:rPr>
              <w:rFonts w:asciiTheme="minorHAnsi" w:eastAsiaTheme="minorEastAsia" w:hAnsiTheme="minorHAnsi" w:cstheme="minorBidi"/>
              <w:noProof/>
              <w:lang w:val="es-CO"/>
            </w:rPr>
          </w:pPr>
          <w:hyperlink w:anchor="_Toc28688249" w:history="1">
            <w:r w:rsidRPr="00C3385C">
              <w:rPr>
                <w:rStyle w:val="Hipervnculo"/>
                <w:noProof/>
                <w:highlight w:val="white"/>
                <w:lang w:val="es-CO"/>
              </w:rPr>
              <w:t>Modelo Integrado</w:t>
            </w:r>
            <w:r w:rsidRPr="00C3385C">
              <w:rPr>
                <w:rStyle w:val="Hipervnculo"/>
                <w:noProof/>
                <w:highlight w:val="white"/>
              </w:rPr>
              <w:t xml:space="preserve"> de</w:t>
            </w:r>
            <w:r w:rsidRPr="00C3385C">
              <w:rPr>
                <w:rStyle w:val="Hipervnculo"/>
                <w:noProof/>
                <w:highlight w:val="white"/>
                <w:lang w:val="es-CO"/>
              </w:rPr>
              <w:t xml:space="preserve"> Planeación</w:t>
            </w:r>
            <w:r w:rsidRPr="00C3385C">
              <w:rPr>
                <w:rStyle w:val="Hipervnculo"/>
                <w:noProof/>
                <w:highlight w:val="white"/>
              </w:rPr>
              <w:t xml:space="preserve"> y</w:t>
            </w:r>
            <w:r w:rsidRPr="00C3385C">
              <w:rPr>
                <w:rStyle w:val="Hipervnculo"/>
                <w:noProof/>
                <w:highlight w:val="white"/>
                <w:lang w:val="es-CO"/>
              </w:rPr>
              <w:t xml:space="preserve"> Gestión</w:t>
            </w:r>
            <w:r w:rsidRPr="00C3385C">
              <w:rPr>
                <w:rStyle w:val="Hipervnculo"/>
                <w:noProof/>
                <w:highlight w:val="white"/>
              </w:rPr>
              <w:t xml:space="preserve"> – MIPG</w:t>
            </w:r>
            <w:r>
              <w:rPr>
                <w:noProof/>
                <w:webHidden/>
              </w:rPr>
              <w:tab/>
            </w:r>
            <w:r>
              <w:rPr>
                <w:noProof/>
                <w:webHidden/>
              </w:rPr>
              <w:fldChar w:fldCharType="begin"/>
            </w:r>
            <w:r>
              <w:rPr>
                <w:noProof/>
                <w:webHidden/>
              </w:rPr>
              <w:instrText xml:space="preserve"> PAGEREF _Toc28688249 \h </w:instrText>
            </w:r>
            <w:r>
              <w:rPr>
                <w:noProof/>
                <w:webHidden/>
              </w:rPr>
            </w:r>
            <w:r>
              <w:rPr>
                <w:noProof/>
                <w:webHidden/>
              </w:rPr>
              <w:fldChar w:fldCharType="separate"/>
            </w:r>
            <w:r>
              <w:rPr>
                <w:noProof/>
                <w:webHidden/>
              </w:rPr>
              <w:t>107</w:t>
            </w:r>
            <w:r>
              <w:rPr>
                <w:noProof/>
                <w:webHidden/>
              </w:rPr>
              <w:fldChar w:fldCharType="end"/>
            </w:r>
          </w:hyperlink>
        </w:p>
        <w:p w14:paraId="29A9CA71" w14:textId="4C754B7D" w:rsidR="00CB7147" w:rsidRDefault="00CB7147">
          <w:pPr>
            <w:pStyle w:val="TDC3"/>
            <w:tabs>
              <w:tab w:val="right" w:leader="dot" w:pos="8828"/>
            </w:tabs>
            <w:rPr>
              <w:rFonts w:asciiTheme="minorHAnsi" w:eastAsiaTheme="minorEastAsia" w:hAnsiTheme="minorHAnsi" w:cstheme="minorBidi"/>
              <w:noProof/>
              <w:lang w:val="es-CO"/>
            </w:rPr>
          </w:pPr>
          <w:hyperlink w:anchor="_Toc28688250" w:history="1">
            <w:r w:rsidRPr="00C3385C">
              <w:rPr>
                <w:rStyle w:val="Hipervnculo"/>
                <w:noProof/>
                <w:highlight w:val="white"/>
                <w:lang w:val="es-CO"/>
              </w:rPr>
              <w:t>Informes</w:t>
            </w:r>
            <w:r w:rsidRPr="00C3385C">
              <w:rPr>
                <w:rStyle w:val="Hipervnculo"/>
                <w:noProof/>
                <w:highlight w:val="white"/>
              </w:rPr>
              <w:t xml:space="preserve"> de la</w:t>
            </w:r>
            <w:r w:rsidRPr="00C3385C">
              <w:rPr>
                <w:rStyle w:val="Hipervnculo"/>
                <w:noProof/>
                <w:highlight w:val="white"/>
                <w:lang w:val="es-CO"/>
              </w:rPr>
              <w:t xml:space="preserve"> Oficina Asesora</w:t>
            </w:r>
            <w:r w:rsidRPr="00C3385C">
              <w:rPr>
                <w:rStyle w:val="Hipervnculo"/>
                <w:noProof/>
                <w:highlight w:val="white"/>
              </w:rPr>
              <w:t xml:space="preserve"> de</w:t>
            </w:r>
            <w:r w:rsidRPr="00C3385C">
              <w:rPr>
                <w:rStyle w:val="Hipervnculo"/>
                <w:noProof/>
                <w:highlight w:val="white"/>
                <w:lang w:val="es-CO"/>
              </w:rPr>
              <w:t xml:space="preserve"> Planeación</w:t>
            </w:r>
            <w:r>
              <w:rPr>
                <w:noProof/>
                <w:webHidden/>
              </w:rPr>
              <w:tab/>
            </w:r>
            <w:r>
              <w:rPr>
                <w:noProof/>
                <w:webHidden/>
              </w:rPr>
              <w:fldChar w:fldCharType="begin"/>
            </w:r>
            <w:r>
              <w:rPr>
                <w:noProof/>
                <w:webHidden/>
              </w:rPr>
              <w:instrText xml:space="preserve"> PAGEREF _Toc28688250 \h </w:instrText>
            </w:r>
            <w:r>
              <w:rPr>
                <w:noProof/>
                <w:webHidden/>
              </w:rPr>
            </w:r>
            <w:r>
              <w:rPr>
                <w:noProof/>
                <w:webHidden/>
              </w:rPr>
              <w:fldChar w:fldCharType="separate"/>
            </w:r>
            <w:r>
              <w:rPr>
                <w:noProof/>
                <w:webHidden/>
              </w:rPr>
              <w:t>108</w:t>
            </w:r>
            <w:r>
              <w:rPr>
                <w:noProof/>
                <w:webHidden/>
              </w:rPr>
              <w:fldChar w:fldCharType="end"/>
            </w:r>
          </w:hyperlink>
        </w:p>
        <w:p w14:paraId="71C82B09" w14:textId="7B7E775A" w:rsidR="00CB7147" w:rsidRDefault="00CB7147">
          <w:pPr>
            <w:pStyle w:val="TDC3"/>
            <w:tabs>
              <w:tab w:val="right" w:leader="dot" w:pos="8828"/>
            </w:tabs>
            <w:rPr>
              <w:rFonts w:asciiTheme="minorHAnsi" w:eastAsiaTheme="minorEastAsia" w:hAnsiTheme="minorHAnsi" w:cstheme="minorBidi"/>
              <w:noProof/>
              <w:lang w:val="es-CO"/>
            </w:rPr>
          </w:pPr>
          <w:hyperlink w:anchor="_Toc28688251" w:history="1">
            <w:r w:rsidRPr="00C3385C">
              <w:rPr>
                <w:rStyle w:val="Hipervnculo"/>
                <w:noProof/>
                <w:highlight w:val="white"/>
                <w:lang w:val="es-CO"/>
              </w:rPr>
              <w:t>Asesorías</w:t>
            </w:r>
            <w:r w:rsidRPr="00C3385C">
              <w:rPr>
                <w:rStyle w:val="Hipervnculo"/>
                <w:noProof/>
                <w:highlight w:val="white"/>
              </w:rPr>
              <w:t xml:space="preserve"> de la</w:t>
            </w:r>
            <w:r w:rsidRPr="00C3385C">
              <w:rPr>
                <w:rStyle w:val="Hipervnculo"/>
                <w:noProof/>
                <w:highlight w:val="white"/>
                <w:lang w:val="es-CO"/>
              </w:rPr>
              <w:t xml:space="preserve"> Oficina Asesora</w:t>
            </w:r>
            <w:r w:rsidRPr="00C3385C">
              <w:rPr>
                <w:rStyle w:val="Hipervnculo"/>
                <w:noProof/>
                <w:highlight w:val="white"/>
              </w:rPr>
              <w:t xml:space="preserve"> de</w:t>
            </w:r>
            <w:r w:rsidRPr="00C3385C">
              <w:rPr>
                <w:rStyle w:val="Hipervnculo"/>
                <w:noProof/>
                <w:highlight w:val="white"/>
                <w:lang w:val="es-CO"/>
              </w:rPr>
              <w:t xml:space="preserve"> Planeación</w:t>
            </w:r>
            <w:r>
              <w:rPr>
                <w:noProof/>
                <w:webHidden/>
              </w:rPr>
              <w:tab/>
            </w:r>
            <w:r>
              <w:rPr>
                <w:noProof/>
                <w:webHidden/>
              </w:rPr>
              <w:fldChar w:fldCharType="begin"/>
            </w:r>
            <w:r>
              <w:rPr>
                <w:noProof/>
                <w:webHidden/>
              </w:rPr>
              <w:instrText xml:space="preserve"> PAGEREF _Toc28688251 \h </w:instrText>
            </w:r>
            <w:r>
              <w:rPr>
                <w:noProof/>
                <w:webHidden/>
              </w:rPr>
            </w:r>
            <w:r>
              <w:rPr>
                <w:noProof/>
                <w:webHidden/>
              </w:rPr>
              <w:fldChar w:fldCharType="separate"/>
            </w:r>
            <w:r>
              <w:rPr>
                <w:noProof/>
                <w:webHidden/>
              </w:rPr>
              <w:t>108</w:t>
            </w:r>
            <w:r>
              <w:rPr>
                <w:noProof/>
                <w:webHidden/>
              </w:rPr>
              <w:fldChar w:fldCharType="end"/>
            </w:r>
          </w:hyperlink>
        </w:p>
        <w:p w14:paraId="2727FE3E" w14:textId="5CE7F34E" w:rsidR="00CB7147" w:rsidRDefault="00CB7147">
          <w:pPr>
            <w:pStyle w:val="TDC3"/>
            <w:tabs>
              <w:tab w:val="right" w:leader="dot" w:pos="8828"/>
            </w:tabs>
            <w:rPr>
              <w:rFonts w:asciiTheme="minorHAnsi" w:eastAsiaTheme="minorEastAsia" w:hAnsiTheme="minorHAnsi" w:cstheme="minorBidi"/>
              <w:noProof/>
              <w:lang w:val="es-CO"/>
            </w:rPr>
          </w:pPr>
          <w:hyperlink w:anchor="_Toc28688252" w:history="1">
            <w:r w:rsidRPr="00C3385C">
              <w:rPr>
                <w:rStyle w:val="Hipervnculo"/>
                <w:noProof/>
                <w:lang w:val="es-CO"/>
              </w:rPr>
              <w:t>Adecuar</w:t>
            </w:r>
            <w:r w:rsidRPr="00C3385C">
              <w:rPr>
                <w:rStyle w:val="Hipervnculo"/>
                <w:noProof/>
              </w:rPr>
              <w:t xml:space="preserve"> y</w:t>
            </w:r>
            <w:r w:rsidRPr="00C3385C">
              <w:rPr>
                <w:rStyle w:val="Hipervnculo"/>
                <w:noProof/>
                <w:lang w:val="es-CO"/>
              </w:rPr>
              <w:t xml:space="preserve"> dotar</w:t>
            </w:r>
            <w:r w:rsidRPr="00C3385C">
              <w:rPr>
                <w:rStyle w:val="Hipervnculo"/>
                <w:noProof/>
              </w:rPr>
              <w:t xml:space="preserve"> 1</w:t>
            </w:r>
            <w:r w:rsidRPr="00C3385C">
              <w:rPr>
                <w:rStyle w:val="Hipervnculo"/>
                <w:noProof/>
                <w:lang w:val="es-CO"/>
              </w:rPr>
              <w:t xml:space="preserve"> entidad</w:t>
            </w:r>
            <w:r w:rsidRPr="00C3385C">
              <w:rPr>
                <w:rStyle w:val="Hipervnculo"/>
                <w:noProof/>
              </w:rPr>
              <w:t xml:space="preserve"> para el</w:t>
            </w:r>
            <w:r w:rsidRPr="00C3385C">
              <w:rPr>
                <w:rStyle w:val="Hipervnculo"/>
                <w:noProof/>
                <w:lang w:val="es-CO"/>
              </w:rPr>
              <w:t xml:space="preserve"> fortalecimiento</w:t>
            </w:r>
            <w:r w:rsidRPr="00C3385C">
              <w:rPr>
                <w:rStyle w:val="Hipervnculo"/>
                <w:noProof/>
              </w:rPr>
              <w:t xml:space="preserve"> de la</w:t>
            </w:r>
            <w:r w:rsidRPr="00C3385C">
              <w:rPr>
                <w:rStyle w:val="Hipervnculo"/>
                <w:noProof/>
                <w:lang w:val="es-CO"/>
              </w:rPr>
              <w:t xml:space="preserve"> gestión administrativa</w:t>
            </w:r>
            <w:r>
              <w:rPr>
                <w:noProof/>
                <w:webHidden/>
              </w:rPr>
              <w:tab/>
            </w:r>
            <w:r>
              <w:rPr>
                <w:noProof/>
                <w:webHidden/>
              </w:rPr>
              <w:fldChar w:fldCharType="begin"/>
            </w:r>
            <w:r>
              <w:rPr>
                <w:noProof/>
                <w:webHidden/>
              </w:rPr>
              <w:instrText xml:space="preserve"> PAGEREF _Toc28688252 \h </w:instrText>
            </w:r>
            <w:r>
              <w:rPr>
                <w:noProof/>
                <w:webHidden/>
              </w:rPr>
            </w:r>
            <w:r>
              <w:rPr>
                <w:noProof/>
                <w:webHidden/>
              </w:rPr>
              <w:fldChar w:fldCharType="separate"/>
            </w:r>
            <w:r>
              <w:rPr>
                <w:noProof/>
                <w:webHidden/>
              </w:rPr>
              <w:t>109</w:t>
            </w:r>
            <w:r>
              <w:rPr>
                <w:noProof/>
                <w:webHidden/>
              </w:rPr>
              <w:fldChar w:fldCharType="end"/>
            </w:r>
          </w:hyperlink>
        </w:p>
        <w:p w14:paraId="445161AC" w14:textId="454A0BC8" w:rsidR="00CB7147" w:rsidRDefault="00CB7147">
          <w:pPr>
            <w:pStyle w:val="TDC3"/>
            <w:tabs>
              <w:tab w:val="right" w:leader="dot" w:pos="8828"/>
            </w:tabs>
            <w:rPr>
              <w:rFonts w:asciiTheme="minorHAnsi" w:eastAsiaTheme="minorEastAsia" w:hAnsiTheme="minorHAnsi" w:cstheme="minorBidi"/>
              <w:noProof/>
              <w:lang w:val="es-CO"/>
            </w:rPr>
          </w:pPr>
          <w:hyperlink w:anchor="_Toc28688253" w:history="1">
            <w:r w:rsidRPr="00C3385C">
              <w:rPr>
                <w:rStyle w:val="Hipervnculo"/>
                <w:noProof/>
                <w:lang w:val="es-CO"/>
              </w:rPr>
              <w:t>Servicios administrativos</w:t>
            </w:r>
            <w:r>
              <w:rPr>
                <w:noProof/>
                <w:webHidden/>
              </w:rPr>
              <w:tab/>
            </w:r>
            <w:r>
              <w:rPr>
                <w:noProof/>
                <w:webHidden/>
              </w:rPr>
              <w:fldChar w:fldCharType="begin"/>
            </w:r>
            <w:r>
              <w:rPr>
                <w:noProof/>
                <w:webHidden/>
              </w:rPr>
              <w:instrText xml:space="preserve"> PAGEREF _Toc28688253 \h </w:instrText>
            </w:r>
            <w:r>
              <w:rPr>
                <w:noProof/>
                <w:webHidden/>
              </w:rPr>
            </w:r>
            <w:r>
              <w:rPr>
                <w:noProof/>
                <w:webHidden/>
              </w:rPr>
              <w:fldChar w:fldCharType="separate"/>
            </w:r>
            <w:r>
              <w:rPr>
                <w:noProof/>
                <w:webHidden/>
              </w:rPr>
              <w:t>109</w:t>
            </w:r>
            <w:r>
              <w:rPr>
                <w:noProof/>
                <w:webHidden/>
              </w:rPr>
              <w:fldChar w:fldCharType="end"/>
            </w:r>
          </w:hyperlink>
        </w:p>
        <w:p w14:paraId="59A71D7D" w14:textId="6518E974" w:rsidR="00E669FB" w:rsidRDefault="00C53DE8" w:rsidP="00EF5A1D">
          <w:r w:rsidRPr="009C2A52">
            <w:rPr>
              <w:b/>
              <w:bCs/>
            </w:rPr>
            <w:fldChar w:fldCharType="end"/>
          </w:r>
        </w:p>
      </w:sdtContent>
    </w:sdt>
    <w:p w14:paraId="46F53CC3" w14:textId="05EFB192" w:rsidR="007E7800" w:rsidRDefault="007E7800" w:rsidP="007E7800">
      <w:pPr>
        <w:rPr>
          <w:lang w:eastAsia="es-CO"/>
        </w:rPr>
      </w:pPr>
    </w:p>
    <w:p w14:paraId="47F19953" w14:textId="5FDFD158" w:rsidR="00CD745C" w:rsidRDefault="00CD745C" w:rsidP="007E7800">
      <w:pPr>
        <w:rPr>
          <w:lang w:eastAsia="es-CO"/>
        </w:rPr>
      </w:pPr>
    </w:p>
    <w:p w14:paraId="729B911E" w14:textId="400C6995" w:rsidR="007E7800" w:rsidRPr="007E7800" w:rsidRDefault="007E7800" w:rsidP="007E7800">
      <w:pPr>
        <w:jc w:val="center"/>
        <w:rPr>
          <w:rFonts w:asciiTheme="majorHAnsi" w:eastAsiaTheme="majorEastAsia" w:hAnsiTheme="majorHAnsi" w:cstheme="majorBidi"/>
          <w:color w:val="1F3864" w:themeColor="accent1" w:themeShade="80"/>
          <w:sz w:val="36"/>
          <w:szCs w:val="36"/>
          <w:lang w:eastAsia="es-CO"/>
        </w:rPr>
      </w:pPr>
      <w:r w:rsidRPr="007E7800">
        <w:rPr>
          <w:rFonts w:asciiTheme="majorHAnsi" w:eastAsiaTheme="majorEastAsia" w:hAnsiTheme="majorHAnsi" w:cstheme="majorBidi"/>
          <w:color w:val="1F3864" w:themeColor="accent1" w:themeShade="80"/>
          <w:sz w:val="36"/>
          <w:szCs w:val="36"/>
          <w:lang w:eastAsia="es-CO"/>
        </w:rPr>
        <w:t>TABLA DE ILUSTRACIONES</w:t>
      </w:r>
    </w:p>
    <w:p w14:paraId="5D1B5E8E" w14:textId="46422801" w:rsidR="00CD745C" w:rsidRDefault="007E7800">
      <w:pPr>
        <w:pStyle w:val="Tabladeilustraciones"/>
        <w:tabs>
          <w:tab w:val="right" w:leader="dot" w:pos="9372"/>
        </w:tabs>
        <w:rPr>
          <w:rFonts w:eastAsiaTheme="minorEastAsia"/>
          <w:i w:val="0"/>
          <w:iCs w:val="0"/>
          <w:noProof/>
          <w:sz w:val="22"/>
          <w:szCs w:val="22"/>
          <w:lang w:eastAsia="es-CO"/>
        </w:rPr>
      </w:pPr>
      <w:r>
        <w:rPr>
          <w:rFonts w:asciiTheme="majorHAnsi" w:eastAsiaTheme="majorEastAsia" w:hAnsiTheme="majorHAnsi" w:cstheme="majorBidi"/>
          <w:color w:val="1F3864" w:themeColor="accent1" w:themeShade="80"/>
          <w:sz w:val="36"/>
          <w:szCs w:val="36"/>
          <w:lang w:eastAsia="es-CO"/>
        </w:rPr>
        <w:fldChar w:fldCharType="begin"/>
      </w:r>
      <w:r>
        <w:rPr>
          <w:rFonts w:asciiTheme="majorHAnsi" w:eastAsiaTheme="majorEastAsia" w:hAnsiTheme="majorHAnsi" w:cstheme="majorBidi"/>
          <w:color w:val="1F3864" w:themeColor="accent1" w:themeShade="80"/>
          <w:sz w:val="36"/>
          <w:szCs w:val="36"/>
          <w:lang w:eastAsia="es-CO"/>
        </w:rPr>
        <w:instrText xml:space="preserve"> TOC \h \z \c "Ilustración" </w:instrText>
      </w:r>
      <w:r>
        <w:rPr>
          <w:rFonts w:asciiTheme="majorHAnsi" w:eastAsiaTheme="majorEastAsia" w:hAnsiTheme="majorHAnsi" w:cstheme="majorBidi"/>
          <w:color w:val="1F3864" w:themeColor="accent1" w:themeShade="80"/>
          <w:sz w:val="36"/>
          <w:szCs w:val="36"/>
          <w:lang w:eastAsia="es-CO"/>
        </w:rPr>
        <w:fldChar w:fldCharType="separate"/>
      </w:r>
      <w:hyperlink w:anchor="_Toc25936585" w:history="1">
        <w:r w:rsidR="00CD745C" w:rsidRPr="00F01AE8">
          <w:rPr>
            <w:rStyle w:val="Hipervnculo"/>
            <w:noProof/>
          </w:rPr>
          <w:t>Ilustración 1 Presupuesto Capacitación</w:t>
        </w:r>
        <w:r w:rsidR="00CD745C">
          <w:rPr>
            <w:noProof/>
            <w:webHidden/>
          </w:rPr>
          <w:tab/>
        </w:r>
        <w:r w:rsidR="00CD745C">
          <w:rPr>
            <w:noProof/>
            <w:webHidden/>
          </w:rPr>
          <w:fldChar w:fldCharType="begin"/>
        </w:r>
        <w:r w:rsidR="00CD745C">
          <w:rPr>
            <w:noProof/>
            <w:webHidden/>
          </w:rPr>
          <w:instrText xml:space="preserve"> PAGEREF _Toc25936585 \h </w:instrText>
        </w:r>
        <w:r w:rsidR="00CD745C">
          <w:rPr>
            <w:noProof/>
            <w:webHidden/>
          </w:rPr>
        </w:r>
        <w:r w:rsidR="00CD745C">
          <w:rPr>
            <w:noProof/>
            <w:webHidden/>
          </w:rPr>
          <w:fldChar w:fldCharType="separate"/>
        </w:r>
        <w:r w:rsidR="00B1073F">
          <w:rPr>
            <w:noProof/>
            <w:webHidden/>
          </w:rPr>
          <w:t>10</w:t>
        </w:r>
        <w:r w:rsidR="00CD745C">
          <w:rPr>
            <w:noProof/>
            <w:webHidden/>
          </w:rPr>
          <w:fldChar w:fldCharType="end"/>
        </w:r>
      </w:hyperlink>
    </w:p>
    <w:p w14:paraId="7E0760D2" w14:textId="379FF50B" w:rsidR="00CD745C" w:rsidRDefault="002300D6">
      <w:pPr>
        <w:pStyle w:val="Tabladeilustraciones"/>
        <w:tabs>
          <w:tab w:val="right" w:leader="dot" w:pos="9372"/>
        </w:tabs>
        <w:rPr>
          <w:rFonts w:eastAsiaTheme="minorEastAsia"/>
          <w:i w:val="0"/>
          <w:iCs w:val="0"/>
          <w:noProof/>
          <w:sz w:val="22"/>
          <w:szCs w:val="22"/>
          <w:lang w:eastAsia="es-CO"/>
        </w:rPr>
      </w:pPr>
      <w:hyperlink w:anchor="_Toc25936586" w:history="1">
        <w:r w:rsidR="00CD745C" w:rsidRPr="00F01AE8">
          <w:rPr>
            <w:rStyle w:val="Hipervnculo"/>
            <w:noProof/>
          </w:rPr>
          <w:t>Ilustración 2 Capacitaciones realizadas</w:t>
        </w:r>
        <w:r w:rsidR="00CD745C">
          <w:rPr>
            <w:noProof/>
            <w:webHidden/>
          </w:rPr>
          <w:tab/>
        </w:r>
        <w:r w:rsidR="00CD745C">
          <w:rPr>
            <w:noProof/>
            <w:webHidden/>
          </w:rPr>
          <w:fldChar w:fldCharType="begin"/>
        </w:r>
        <w:r w:rsidR="00CD745C">
          <w:rPr>
            <w:noProof/>
            <w:webHidden/>
          </w:rPr>
          <w:instrText xml:space="preserve"> PAGEREF _Toc25936586 \h </w:instrText>
        </w:r>
        <w:r w:rsidR="00CD745C">
          <w:rPr>
            <w:noProof/>
            <w:webHidden/>
          </w:rPr>
        </w:r>
        <w:r w:rsidR="00CD745C">
          <w:rPr>
            <w:noProof/>
            <w:webHidden/>
          </w:rPr>
          <w:fldChar w:fldCharType="separate"/>
        </w:r>
        <w:r w:rsidR="00B1073F">
          <w:rPr>
            <w:noProof/>
            <w:webHidden/>
          </w:rPr>
          <w:t>10</w:t>
        </w:r>
        <w:r w:rsidR="00CD745C">
          <w:rPr>
            <w:noProof/>
            <w:webHidden/>
          </w:rPr>
          <w:fldChar w:fldCharType="end"/>
        </w:r>
      </w:hyperlink>
    </w:p>
    <w:p w14:paraId="7C1A666D" w14:textId="2658DCB1" w:rsidR="00CD745C" w:rsidRDefault="002300D6">
      <w:pPr>
        <w:pStyle w:val="Tabladeilustraciones"/>
        <w:tabs>
          <w:tab w:val="right" w:leader="dot" w:pos="9372"/>
        </w:tabs>
        <w:rPr>
          <w:rFonts w:eastAsiaTheme="minorEastAsia"/>
          <w:i w:val="0"/>
          <w:iCs w:val="0"/>
          <w:noProof/>
          <w:sz w:val="22"/>
          <w:szCs w:val="22"/>
          <w:lang w:eastAsia="es-CO"/>
        </w:rPr>
      </w:pPr>
      <w:hyperlink w:anchor="_Toc25936587" w:history="1">
        <w:r w:rsidR="00CD745C" w:rsidRPr="00F01AE8">
          <w:rPr>
            <w:rStyle w:val="Hipervnculo"/>
            <w:noProof/>
          </w:rPr>
          <w:t>Ilustración 3 Servidores beneficiados</w:t>
        </w:r>
        <w:r w:rsidR="00CD745C">
          <w:rPr>
            <w:noProof/>
            <w:webHidden/>
          </w:rPr>
          <w:tab/>
        </w:r>
        <w:r w:rsidR="00CD745C">
          <w:rPr>
            <w:noProof/>
            <w:webHidden/>
          </w:rPr>
          <w:fldChar w:fldCharType="begin"/>
        </w:r>
        <w:r w:rsidR="00CD745C">
          <w:rPr>
            <w:noProof/>
            <w:webHidden/>
          </w:rPr>
          <w:instrText xml:space="preserve"> PAGEREF _Toc25936587 \h </w:instrText>
        </w:r>
        <w:r w:rsidR="00CD745C">
          <w:rPr>
            <w:noProof/>
            <w:webHidden/>
          </w:rPr>
        </w:r>
        <w:r w:rsidR="00CD745C">
          <w:rPr>
            <w:noProof/>
            <w:webHidden/>
          </w:rPr>
          <w:fldChar w:fldCharType="separate"/>
        </w:r>
        <w:r w:rsidR="00B1073F">
          <w:rPr>
            <w:noProof/>
            <w:webHidden/>
          </w:rPr>
          <w:t>10</w:t>
        </w:r>
        <w:r w:rsidR="00CD745C">
          <w:rPr>
            <w:noProof/>
            <w:webHidden/>
          </w:rPr>
          <w:fldChar w:fldCharType="end"/>
        </w:r>
      </w:hyperlink>
    </w:p>
    <w:p w14:paraId="1BD85378" w14:textId="27613A53" w:rsidR="00CD745C" w:rsidRDefault="002300D6">
      <w:pPr>
        <w:pStyle w:val="Tabladeilustraciones"/>
        <w:tabs>
          <w:tab w:val="right" w:leader="dot" w:pos="9372"/>
        </w:tabs>
        <w:rPr>
          <w:rFonts w:eastAsiaTheme="minorEastAsia"/>
          <w:i w:val="0"/>
          <w:iCs w:val="0"/>
          <w:noProof/>
          <w:sz w:val="22"/>
          <w:szCs w:val="22"/>
          <w:lang w:eastAsia="es-CO"/>
        </w:rPr>
      </w:pPr>
      <w:hyperlink w:anchor="_Toc25936588" w:history="1">
        <w:r w:rsidR="00CD745C" w:rsidRPr="00F01AE8">
          <w:rPr>
            <w:rStyle w:val="Hipervnculo"/>
            <w:noProof/>
          </w:rPr>
          <w:t>Ilustración 4  Presupuesto Bienestar</w:t>
        </w:r>
        <w:r w:rsidR="00CD745C">
          <w:rPr>
            <w:noProof/>
            <w:webHidden/>
          </w:rPr>
          <w:tab/>
        </w:r>
        <w:r w:rsidR="00CD745C">
          <w:rPr>
            <w:noProof/>
            <w:webHidden/>
          </w:rPr>
          <w:fldChar w:fldCharType="begin"/>
        </w:r>
        <w:r w:rsidR="00CD745C">
          <w:rPr>
            <w:noProof/>
            <w:webHidden/>
          </w:rPr>
          <w:instrText xml:space="preserve"> PAGEREF _Toc25936588 \h </w:instrText>
        </w:r>
        <w:r w:rsidR="00CD745C">
          <w:rPr>
            <w:noProof/>
            <w:webHidden/>
          </w:rPr>
        </w:r>
        <w:r w:rsidR="00CD745C">
          <w:rPr>
            <w:noProof/>
            <w:webHidden/>
          </w:rPr>
          <w:fldChar w:fldCharType="separate"/>
        </w:r>
        <w:r w:rsidR="00B1073F">
          <w:rPr>
            <w:noProof/>
            <w:webHidden/>
          </w:rPr>
          <w:t>12</w:t>
        </w:r>
        <w:r w:rsidR="00CD745C">
          <w:rPr>
            <w:noProof/>
            <w:webHidden/>
          </w:rPr>
          <w:fldChar w:fldCharType="end"/>
        </w:r>
      </w:hyperlink>
    </w:p>
    <w:p w14:paraId="5506DD69" w14:textId="2C91FA42" w:rsidR="00CD745C" w:rsidRDefault="002300D6">
      <w:pPr>
        <w:pStyle w:val="Tabladeilustraciones"/>
        <w:tabs>
          <w:tab w:val="right" w:leader="dot" w:pos="9372"/>
        </w:tabs>
        <w:rPr>
          <w:rFonts w:eastAsiaTheme="minorEastAsia"/>
          <w:i w:val="0"/>
          <w:iCs w:val="0"/>
          <w:noProof/>
          <w:sz w:val="22"/>
          <w:szCs w:val="22"/>
          <w:lang w:eastAsia="es-CO"/>
        </w:rPr>
      </w:pPr>
      <w:hyperlink w:anchor="_Toc25936589" w:history="1">
        <w:r w:rsidR="00CD745C" w:rsidRPr="00F01AE8">
          <w:rPr>
            <w:rStyle w:val="Hipervnculo"/>
            <w:noProof/>
          </w:rPr>
          <w:t>Ilustración 5 Actividades de Bienestar</w:t>
        </w:r>
        <w:r w:rsidR="00CD745C">
          <w:rPr>
            <w:noProof/>
            <w:webHidden/>
          </w:rPr>
          <w:tab/>
        </w:r>
        <w:r w:rsidR="00CD745C">
          <w:rPr>
            <w:noProof/>
            <w:webHidden/>
          </w:rPr>
          <w:fldChar w:fldCharType="begin"/>
        </w:r>
        <w:r w:rsidR="00CD745C">
          <w:rPr>
            <w:noProof/>
            <w:webHidden/>
          </w:rPr>
          <w:instrText xml:space="preserve"> PAGEREF _Toc25936589 \h </w:instrText>
        </w:r>
        <w:r w:rsidR="00CD745C">
          <w:rPr>
            <w:noProof/>
            <w:webHidden/>
          </w:rPr>
        </w:r>
        <w:r w:rsidR="00CD745C">
          <w:rPr>
            <w:noProof/>
            <w:webHidden/>
          </w:rPr>
          <w:fldChar w:fldCharType="separate"/>
        </w:r>
        <w:r w:rsidR="00B1073F">
          <w:rPr>
            <w:noProof/>
            <w:webHidden/>
          </w:rPr>
          <w:t>12</w:t>
        </w:r>
        <w:r w:rsidR="00CD745C">
          <w:rPr>
            <w:noProof/>
            <w:webHidden/>
          </w:rPr>
          <w:fldChar w:fldCharType="end"/>
        </w:r>
      </w:hyperlink>
    </w:p>
    <w:p w14:paraId="0368F58A" w14:textId="1B13E8F7" w:rsidR="00CD745C" w:rsidRDefault="002300D6">
      <w:pPr>
        <w:pStyle w:val="Tabladeilustraciones"/>
        <w:tabs>
          <w:tab w:val="right" w:leader="dot" w:pos="9372"/>
        </w:tabs>
        <w:rPr>
          <w:rFonts w:eastAsiaTheme="minorEastAsia"/>
          <w:i w:val="0"/>
          <w:iCs w:val="0"/>
          <w:noProof/>
          <w:sz w:val="22"/>
          <w:szCs w:val="22"/>
          <w:lang w:eastAsia="es-CO"/>
        </w:rPr>
      </w:pPr>
      <w:hyperlink w:anchor="_Toc25936590" w:history="1">
        <w:r w:rsidR="00CD745C" w:rsidRPr="00F01AE8">
          <w:rPr>
            <w:rStyle w:val="Hipervnculo"/>
            <w:noProof/>
          </w:rPr>
          <w:t>Ilustración 6 Servidores beneficiados con las actividades de bienestar.</w:t>
        </w:r>
        <w:r w:rsidR="00CD745C">
          <w:rPr>
            <w:noProof/>
            <w:webHidden/>
          </w:rPr>
          <w:tab/>
        </w:r>
        <w:r w:rsidR="00CD745C">
          <w:rPr>
            <w:noProof/>
            <w:webHidden/>
          </w:rPr>
          <w:fldChar w:fldCharType="begin"/>
        </w:r>
        <w:r w:rsidR="00CD745C">
          <w:rPr>
            <w:noProof/>
            <w:webHidden/>
          </w:rPr>
          <w:instrText xml:space="preserve"> PAGEREF _Toc25936590 \h </w:instrText>
        </w:r>
        <w:r w:rsidR="00CD745C">
          <w:rPr>
            <w:noProof/>
            <w:webHidden/>
          </w:rPr>
        </w:r>
        <w:r w:rsidR="00CD745C">
          <w:rPr>
            <w:noProof/>
            <w:webHidden/>
          </w:rPr>
          <w:fldChar w:fldCharType="separate"/>
        </w:r>
        <w:r w:rsidR="00B1073F">
          <w:rPr>
            <w:noProof/>
            <w:webHidden/>
          </w:rPr>
          <w:t>13</w:t>
        </w:r>
        <w:r w:rsidR="00CD745C">
          <w:rPr>
            <w:noProof/>
            <w:webHidden/>
          </w:rPr>
          <w:fldChar w:fldCharType="end"/>
        </w:r>
      </w:hyperlink>
    </w:p>
    <w:p w14:paraId="6CA0744A" w14:textId="6B9BD5E3" w:rsidR="00CD745C" w:rsidRDefault="002300D6">
      <w:pPr>
        <w:pStyle w:val="Tabladeilustraciones"/>
        <w:tabs>
          <w:tab w:val="right" w:leader="dot" w:pos="9372"/>
        </w:tabs>
        <w:rPr>
          <w:rFonts w:eastAsiaTheme="minorEastAsia"/>
          <w:i w:val="0"/>
          <w:iCs w:val="0"/>
          <w:noProof/>
          <w:sz w:val="22"/>
          <w:szCs w:val="22"/>
          <w:lang w:eastAsia="es-CO"/>
        </w:rPr>
      </w:pPr>
      <w:hyperlink w:anchor="_Toc25936591" w:history="1">
        <w:r w:rsidR="00CD745C" w:rsidRPr="00F01AE8">
          <w:rPr>
            <w:rStyle w:val="Hipervnculo"/>
            <w:noProof/>
          </w:rPr>
          <w:t>Ilustración 7 Ejecución viáticos y gastos de viaje</w:t>
        </w:r>
        <w:r w:rsidR="00CD745C">
          <w:rPr>
            <w:noProof/>
            <w:webHidden/>
          </w:rPr>
          <w:tab/>
        </w:r>
        <w:r w:rsidR="00CD745C">
          <w:rPr>
            <w:noProof/>
            <w:webHidden/>
          </w:rPr>
          <w:fldChar w:fldCharType="begin"/>
        </w:r>
        <w:r w:rsidR="00CD745C">
          <w:rPr>
            <w:noProof/>
            <w:webHidden/>
          </w:rPr>
          <w:instrText xml:space="preserve"> PAGEREF _Toc25936591 \h </w:instrText>
        </w:r>
        <w:r w:rsidR="00CD745C">
          <w:rPr>
            <w:noProof/>
            <w:webHidden/>
          </w:rPr>
        </w:r>
        <w:r w:rsidR="00CD745C">
          <w:rPr>
            <w:noProof/>
            <w:webHidden/>
          </w:rPr>
          <w:fldChar w:fldCharType="separate"/>
        </w:r>
        <w:r w:rsidR="00B1073F">
          <w:rPr>
            <w:noProof/>
            <w:webHidden/>
          </w:rPr>
          <w:t>13</w:t>
        </w:r>
        <w:r w:rsidR="00CD745C">
          <w:rPr>
            <w:noProof/>
            <w:webHidden/>
          </w:rPr>
          <w:fldChar w:fldCharType="end"/>
        </w:r>
      </w:hyperlink>
    </w:p>
    <w:p w14:paraId="629A2DD2" w14:textId="688578DA" w:rsidR="00CD745C" w:rsidRDefault="002300D6">
      <w:pPr>
        <w:pStyle w:val="Tabladeilustraciones"/>
        <w:tabs>
          <w:tab w:val="right" w:leader="dot" w:pos="9372"/>
        </w:tabs>
        <w:rPr>
          <w:rFonts w:eastAsiaTheme="minorEastAsia"/>
          <w:i w:val="0"/>
          <w:iCs w:val="0"/>
          <w:noProof/>
          <w:sz w:val="22"/>
          <w:szCs w:val="22"/>
          <w:lang w:eastAsia="es-CO"/>
        </w:rPr>
      </w:pPr>
      <w:hyperlink w:anchor="_Toc25936592" w:history="1">
        <w:r w:rsidR="00CD745C" w:rsidRPr="00F01AE8">
          <w:rPr>
            <w:rStyle w:val="Hipervnculo"/>
            <w:noProof/>
          </w:rPr>
          <w:t>Ilustración 8 Viáticos y gastos de viaje.</w:t>
        </w:r>
        <w:r w:rsidR="00CD745C">
          <w:rPr>
            <w:noProof/>
            <w:webHidden/>
          </w:rPr>
          <w:tab/>
        </w:r>
        <w:r w:rsidR="00CD745C">
          <w:rPr>
            <w:noProof/>
            <w:webHidden/>
          </w:rPr>
          <w:fldChar w:fldCharType="begin"/>
        </w:r>
        <w:r w:rsidR="00CD745C">
          <w:rPr>
            <w:noProof/>
            <w:webHidden/>
          </w:rPr>
          <w:instrText xml:space="preserve"> PAGEREF _Toc25936592 \h </w:instrText>
        </w:r>
        <w:r w:rsidR="00CD745C">
          <w:rPr>
            <w:noProof/>
            <w:webHidden/>
          </w:rPr>
        </w:r>
        <w:r w:rsidR="00CD745C">
          <w:rPr>
            <w:noProof/>
            <w:webHidden/>
          </w:rPr>
          <w:fldChar w:fldCharType="separate"/>
        </w:r>
        <w:r w:rsidR="00B1073F">
          <w:rPr>
            <w:noProof/>
            <w:webHidden/>
          </w:rPr>
          <w:t>14</w:t>
        </w:r>
        <w:r w:rsidR="00CD745C">
          <w:rPr>
            <w:noProof/>
            <w:webHidden/>
          </w:rPr>
          <w:fldChar w:fldCharType="end"/>
        </w:r>
      </w:hyperlink>
    </w:p>
    <w:p w14:paraId="4FDCC3B4" w14:textId="6133F75C" w:rsidR="00CD745C" w:rsidRDefault="002300D6">
      <w:pPr>
        <w:pStyle w:val="Tabladeilustraciones"/>
        <w:tabs>
          <w:tab w:val="right" w:leader="dot" w:pos="9372"/>
        </w:tabs>
        <w:rPr>
          <w:rFonts w:eastAsiaTheme="minorEastAsia"/>
          <w:i w:val="0"/>
          <w:iCs w:val="0"/>
          <w:noProof/>
          <w:sz w:val="22"/>
          <w:szCs w:val="22"/>
          <w:lang w:eastAsia="es-CO"/>
        </w:rPr>
      </w:pPr>
      <w:hyperlink w:anchor="_Toc25936593" w:history="1">
        <w:r w:rsidR="00CD745C" w:rsidRPr="00F01AE8">
          <w:rPr>
            <w:rStyle w:val="Hipervnculo"/>
            <w:noProof/>
          </w:rPr>
          <w:t>Ilustración 9 Servidores que recibieron Inducción y Reinducción.</w:t>
        </w:r>
        <w:r w:rsidR="00CD745C">
          <w:rPr>
            <w:noProof/>
            <w:webHidden/>
          </w:rPr>
          <w:tab/>
        </w:r>
        <w:r w:rsidR="00CD745C">
          <w:rPr>
            <w:noProof/>
            <w:webHidden/>
          </w:rPr>
          <w:fldChar w:fldCharType="begin"/>
        </w:r>
        <w:r w:rsidR="00CD745C">
          <w:rPr>
            <w:noProof/>
            <w:webHidden/>
          </w:rPr>
          <w:instrText xml:space="preserve"> PAGEREF _Toc25936593 \h </w:instrText>
        </w:r>
        <w:r w:rsidR="00CD745C">
          <w:rPr>
            <w:noProof/>
            <w:webHidden/>
          </w:rPr>
        </w:r>
        <w:r w:rsidR="00CD745C">
          <w:rPr>
            <w:noProof/>
            <w:webHidden/>
          </w:rPr>
          <w:fldChar w:fldCharType="separate"/>
        </w:r>
        <w:r w:rsidR="00B1073F">
          <w:rPr>
            <w:noProof/>
            <w:webHidden/>
          </w:rPr>
          <w:t>14</w:t>
        </w:r>
        <w:r w:rsidR="00CD745C">
          <w:rPr>
            <w:noProof/>
            <w:webHidden/>
          </w:rPr>
          <w:fldChar w:fldCharType="end"/>
        </w:r>
      </w:hyperlink>
    </w:p>
    <w:p w14:paraId="634CB83D" w14:textId="618B1196" w:rsidR="00CD745C" w:rsidRDefault="002300D6">
      <w:pPr>
        <w:pStyle w:val="Tabladeilustraciones"/>
        <w:tabs>
          <w:tab w:val="right" w:leader="dot" w:pos="9372"/>
        </w:tabs>
        <w:rPr>
          <w:rFonts w:eastAsiaTheme="minorEastAsia"/>
          <w:i w:val="0"/>
          <w:iCs w:val="0"/>
          <w:noProof/>
          <w:sz w:val="22"/>
          <w:szCs w:val="22"/>
          <w:lang w:eastAsia="es-CO"/>
        </w:rPr>
      </w:pPr>
      <w:hyperlink w:anchor="_Toc25936594" w:history="1">
        <w:r w:rsidR="00CD745C" w:rsidRPr="00F01AE8">
          <w:rPr>
            <w:rStyle w:val="Hipervnculo"/>
            <w:noProof/>
          </w:rPr>
          <w:t>Ilustración 10 Resultado Encuesta de Diagnóstico Clima Organizacional</w:t>
        </w:r>
        <w:r w:rsidR="00CD745C">
          <w:rPr>
            <w:noProof/>
            <w:webHidden/>
          </w:rPr>
          <w:tab/>
        </w:r>
        <w:r w:rsidR="00CD745C">
          <w:rPr>
            <w:noProof/>
            <w:webHidden/>
          </w:rPr>
          <w:fldChar w:fldCharType="begin"/>
        </w:r>
        <w:r w:rsidR="00CD745C">
          <w:rPr>
            <w:noProof/>
            <w:webHidden/>
          </w:rPr>
          <w:instrText xml:space="preserve"> PAGEREF _Toc25936594 \h </w:instrText>
        </w:r>
        <w:r w:rsidR="00CD745C">
          <w:rPr>
            <w:noProof/>
            <w:webHidden/>
          </w:rPr>
        </w:r>
        <w:r w:rsidR="00CD745C">
          <w:rPr>
            <w:noProof/>
            <w:webHidden/>
          </w:rPr>
          <w:fldChar w:fldCharType="separate"/>
        </w:r>
        <w:r w:rsidR="00B1073F">
          <w:rPr>
            <w:noProof/>
            <w:webHidden/>
          </w:rPr>
          <w:t>15</w:t>
        </w:r>
        <w:r w:rsidR="00CD745C">
          <w:rPr>
            <w:noProof/>
            <w:webHidden/>
          </w:rPr>
          <w:fldChar w:fldCharType="end"/>
        </w:r>
      </w:hyperlink>
    </w:p>
    <w:p w14:paraId="1144F2ED" w14:textId="282134A9" w:rsidR="00CD745C" w:rsidRDefault="002300D6">
      <w:pPr>
        <w:pStyle w:val="Tabladeilustraciones"/>
        <w:tabs>
          <w:tab w:val="right" w:leader="dot" w:pos="9372"/>
        </w:tabs>
        <w:rPr>
          <w:rFonts w:eastAsiaTheme="minorEastAsia"/>
          <w:i w:val="0"/>
          <w:iCs w:val="0"/>
          <w:noProof/>
          <w:sz w:val="22"/>
          <w:szCs w:val="22"/>
          <w:lang w:eastAsia="es-CO"/>
        </w:rPr>
      </w:pPr>
      <w:hyperlink w:anchor="_Toc25936595" w:history="1">
        <w:r w:rsidR="00CD745C" w:rsidRPr="00F01AE8">
          <w:rPr>
            <w:rStyle w:val="Hipervnculo"/>
            <w:noProof/>
          </w:rPr>
          <w:t>Ilustración 11 Proyecto Arquitectura Empresarial</w:t>
        </w:r>
        <w:r w:rsidR="00CD745C">
          <w:rPr>
            <w:noProof/>
            <w:webHidden/>
          </w:rPr>
          <w:tab/>
        </w:r>
        <w:r w:rsidR="00CD745C">
          <w:rPr>
            <w:noProof/>
            <w:webHidden/>
          </w:rPr>
          <w:fldChar w:fldCharType="begin"/>
        </w:r>
        <w:r w:rsidR="00CD745C">
          <w:rPr>
            <w:noProof/>
            <w:webHidden/>
          </w:rPr>
          <w:instrText xml:space="preserve"> PAGEREF _Toc25936595 \h </w:instrText>
        </w:r>
        <w:r w:rsidR="00CD745C">
          <w:rPr>
            <w:noProof/>
            <w:webHidden/>
          </w:rPr>
        </w:r>
        <w:r w:rsidR="00CD745C">
          <w:rPr>
            <w:noProof/>
            <w:webHidden/>
          </w:rPr>
          <w:fldChar w:fldCharType="separate"/>
        </w:r>
        <w:r w:rsidR="00B1073F">
          <w:rPr>
            <w:noProof/>
            <w:webHidden/>
          </w:rPr>
          <w:t>24</w:t>
        </w:r>
        <w:r w:rsidR="00CD745C">
          <w:rPr>
            <w:noProof/>
            <w:webHidden/>
          </w:rPr>
          <w:fldChar w:fldCharType="end"/>
        </w:r>
      </w:hyperlink>
    </w:p>
    <w:p w14:paraId="1D281DC1" w14:textId="73F29E26" w:rsidR="00CD745C" w:rsidRDefault="002300D6">
      <w:pPr>
        <w:pStyle w:val="Tabladeilustraciones"/>
        <w:tabs>
          <w:tab w:val="right" w:leader="dot" w:pos="9372"/>
        </w:tabs>
        <w:rPr>
          <w:rFonts w:eastAsiaTheme="minorEastAsia"/>
          <w:i w:val="0"/>
          <w:iCs w:val="0"/>
          <w:noProof/>
          <w:sz w:val="22"/>
          <w:szCs w:val="22"/>
          <w:lang w:eastAsia="es-CO"/>
        </w:rPr>
      </w:pPr>
      <w:hyperlink w:anchor="_Toc25936596" w:history="1">
        <w:r w:rsidR="00CD745C" w:rsidRPr="00F01AE8">
          <w:rPr>
            <w:rStyle w:val="Hipervnculo"/>
            <w:noProof/>
          </w:rPr>
          <w:t>Ilustración 12 Número de Juegos y participantes de la Ruta de la Calidad</w:t>
        </w:r>
        <w:r w:rsidR="00CD745C">
          <w:rPr>
            <w:noProof/>
            <w:webHidden/>
          </w:rPr>
          <w:tab/>
        </w:r>
        <w:r w:rsidR="00CD745C">
          <w:rPr>
            <w:noProof/>
            <w:webHidden/>
          </w:rPr>
          <w:fldChar w:fldCharType="begin"/>
        </w:r>
        <w:r w:rsidR="00CD745C">
          <w:rPr>
            <w:noProof/>
            <w:webHidden/>
          </w:rPr>
          <w:instrText xml:space="preserve"> PAGEREF _Toc25936596 \h </w:instrText>
        </w:r>
        <w:r w:rsidR="00CD745C">
          <w:rPr>
            <w:noProof/>
            <w:webHidden/>
          </w:rPr>
        </w:r>
        <w:r w:rsidR="00CD745C">
          <w:rPr>
            <w:noProof/>
            <w:webHidden/>
          </w:rPr>
          <w:fldChar w:fldCharType="separate"/>
        </w:r>
        <w:r w:rsidR="00B1073F">
          <w:rPr>
            <w:noProof/>
            <w:webHidden/>
          </w:rPr>
          <w:t>25</w:t>
        </w:r>
        <w:r w:rsidR="00CD745C">
          <w:rPr>
            <w:noProof/>
            <w:webHidden/>
          </w:rPr>
          <w:fldChar w:fldCharType="end"/>
        </w:r>
      </w:hyperlink>
    </w:p>
    <w:p w14:paraId="270A3CAC" w14:textId="3DDE5F23" w:rsidR="00CD745C" w:rsidRDefault="002300D6">
      <w:pPr>
        <w:pStyle w:val="Tabladeilustraciones"/>
        <w:tabs>
          <w:tab w:val="right" w:leader="dot" w:pos="9372"/>
        </w:tabs>
        <w:rPr>
          <w:rFonts w:eastAsiaTheme="minorEastAsia"/>
          <w:i w:val="0"/>
          <w:iCs w:val="0"/>
          <w:noProof/>
          <w:sz w:val="22"/>
          <w:szCs w:val="22"/>
          <w:lang w:eastAsia="es-CO"/>
        </w:rPr>
      </w:pPr>
      <w:hyperlink w:anchor="_Toc25936597" w:history="1">
        <w:r w:rsidR="00CD745C" w:rsidRPr="00F01AE8">
          <w:rPr>
            <w:rStyle w:val="Hipervnculo"/>
            <w:noProof/>
          </w:rPr>
          <w:t>Ilustración 13 Juego presencial                                                                                   Ilustración 14 Juego Virtual</w:t>
        </w:r>
        <w:r w:rsidR="00CD745C">
          <w:rPr>
            <w:noProof/>
            <w:webHidden/>
          </w:rPr>
          <w:tab/>
        </w:r>
        <w:r w:rsidR="00CD745C">
          <w:rPr>
            <w:noProof/>
            <w:webHidden/>
          </w:rPr>
          <w:fldChar w:fldCharType="begin"/>
        </w:r>
        <w:r w:rsidR="00CD745C">
          <w:rPr>
            <w:noProof/>
            <w:webHidden/>
          </w:rPr>
          <w:instrText xml:space="preserve"> PAGEREF _Toc25936597 \h </w:instrText>
        </w:r>
        <w:r w:rsidR="00CD745C">
          <w:rPr>
            <w:noProof/>
            <w:webHidden/>
          </w:rPr>
        </w:r>
        <w:r w:rsidR="00CD745C">
          <w:rPr>
            <w:noProof/>
            <w:webHidden/>
          </w:rPr>
          <w:fldChar w:fldCharType="separate"/>
        </w:r>
        <w:r w:rsidR="00B1073F">
          <w:rPr>
            <w:noProof/>
            <w:webHidden/>
          </w:rPr>
          <w:t>25</w:t>
        </w:r>
        <w:r w:rsidR="00CD745C">
          <w:rPr>
            <w:noProof/>
            <w:webHidden/>
          </w:rPr>
          <w:fldChar w:fldCharType="end"/>
        </w:r>
      </w:hyperlink>
    </w:p>
    <w:p w14:paraId="4EC657DE" w14:textId="400093C5" w:rsidR="00CD745C" w:rsidRDefault="002300D6">
      <w:pPr>
        <w:pStyle w:val="Tabladeilustraciones"/>
        <w:tabs>
          <w:tab w:val="right" w:leader="dot" w:pos="9372"/>
        </w:tabs>
        <w:rPr>
          <w:rFonts w:eastAsiaTheme="minorEastAsia"/>
          <w:i w:val="0"/>
          <w:iCs w:val="0"/>
          <w:noProof/>
          <w:sz w:val="22"/>
          <w:szCs w:val="22"/>
          <w:lang w:eastAsia="es-CO"/>
        </w:rPr>
      </w:pPr>
      <w:hyperlink w:anchor="_Toc25936598" w:history="1">
        <w:r w:rsidR="00CD745C" w:rsidRPr="00F01AE8">
          <w:rPr>
            <w:rStyle w:val="Hipervnculo"/>
            <w:noProof/>
          </w:rPr>
          <w:t>Ilustración 15 Planes de mejoramiento</w:t>
        </w:r>
        <w:r w:rsidR="00CD745C">
          <w:rPr>
            <w:noProof/>
            <w:webHidden/>
          </w:rPr>
          <w:tab/>
        </w:r>
        <w:r w:rsidR="00CD745C">
          <w:rPr>
            <w:noProof/>
            <w:webHidden/>
          </w:rPr>
          <w:fldChar w:fldCharType="begin"/>
        </w:r>
        <w:r w:rsidR="00CD745C">
          <w:rPr>
            <w:noProof/>
            <w:webHidden/>
          </w:rPr>
          <w:instrText xml:space="preserve"> PAGEREF _Toc25936598 \h </w:instrText>
        </w:r>
        <w:r w:rsidR="00CD745C">
          <w:rPr>
            <w:noProof/>
            <w:webHidden/>
          </w:rPr>
        </w:r>
        <w:r w:rsidR="00CD745C">
          <w:rPr>
            <w:noProof/>
            <w:webHidden/>
          </w:rPr>
          <w:fldChar w:fldCharType="separate"/>
        </w:r>
        <w:r w:rsidR="00B1073F">
          <w:rPr>
            <w:noProof/>
            <w:webHidden/>
          </w:rPr>
          <w:t>26</w:t>
        </w:r>
        <w:r w:rsidR="00CD745C">
          <w:rPr>
            <w:noProof/>
            <w:webHidden/>
          </w:rPr>
          <w:fldChar w:fldCharType="end"/>
        </w:r>
      </w:hyperlink>
    </w:p>
    <w:p w14:paraId="2A25C122" w14:textId="1AFD5354" w:rsidR="00CD745C" w:rsidRDefault="002300D6">
      <w:pPr>
        <w:pStyle w:val="Tabladeilustraciones"/>
        <w:tabs>
          <w:tab w:val="right" w:leader="dot" w:pos="9372"/>
        </w:tabs>
        <w:rPr>
          <w:rFonts w:eastAsiaTheme="minorEastAsia"/>
          <w:i w:val="0"/>
          <w:iCs w:val="0"/>
          <w:noProof/>
          <w:sz w:val="22"/>
          <w:szCs w:val="22"/>
          <w:lang w:eastAsia="es-CO"/>
        </w:rPr>
      </w:pPr>
      <w:hyperlink w:anchor="_Toc25936599" w:history="1">
        <w:r w:rsidR="00CD745C" w:rsidRPr="00F01AE8">
          <w:rPr>
            <w:rStyle w:val="Hipervnculo"/>
            <w:noProof/>
          </w:rPr>
          <w:t>Ilustración 16 Portafolio de Bienes y servicios</w:t>
        </w:r>
        <w:r w:rsidR="00CD745C">
          <w:rPr>
            <w:noProof/>
            <w:webHidden/>
          </w:rPr>
          <w:tab/>
        </w:r>
        <w:r w:rsidR="00CD745C">
          <w:rPr>
            <w:noProof/>
            <w:webHidden/>
          </w:rPr>
          <w:fldChar w:fldCharType="begin"/>
        </w:r>
        <w:r w:rsidR="00CD745C">
          <w:rPr>
            <w:noProof/>
            <w:webHidden/>
          </w:rPr>
          <w:instrText xml:space="preserve"> PAGEREF _Toc25936599 \h </w:instrText>
        </w:r>
        <w:r w:rsidR="00CD745C">
          <w:rPr>
            <w:noProof/>
            <w:webHidden/>
          </w:rPr>
        </w:r>
        <w:r w:rsidR="00CD745C">
          <w:rPr>
            <w:noProof/>
            <w:webHidden/>
          </w:rPr>
          <w:fldChar w:fldCharType="separate"/>
        </w:r>
        <w:r w:rsidR="00B1073F">
          <w:rPr>
            <w:noProof/>
            <w:webHidden/>
          </w:rPr>
          <w:t>26</w:t>
        </w:r>
        <w:r w:rsidR="00CD745C">
          <w:rPr>
            <w:noProof/>
            <w:webHidden/>
          </w:rPr>
          <w:fldChar w:fldCharType="end"/>
        </w:r>
      </w:hyperlink>
    </w:p>
    <w:p w14:paraId="056EF4E5" w14:textId="5D05DCA9" w:rsidR="00CD745C" w:rsidRDefault="002300D6">
      <w:pPr>
        <w:pStyle w:val="Tabladeilustraciones"/>
        <w:tabs>
          <w:tab w:val="right" w:leader="dot" w:pos="9372"/>
        </w:tabs>
        <w:rPr>
          <w:rFonts w:eastAsiaTheme="minorEastAsia"/>
          <w:i w:val="0"/>
          <w:iCs w:val="0"/>
          <w:noProof/>
          <w:sz w:val="22"/>
          <w:szCs w:val="22"/>
          <w:lang w:eastAsia="es-CO"/>
        </w:rPr>
      </w:pPr>
      <w:hyperlink w:anchor="_Toc25936600" w:history="1">
        <w:r w:rsidR="00CD745C" w:rsidRPr="00F01AE8">
          <w:rPr>
            <w:rStyle w:val="Hipervnculo"/>
            <w:noProof/>
          </w:rPr>
          <w:t>Ilustración 17 Divulgación Informe de Gestión y Resultados</w:t>
        </w:r>
        <w:r w:rsidR="00CD745C">
          <w:rPr>
            <w:noProof/>
            <w:webHidden/>
          </w:rPr>
          <w:tab/>
        </w:r>
        <w:r w:rsidR="00CD745C">
          <w:rPr>
            <w:noProof/>
            <w:webHidden/>
          </w:rPr>
          <w:fldChar w:fldCharType="begin"/>
        </w:r>
        <w:r w:rsidR="00CD745C">
          <w:rPr>
            <w:noProof/>
            <w:webHidden/>
          </w:rPr>
          <w:instrText xml:space="preserve"> PAGEREF _Toc25936600 \h </w:instrText>
        </w:r>
        <w:r w:rsidR="00CD745C">
          <w:rPr>
            <w:noProof/>
            <w:webHidden/>
          </w:rPr>
        </w:r>
        <w:r w:rsidR="00CD745C">
          <w:rPr>
            <w:noProof/>
            <w:webHidden/>
          </w:rPr>
          <w:fldChar w:fldCharType="separate"/>
        </w:r>
        <w:r w:rsidR="00B1073F">
          <w:rPr>
            <w:noProof/>
            <w:webHidden/>
          </w:rPr>
          <w:t>27</w:t>
        </w:r>
        <w:r w:rsidR="00CD745C">
          <w:rPr>
            <w:noProof/>
            <w:webHidden/>
          </w:rPr>
          <w:fldChar w:fldCharType="end"/>
        </w:r>
      </w:hyperlink>
    </w:p>
    <w:p w14:paraId="0CB5A9DF" w14:textId="27DAF41A" w:rsidR="00CD745C" w:rsidRDefault="002300D6">
      <w:pPr>
        <w:pStyle w:val="Tabladeilustraciones"/>
        <w:tabs>
          <w:tab w:val="right" w:leader="dot" w:pos="9372"/>
        </w:tabs>
        <w:rPr>
          <w:rFonts w:eastAsiaTheme="minorEastAsia"/>
          <w:i w:val="0"/>
          <w:iCs w:val="0"/>
          <w:noProof/>
          <w:sz w:val="22"/>
          <w:szCs w:val="22"/>
          <w:lang w:eastAsia="es-CO"/>
        </w:rPr>
      </w:pPr>
      <w:hyperlink w:anchor="_Toc25936601" w:history="1">
        <w:r w:rsidR="00CD745C" w:rsidRPr="00F01AE8">
          <w:rPr>
            <w:rStyle w:val="Hipervnculo"/>
            <w:noProof/>
          </w:rPr>
          <w:t>Ilustración 18 Divulgación Redes sociales Informe de Gestión y Resultados</w:t>
        </w:r>
        <w:r w:rsidR="00CD745C">
          <w:rPr>
            <w:noProof/>
            <w:webHidden/>
          </w:rPr>
          <w:tab/>
        </w:r>
        <w:r w:rsidR="00CD745C">
          <w:rPr>
            <w:noProof/>
            <w:webHidden/>
          </w:rPr>
          <w:fldChar w:fldCharType="begin"/>
        </w:r>
        <w:r w:rsidR="00CD745C">
          <w:rPr>
            <w:noProof/>
            <w:webHidden/>
          </w:rPr>
          <w:instrText xml:space="preserve"> PAGEREF _Toc25936601 \h </w:instrText>
        </w:r>
        <w:r w:rsidR="00CD745C">
          <w:rPr>
            <w:noProof/>
            <w:webHidden/>
          </w:rPr>
        </w:r>
        <w:r w:rsidR="00CD745C">
          <w:rPr>
            <w:noProof/>
            <w:webHidden/>
          </w:rPr>
          <w:fldChar w:fldCharType="separate"/>
        </w:r>
        <w:r w:rsidR="00B1073F">
          <w:rPr>
            <w:noProof/>
            <w:webHidden/>
          </w:rPr>
          <w:t>27</w:t>
        </w:r>
        <w:r w:rsidR="00CD745C">
          <w:rPr>
            <w:noProof/>
            <w:webHidden/>
          </w:rPr>
          <w:fldChar w:fldCharType="end"/>
        </w:r>
      </w:hyperlink>
    </w:p>
    <w:p w14:paraId="304277BA" w14:textId="6880C59B" w:rsidR="00CD745C" w:rsidRDefault="002300D6">
      <w:pPr>
        <w:pStyle w:val="Tabladeilustraciones"/>
        <w:tabs>
          <w:tab w:val="right" w:leader="dot" w:pos="9372"/>
        </w:tabs>
        <w:rPr>
          <w:rFonts w:eastAsiaTheme="minorEastAsia"/>
          <w:i w:val="0"/>
          <w:iCs w:val="0"/>
          <w:noProof/>
          <w:sz w:val="22"/>
          <w:szCs w:val="22"/>
          <w:lang w:eastAsia="es-CO"/>
        </w:rPr>
      </w:pPr>
      <w:hyperlink w:anchor="_Toc25936602" w:history="1">
        <w:r w:rsidR="00CD745C" w:rsidRPr="00F01AE8">
          <w:rPr>
            <w:rStyle w:val="Hipervnculo"/>
            <w:noProof/>
          </w:rPr>
          <w:t>Ilustración 19 Infografía Política de Riesgos</w:t>
        </w:r>
        <w:r w:rsidR="00CD745C">
          <w:rPr>
            <w:noProof/>
            <w:webHidden/>
          </w:rPr>
          <w:tab/>
        </w:r>
        <w:r w:rsidR="00CD745C">
          <w:rPr>
            <w:noProof/>
            <w:webHidden/>
          </w:rPr>
          <w:fldChar w:fldCharType="begin"/>
        </w:r>
        <w:r w:rsidR="00CD745C">
          <w:rPr>
            <w:noProof/>
            <w:webHidden/>
          </w:rPr>
          <w:instrText xml:space="preserve"> PAGEREF _Toc25936602 \h </w:instrText>
        </w:r>
        <w:r w:rsidR="00CD745C">
          <w:rPr>
            <w:noProof/>
            <w:webHidden/>
          </w:rPr>
        </w:r>
        <w:r w:rsidR="00CD745C">
          <w:rPr>
            <w:noProof/>
            <w:webHidden/>
          </w:rPr>
          <w:fldChar w:fldCharType="separate"/>
        </w:r>
        <w:r w:rsidR="00B1073F">
          <w:rPr>
            <w:noProof/>
            <w:webHidden/>
          </w:rPr>
          <w:t>28</w:t>
        </w:r>
        <w:r w:rsidR="00CD745C">
          <w:rPr>
            <w:noProof/>
            <w:webHidden/>
          </w:rPr>
          <w:fldChar w:fldCharType="end"/>
        </w:r>
      </w:hyperlink>
    </w:p>
    <w:p w14:paraId="00F7D864" w14:textId="6D6C208F" w:rsidR="00CD745C" w:rsidRDefault="002300D6">
      <w:pPr>
        <w:pStyle w:val="Tabladeilustraciones"/>
        <w:tabs>
          <w:tab w:val="right" w:leader="dot" w:pos="9372"/>
        </w:tabs>
        <w:rPr>
          <w:rFonts w:eastAsiaTheme="minorEastAsia"/>
          <w:i w:val="0"/>
          <w:iCs w:val="0"/>
          <w:noProof/>
          <w:sz w:val="22"/>
          <w:szCs w:val="22"/>
          <w:lang w:eastAsia="es-CO"/>
        </w:rPr>
      </w:pPr>
      <w:hyperlink w:anchor="_Toc25936603" w:history="1">
        <w:r w:rsidR="00CD745C" w:rsidRPr="00F01AE8">
          <w:rPr>
            <w:rStyle w:val="Hipervnculo"/>
            <w:noProof/>
          </w:rPr>
          <w:t>Ilustración 20 Divulgación Plan Anticorrupción y atención a la Ciudadano 2019.</w:t>
        </w:r>
        <w:r w:rsidR="00CD745C">
          <w:rPr>
            <w:noProof/>
            <w:webHidden/>
          </w:rPr>
          <w:tab/>
        </w:r>
        <w:r w:rsidR="00CD745C">
          <w:rPr>
            <w:noProof/>
            <w:webHidden/>
          </w:rPr>
          <w:fldChar w:fldCharType="begin"/>
        </w:r>
        <w:r w:rsidR="00CD745C">
          <w:rPr>
            <w:noProof/>
            <w:webHidden/>
          </w:rPr>
          <w:instrText xml:space="preserve"> PAGEREF _Toc25936603 \h </w:instrText>
        </w:r>
        <w:r w:rsidR="00CD745C">
          <w:rPr>
            <w:noProof/>
            <w:webHidden/>
          </w:rPr>
        </w:r>
        <w:r w:rsidR="00CD745C">
          <w:rPr>
            <w:noProof/>
            <w:webHidden/>
          </w:rPr>
          <w:fldChar w:fldCharType="separate"/>
        </w:r>
        <w:r w:rsidR="00B1073F">
          <w:rPr>
            <w:noProof/>
            <w:webHidden/>
          </w:rPr>
          <w:t>32</w:t>
        </w:r>
        <w:r w:rsidR="00CD745C">
          <w:rPr>
            <w:noProof/>
            <w:webHidden/>
          </w:rPr>
          <w:fldChar w:fldCharType="end"/>
        </w:r>
      </w:hyperlink>
    </w:p>
    <w:p w14:paraId="3F35222F" w14:textId="2D3D64A5" w:rsidR="00CD745C" w:rsidRDefault="002300D6">
      <w:pPr>
        <w:pStyle w:val="Tabladeilustraciones"/>
        <w:tabs>
          <w:tab w:val="right" w:leader="dot" w:pos="9372"/>
        </w:tabs>
        <w:rPr>
          <w:rFonts w:eastAsiaTheme="minorEastAsia"/>
          <w:i w:val="0"/>
          <w:iCs w:val="0"/>
          <w:noProof/>
          <w:sz w:val="22"/>
          <w:szCs w:val="22"/>
          <w:lang w:eastAsia="es-CO"/>
        </w:rPr>
      </w:pPr>
      <w:hyperlink w:anchor="_Toc25936604" w:history="1">
        <w:r w:rsidR="00CD745C" w:rsidRPr="00F01AE8">
          <w:rPr>
            <w:rStyle w:val="Hipervnculo"/>
            <w:noProof/>
          </w:rPr>
          <w:t>Ilustración 21 Requerimientos de soporte atendidos - 3er trimestre</w:t>
        </w:r>
        <w:r w:rsidR="00CD745C">
          <w:rPr>
            <w:noProof/>
            <w:webHidden/>
          </w:rPr>
          <w:tab/>
        </w:r>
        <w:r w:rsidR="00CD745C">
          <w:rPr>
            <w:noProof/>
            <w:webHidden/>
          </w:rPr>
          <w:fldChar w:fldCharType="begin"/>
        </w:r>
        <w:r w:rsidR="00CD745C">
          <w:rPr>
            <w:noProof/>
            <w:webHidden/>
          </w:rPr>
          <w:instrText xml:space="preserve"> PAGEREF _Toc25936604 \h </w:instrText>
        </w:r>
        <w:r w:rsidR="00CD745C">
          <w:rPr>
            <w:noProof/>
            <w:webHidden/>
          </w:rPr>
        </w:r>
        <w:r w:rsidR="00CD745C">
          <w:rPr>
            <w:noProof/>
            <w:webHidden/>
          </w:rPr>
          <w:fldChar w:fldCharType="separate"/>
        </w:r>
        <w:r w:rsidR="00B1073F">
          <w:rPr>
            <w:noProof/>
            <w:webHidden/>
          </w:rPr>
          <w:t>36</w:t>
        </w:r>
        <w:r w:rsidR="00CD745C">
          <w:rPr>
            <w:noProof/>
            <w:webHidden/>
          </w:rPr>
          <w:fldChar w:fldCharType="end"/>
        </w:r>
      </w:hyperlink>
    </w:p>
    <w:p w14:paraId="746D4535" w14:textId="7DD06AAA" w:rsidR="00CD745C" w:rsidRDefault="002300D6">
      <w:pPr>
        <w:pStyle w:val="Tabladeilustraciones"/>
        <w:tabs>
          <w:tab w:val="right" w:leader="dot" w:pos="9372"/>
        </w:tabs>
        <w:rPr>
          <w:rFonts w:eastAsiaTheme="minorEastAsia"/>
          <w:i w:val="0"/>
          <w:iCs w:val="0"/>
          <w:noProof/>
          <w:sz w:val="22"/>
          <w:szCs w:val="22"/>
          <w:lang w:eastAsia="es-CO"/>
        </w:rPr>
      </w:pPr>
      <w:hyperlink w:anchor="_Toc25936605" w:history="1">
        <w:r w:rsidR="00CD745C" w:rsidRPr="00F01AE8">
          <w:rPr>
            <w:rStyle w:val="Hipervnculo"/>
            <w:noProof/>
          </w:rPr>
          <w:t>Ilustración 122.  Medición Encuesta de satisfacción.</w:t>
        </w:r>
        <w:r w:rsidR="00CD745C">
          <w:rPr>
            <w:noProof/>
            <w:webHidden/>
          </w:rPr>
          <w:tab/>
        </w:r>
        <w:r w:rsidR="00CD745C">
          <w:rPr>
            <w:noProof/>
            <w:webHidden/>
          </w:rPr>
          <w:fldChar w:fldCharType="begin"/>
        </w:r>
        <w:r w:rsidR="00CD745C">
          <w:rPr>
            <w:noProof/>
            <w:webHidden/>
          </w:rPr>
          <w:instrText xml:space="preserve"> PAGEREF _Toc25936605 \h </w:instrText>
        </w:r>
        <w:r w:rsidR="00CD745C">
          <w:rPr>
            <w:noProof/>
            <w:webHidden/>
          </w:rPr>
        </w:r>
        <w:r w:rsidR="00CD745C">
          <w:rPr>
            <w:noProof/>
            <w:webHidden/>
          </w:rPr>
          <w:fldChar w:fldCharType="separate"/>
        </w:r>
        <w:r w:rsidR="00B1073F">
          <w:rPr>
            <w:noProof/>
            <w:webHidden/>
          </w:rPr>
          <w:t>37</w:t>
        </w:r>
        <w:r w:rsidR="00CD745C">
          <w:rPr>
            <w:noProof/>
            <w:webHidden/>
          </w:rPr>
          <w:fldChar w:fldCharType="end"/>
        </w:r>
      </w:hyperlink>
    </w:p>
    <w:p w14:paraId="1F04E948" w14:textId="6960510C" w:rsidR="00CD745C" w:rsidRDefault="002300D6">
      <w:pPr>
        <w:pStyle w:val="Tabladeilustraciones"/>
        <w:tabs>
          <w:tab w:val="right" w:leader="dot" w:pos="9372"/>
        </w:tabs>
        <w:rPr>
          <w:rFonts w:eastAsiaTheme="minorEastAsia"/>
          <w:i w:val="0"/>
          <w:iCs w:val="0"/>
          <w:noProof/>
          <w:sz w:val="22"/>
          <w:szCs w:val="22"/>
          <w:lang w:eastAsia="es-CO"/>
        </w:rPr>
      </w:pPr>
      <w:hyperlink w:anchor="_Toc25936606" w:history="1">
        <w:r w:rsidR="00CD745C" w:rsidRPr="00F01AE8">
          <w:rPr>
            <w:rStyle w:val="Hipervnculo"/>
            <w:noProof/>
          </w:rPr>
          <w:t>Ilustración 23 Requerimientos Sistemas Misionales</w:t>
        </w:r>
        <w:r w:rsidR="00CD745C">
          <w:rPr>
            <w:noProof/>
            <w:webHidden/>
          </w:rPr>
          <w:tab/>
        </w:r>
        <w:r w:rsidR="00CD745C">
          <w:rPr>
            <w:noProof/>
            <w:webHidden/>
          </w:rPr>
          <w:fldChar w:fldCharType="begin"/>
        </w:r>
        <w:r w:rsidR="00CD745C">
          <w:rPr>
            <w:noProof/>
            <w:webHidden/>
          </w:rPr>
          <w:instrText xml:space="preserve"> PAGEREF _Toc25936606 \h </w:instrText>
        </w:r>
        <w:r w:rsidR="00CD745C">
          <w:rPr>
            <w:noProof/>
            <w:webHidden/>
          </w:rPr>
        </w:r>
        <w:r w:rsidR="00CD745C">
          <w:rPr>
            <w:noProof/>
            <w:webHidden/>
          </w:rPr>
          <w:fldChar w:fldCharType="separate"/>
        </w:r>
        <w:r w:rsidR="00B1073F">
          <w:rPr>
            <w:noProof/>
            <w:webHidden/>
          </w:rPr>
          <w:t>42</w:t>
        </w:r>
        <w:r w:rsidR="00CD745C">
          <w:rPr>
            <w:noProof/>
            <w:webHidden/>
          </w:rPr>
          <w:fldChar w:fldCharType="end"/>
        </w:r>
      </w:hyperlink>
    </w:p>
    <w:p w14:paraId="1A763FB5" w14:textId="67F24999" w:rsidR="00CD745C" w:rsidRDefault="002300D6">
      <w:pPr>
        <w:pStyle w:val="Tabladeilustraciones"/>
        <w:tabs>
          <w:tab w:val="right" w:leader="dot" w:pos="9372"/>
        </w:tabs>
        <w:rPr>
          <w:rFonts w:eastAsiaTheme="minorEastAsia"/>
          <w:i w:val="0"/>
          <w:iCs w:val="0"/>
          <w:noProof/>
          <w:sz w:val="22"/>
          <w:szCs w:val="22"/>
          <w:lang w:eastAsia="es-CO"/>
        </w:rPr>
      </w:pPr>
      <w:hyperlink w:anchor="_Toc25936607" w:history="1">
        <w:r w:rsidR="00CD745C" w:rsidRPr="00F01AE8">
          <w:rPr>
            <w:rStyle w:val="Hipervnculo"/>
            <w:noProof/>
          </w:rPr>
          <w:t>Ilustración 24 Requerimientos de Sistemas Administrativos 3er trimestre - 2019</w:t>
        </w:r>
        <w:r w:rsidR="00CD745C">
          <w:rPr>
            <w:noProof/>
            <w:webHidden/>
          </w:rPr>
          <w:tab/>
        </w:r>
        <w:r w:rsidR="00CD745C">
          <w:rPr>
            <w:noProof/>
            <w:webHidden/>
          </w:rPr>
          <w:fldChar w:fldCharType="begin"/>
        </w:r>
        <w:r w:rsidR="00CD745C">
          <w:rPr>
            <w:noProof/>
            <w:webHidden/>
          </w:rPr>
          <w:instrText xml:space="preserve"> PAGEREF _Toc25936607 \h </w:instrText>
        </w:r>
        <w:r w:rsidR="00CD745C">
          <w:rPr>
            <w:noProof/>
            <w:webHidden/>
          </w:rPr>
        </w:r>
        <w:r w:rsidR="00CD745C">
          <w:rPr>
            <w:noProof/>
            <w:webHidden/>
          </w:rPr>
          <w:fldChar w:fldCharType="separate"/>
        </w:r>
        <w:r w:rsidR="00B1073F">
          <w:rPr>
            <w:noProof/>
            <w:webHidden/>
          </w:rPr>
          <w:t>43</w:t>
        </w:r>
        <w:r w:rsidR="00CD745C">
          <w:rPr>
            <w:noProof/>
            <w:webHidden/>
          </w:rPr>
          <w:fldChar w:fldCharType="end"/>
        </w:r>
      </w:hyperlink>
    </w:p>
    <w:p w14:paraId="4576C058" w14:textId="3B817480" w:rsidR="00CD745C" w:rsidRDefault="002300D6">
      <w:pPr>
        <w:pStyle w:val="Tabladeilustraciones"/>
        <w:tabs>
          <w:tab w:val="right" w:leader="dot" w:pos="9372"/>
        </w:tabs>
        <w:rPr>
          <w:rFonts w:eastAsiaTheme="minorEastAsia"/>
          <w:i w:val="0"/>
          <w:iCs w:val="0"/>
          <w:noProof/>
          <w:sz w:val="22"/>
          <w:szCs w:val="22"/>
          <w:lang w:eastAsia="es-CO"/>
        </w:rPr>
      </w:pPr>
      <w:hyperlink w:anchor="_Toc25936608" w:history="1">
        <w:r w:rsidR="00CD745C" w:rsidRPr="00F01AE8">
          <w:rPr>
            <w:rStyle w:val="Hipervnculo"/>
            <w:noProof/>
          </w:rPr>
          <w:t>Ilustración 25 Entidades donde se llevaron a cabo Comités de Conciliación.</w:t>
        </w:r>
        <w:r w:rsidR="00CD745C">
          <w:rPr>
            <w:noProof/>
            <w:webHidden/>
          </w:rPr>
          <w:tab/>
        </w:r>
        <w:r w:rsidR="00CD745C">
          <w:rPr>
            <w:noProof/>
            <w:webHidden/>
          </w:rPr>
          <w:fldChar w:fldCharType="begin"/>
        </w:r>
        <w:r w:rsidR="00CD745C">
          <w:rPr>
            <w:noProof/>
            <w:webHidden/>
          </w:rPr>
          <w:instrText xml:space="preserve"> PAGEREF _Toc25936608 \h </w:instrText>
        </w:r>
        <w:r w:rsidR="00CD745C">
          <w:rPr>
            <w:noProof/>
            <w:webHidden/>
          </w:rPr>
        </w:r>
        <w:r w:rsidR="00CD745C">
          <w:rPr>
            <w:noProof/>
            <w:webHidden/>
          </w:rPr>
          <w:fldChar w:fldCharType="separate"/>
        </w:r>
        <w:r w:rsidR="00B1073F">
          <w:rPr>
            <w:noProof/>
            <w:webHidden/>
          </w:rPr>
          <w:t>45</w:t>
        </w:r>
        <w:r w:rsidR="00CD745C">
          <w:rPr>
            <w:noProof/>
            <w:webHidden/>
          </w:rPr>
          <w:fldChar w:fldCharType="end"/>
        </w:r>
      </w:hyperlink>
    </w:p>
    <w:p w14:paraId="77BDD5A5" w14:textId="0E3D76E5" w:rsidR="00CD745C" w:rsidRDefault="002300D6">
      <w:pPr>
        <w:pStyle w:val="Tabladeilustraciones"/>
        <w:tabs>
          <w:tab w:val="right" w:leader="dot" w:pos="9372"/>
        </w:tabs>
        <w:rPr>
          <w:rFonts w:eastAsiaTheme="minorEastAsia"/>
          <w:i w:val="0"/>
          <w:iCs w:val="0"/>
          <w:noProof/>
          <w:sz w:val="22"/>
          <w:szCs w:val="22"/>
          <w:lang w:eastAsia="es-CO"/>
        </w:rPr>
      </w:pPr>
      <w:hyperlink w:anchor="_Toc25936609" w:history="1">
        <w:r w:rsidR="00CD745C" w:rsidRPr="00F01AE8">
          <w:rPr>
            <w:rStyle w:val="Hipervnculo"/>
            <w:noProof/>
          </w:rPr>
          <w:t>Ilustración 26 Notificaciones por tipo de proceso.</w:t>
        </w:r>
        <w:r w:rsidR="00CD745C">
          <w:rPr>
            <w:noProof/>
            <w:webHidden/>
          </w:rPr>
          <w:tab/>
        </w:r>
        <w:r w:rsidR="00CD745C">
          <w:rPr>
            <w:noProof/>
            <w:webHidden/>
          </w:rPr>
          <w:fldChar w:fldCharType="begin"/>
        </w:r>
        <w:r w:rsidR="00CD745C">
          <w:rPr>
            <w:noProof/>
            <w:webHidden/>
          </w:rPr>
          <w:instrText xml:space="preserve"> PAGEREF _Toc25936609 \h </w:instrText>
        </w:r>
        <w:r w:rsidR="00CD745C">
          <w:rPr>
            <w:noProof/>
            <w:webHidden/>
          </w:rPr>
        </w:r>
        <w:r w:rsidR="00CD745C">
          <w:rPr>
            <w:noProof/>
            <w:webHidden/>
          </w:rPr>
          <w:fldChar w:fldCharType="separate"/>
        </w:r>
        <w:r w:rsidR="00B1073F">
          <w:rPr>
            <w:noProof/>
            <w:webHidden/>
          </w:rPr>
          <w:t>46</w:t>
        </w:r>
        <w:r w:rsidR="00CD745C">
          <w:rPr>
            <w:noProof/>
            <w:webHidden/>
          </w:rPr>
          <w:fldChar w:fldCharType="end"/>
        </w:r>
      </w:hyperlink>
    </w:p>
    <w:p w14:paraId="48BA0770" w14:textId="0C49E1C8" w:rsidR="00CD745C" w:rsidRDefault="002300D6">
      <w:pPr>
        <w:pStyle w:val="Tabladeilustraciones"/>
        <w:tabs>
          <w:tab w:val="right" w:leader="dot" w:pos="9372"/>
        </w:tabs>
        <w:rPr>
          <w:rFonts w:eastAsiaTheme="minorEastAsia"/>
          <w:i w:val="0"/>
          <w:iCs w:val="0"/>
          <w:noProof/>
          <w:sz w:val="22"/>
          <w:szCs w:val="22"/>
          <w:lang w:eastAsia="es-CO"/>
        </w:rPr>
      </w:pPr>
      <w:hyperlink w:anchor="_Toc25936610" w:history="1">
        <w:r w:rsidR="00CD745C" w:rsidRPr="00F01AE8">
          <w:rPr>
            <w:rStyle w:val="Hipervnculo"/>
            <w:noProof/>
          </w:rPr>
          <w:t>Ilustración 27 Notificaciones por temas de impacto</w:t>
        </w:r>
        <w:r w:rsidR="00CD745C">
          <w:rPr>
            <w:noProof/>
            <w:webHidden/>
          </w:rPr>
          <w:tab/>
        </w:r>
        <w:r w:rsidR="00CD745C">
          <w:rPr>
            <w:noProof/>
            <w:webHidden/>
          </w:rPr>
          <w:fldChar w:fldCharType="begin"/>
        </w:r>
        <w:r w:rsidR="00CD745C">
          <w:rPr>
            <w:noProof/>
            <w:webHidden/>
          </w:rPr>
          <w:instrText xml:space="preserve"> PAGEREF _Toc25936610 \h </w:instrText>
        </w:r>
        <w:r w:rsidR="00CD745C">
          <w:rPr>
            <w:noProof/>
            <w:webHidden/>
          </w:rPr>
        </w:r>
        <w:r w:rsidR="00CD745C">
          <w:rPr>
            <w:noProof/>
            <w:webHidden/>
          </w:rPr>
          <w:fldChar w:fldCharType="separate"/>
        </w:r>
        <w:r w:rsidR="00B1073F">
          <w:rPr>
            <w:noProof/>
            <w:webHidden/>
          </w:rPr>
          <w:t>48</w:t>
        </w:r>
        <w:r w:rsidR="00CD745C">
          <w:rPr>
            <w:noProof/>
            <w:webHidden/>
          </w:rPr>
          <w:fldChar w:fldCharType="end"/>
        </w:r>
      </w:hyperlink>
    </w:p>
    <w:p w14:paraId="23BC2E21" w14:textId="60A8FE78" w:rsidR="00CD745C" w:rsidRDefault="002300D6">
      <w:pPr>
        <w:pStyle w:val="Tabladeilustraciones"/>
        <w:tabs>
          <w:tab w:val="right" w:leader="dot" w:pos="9372"/>
        </w:tabs>
        <w:rPr>
          <w:rFonts w:eastAsiaTheme="minorEastAsia"/>
          <w:i w:val="0"/>
          <w:iCs w:val="0"/>
          <w:noProof/>
          <w:sz w:val="22"/>
          <w:szCs w:val="22"/>
          <w:lang w:eastAsia="es-CO"/>
        </w:rPr>
      </w:pPr>
      <w:hyperlink w:anchor="_Toc25936611" w:history="1">
        <w:r w:rsidR="00CD745C" w:rsidRPr="00F01AE8">
          <w:rPr>
            <w:rStyle w:val="Hipervnculo"/>
            <w:noProof/>
          </w:rPr>
          <w:t>Ilustración 28 Éxito Procesal Cualitativo</w:t>
        </w:r>
        <w:r w:rsidR="00CD745C">
          <w:rPr>
            <w:noProof/>
            <w:webHidden/>
          </w:rPr>
          <w:tab/>
        </w:r>
        <w:r w:rsidR="00CD745C">
          <w:rPr>
            <w:noProof/>
            <w:webHidden/>
          </w:rPr>
          <w:fldChar w:fldCharType="begin"/>
        </w:r>
        <w:r w:rsidR="00CD745C">
          <w:rPr>
            <w:noProof/>
            <w:webHidden/>
          </w:rPr>
          <w:instrText xml:space="preserve"> PAGEREF _Toc25936611 \h </w:instrText>
        </w:r>
        <w:r w:rsidR="00CD745C">
          <w:rPr>
            <w:noProof/>
            <w:webHidden/>
          </w:rPr>
        </w:r>
        <w:r w:rsidR="00CD745C">
          <w:rPr>
            <w:noProof/>
            <w:webHidden/>
          </w:rPr>
          <w:fldChar w:fldCharType="separate"/>
        </w:r>
        <w:r w:rsidR="00B1073F">
          <w:rPr>
            <w:noProof/>
            <w:webHidden/>
          </w:rPr>
          <w:t>49</w:t>
        </w:r>
        <w:r w:rsidR="00CD745C">
          <w:rPr>
            <w:noProof/>
            <w:webHidden/>
          </w:rPr>
          <w:fldChar w:fldCharType="end"/>
        </w:r>
      </w:hyperlink>
    </w:p>
    <w:p w14:paraId="054264AF" w14:textId="3482F338" w:rsidR="00CD745C" w:rsidRDefault="002300D6">
      <w:pPr>
        <w:pStyle w:val="Tabladeilustraciones"/>
        <w:tabs>
          <w:tab w:val="right" w:leader="dot" w:pos="9372"/>
        </w:tabs>
        <w:rPr>
          <w:rFonts w:eastAsiaTheme="minorEastAsia"/>
          <w:i w:val="0"/>
          <w:iCs w:val="0"/>
          <w:noProof/>
          <w:sz w:val="22"/>
          <w:szCs w:val="22"/>
          <w:lang w:eastAsia="es-CO"/>
        </w:rPr>
      </w:pPr>
      <w:hyperlink w:anchor="_Toc25936612" w:history="1">
        <w:r w:rsidR="00CD745C" w:rsidRPr="00F01AE8">
          <w:rPr>
            <w:rStyle w:val="Hipervnculo"/>
            <w:noProof/>
          </w:rPr>
          <w:t>Ilustración 29 Procesos favorables</w:t>
        </w:r>
        <w:r w:rsidR="00CD745C">
          <w:rPr>
            <w:noProof/>
            <w:webHidden/>
          </w:rPr>
          <w:tab/>
        </w:r>
        <w:r w:rsidR="00CD745C">
          <w:rPr>
            <w:noProof/>
            <w:webHidden/>
          </w:rPr>
          <w:fldChar w:fldCharType="begin"/>
        </w:r>
        <w:r w:rsidR="00CD745C">
          <w:rPr>
            <w:noProof/>
            <w:webHidden/>
          </w:rPr>
          <w:instrText xml:space="preserve"> PAGEREF _Toc25936612 \h </w:instrText>
        </w:r>
        <w:r w:rsidR="00CD745C">
          <w:rPr>
            <w:noProof/>
            <w:webHidden/>
          </w:rPr>
        </w:r>
        <w:r w:rsidR="00CD745C">
          <w:rPr>
            <w:noProof/>
            <w:webHidden/>
          </w:rPr>
          <w:fldChar w:fldCharType="separate"/>
        </w:r>
        <w:r w:rsidR="00B1073F">
          <w:rPr>
            <w:noProof/>
            <w:webHidden/>
          </w:rPr>
          <w:t>51</w:t>
        </w:r>
        <w:r w:rsidR="00CD745C">
          <w:rPr>
            <w:noProof/>
            <w:webHidden/>
          </w:rPr>
          <w:fldChar w:fldCharType="end"/>
        </w:r>
      </w:hyperlink>
    </w:p>
    <w:p w14:paraId="5F1D45FE" w14:textId="4D8AB581" w:rsidR="00CD745C" w:rsidRDefault="002300D6">
      <w:pPr>
        <w:pStyle w:val="Tabladeilustraciones"/>
        <w:tabs>
          <w:tab w:val="right" w:leader="dot" w:pos="9372"/>
        </w:tabs>
        <w:rPr>
          <w:rFonts w:eastAsiaTheme="minorEastAsia"/>
          <w:i w:val="0"/>
          <w:iCs w:val="0"/>
          <w:noProof/>
          <w:sz w:val="22"/>
          <w:szCs w:val="22"/>
          <w:lang w:eastAsia="es-CO"/>
        </w:rPr>
      </w:pPr>
      <w:hyperlink w:anchor="_Toc25936613" w:history="1">
        <w:r w:rsidR="00CD745C" w:rsidRPr="00F01AE8">
          <w:rPr>
            <w:rStyle w:val="Hipervnculo"/>
            <w:noProof/>
          </w:rPr>
          <w:t>Ilustración 30 Procesos Desfavorables</w:t>
        </w:r>
        <w:r w:rsidR="00CD745C">
          <w:rPr>
            <w:noProof/>
            <w:webHidden/>
          </w:rPr>
          <w:tab/>
        </w:r>
        <w:r w:rsidR="00CD745C">
          <w:rPr>
            <w:noProof/>
            <w:webHidden/>
          </w:rPr>
          <w:fldChar w:fldCharType="begin"/>
        </w:r>
        <w:r w:rsidR="00CD745C">
          <w:rPr>
            <w:noProof/>
            <w:webHidden/>
          </w:rPr>
          <w:instrText xml:space="preserve"> PAGEREF _Toc25936613 \h </w:instrText>
        </w:r>
        <w:r w:rsidR="00CD745C">
          <w:rPr>
            <w:noProof/>
            <w:webHidden/>
          </w:rPr>
        </w:r>
        <w:r w:rsidR="00CD745C">
          <w:rPr>
            <w:noProof/>
            <w:webHidden/>
          </w:rPr>
          <w:fldChar w:fldCharType="separate"/>
        </w:r>
        <w:r w:rsidR="00B1073F">
          <w:rPr>
            <w:noProof/>
            <w:webHidden/>
          </w:rPr>
          <w:t>52</w:t>
        </w:r>
        <w:r w:rsidR="00CD745C">
          <w:rPr>
            <w:noProof/>
            <w:webHidden/>
          </w:rPr>
          <w:fldChar w:fldCharType="end"/>
        </w:r>
      </w:hyperlink>
    </w:p>
    <w:p w14:paraId="011318DD" w14:textId="13B3C15B" w:rsidR="00CD745C" w:rsidRDefault="002300D6">
      <w:pPr>
        <w:pStyle w:val="Tabladeilustraciones"/>
        <w:tabs>
          <w:tab w:val="right" w:leader="dot" w:pos="9372"/>
        </w:tabs>
        <w:rPr>
          <w:rFonts w:eastAsiaTheme="minorEastAsia"/>
          <w:i w:val="0"/>
          <w:iCs w:val="0"/>
          <w:noProof/>
          <w:sz w:val="22"/>
          <w:szCs w:val="22"/>
          <w:lang w:eastAsia="es-CO"/>
        </w:rPr>
      </w:pPr>
      <w:hyperlink w:anchor="_Toc25936614" w:history="1">
        <w:r w:rsidR="00CD745C" w:rsidRPr="00F01AE8">
          <w:rPr>
            <w:rStyle w:val="Hipervnculo"/>
            <w:noProof/>
          </w:rPr>
          <w:t>Ilustración 31 Éxito Procesal Cuantitativo</w:t>
        </w:r>
        <w:r w:rsidR="00CD745C">
          <w:rPr>
            <w:noProof/>
            <w:webHidden/>
          </w:rPr>
          <w:tab/>
        </w:r>
        <w:r w:rsidR="00CD745C">
          <w:rPr>
            <w:noProof/>
            <w:webHidden/>
          </w:rPr>
          <w:fldChar w:fldCharType="begin"/>
        </w:r>
        <w:r w:rsidR="00CD745C">
          <w:rPr>
            <w:noProof/>
            <w:webHidden/>
          </w:rPr>
          <w:instrText xml:space="preserve"> PAGEREF _Toc25936614 \h </w:instrText>
        </w:r>
        <w:r w:rsidR="00CD745C">
          <w:rPr>
            <w:noProof/>
            <w:webHidden/>
          </w:rPr>
        </w:r>
        <w:r w:rsidR="00CD745C">
          <w:rPr>
            <w:noProof/>
            <w:webHidden/>
          </w:rPr>
          <w:fldChar w:fldCharType="separate"/>
        </w:r>
        <w:r w:rsidR="00B1073F">
          <w:rPr>
            <w:noProof/>
            <w:webHidden/>
          </w:rPr>
          <w:t>53</w:t>
        </w:r>
        <w:r w:rsidR="00CD745C">
          <w:rPr>
            <w:noProof/>
            <w:webHidden/>
          </w:rPr>
          <w:fldChar w:fldCharType="end"/>
        </w:r>
      </w:hyperlink>
    </w:p>
    <w:p w14:paraId="54AD85DD" w14:textId="09E51722" w:rsidR="00CD745C" w:rsidRDefault="002300D6">
      <w:pPr>
        <w:pStyle w:val="Tabladeilustraciones"/>
        <w:tabs>
          <w:tab w:val="right" w:leader="dot" w:pos="9372"/>
        </w:tabs>
        <w:rPr>
          <w:rFonts w:eastAsiaTheme="minorEastAsia"/>
          <w:i w:val="0"/>
          <w:iCs w:val="0"/>
          <w:noProof/>
          <w:sz w:val="22"/>
          <w:szCs w:val="22"/>
          <w:lang w:eastAsia="es-CO"/>
        </w:rPr>
      </w:pPr>
      <w:hyperlink w:anchor="_Toc25936615" w:history="1">
        <w:r w:rsidR="00CD745C" w:rsidRPr="00F01AE8">
          <w:rPr>
            <w:rStyle w:val="Hipervnculo"/>
            <w:noProof/>
          </w:rPr>
          <w:t>Ilustración 32 PROCESOS DE IMPACTO QUE SE ENCUENTRAN EN SEGUIMIENTO</w:t>
        </w:r>
        <w:r w:rsidR="00CD745C">
          <w:rPr>
            <w:noProof/>
            <w:webHidden/>
          </w:rPr>
          <w:tab/>
        </w:r>
        <w:r w:rsidR="00CD745C">
          <w:rPr>
            <w:noProof/>
            <w:webHidden/>
          </w:rPr>
          <w:fldChar w:fldCharType="begin"/>
        </w:r>
        <w:r w:rsidR="00CD745C">
          <w:rPr>
            <w:noProof/>
            <w:webHidden/>
          </w:rPr>
          <w:instrText xml:space="preserve"> PAGEREF _Toc25936615 \h </w:instrText>
        </w:r>
        <w:r w:rsidR="00CD745C">
          <w:rPr>
            <w:noProof/>
            <w:webHidden/>
          </w:rPr>
        </w:r>
        <w:r w:rsidR="00CD745C">
          <w:rPr>
            <w:noProof/>
            <w:webHidden/>
          </w:rPr>
          <w:fldChar w:fldCharType="separate"/>
        </w:r>
        <w:r w:rsidR="00B1073F">
          <w:rPr>
            <w:noProof/>
            <w:webHidden/>
          </w:rPr>
          <w:t>54</w:t>
        </w:r>
        <w:r w:rsidR="00CD745C">
          <w:rPr>
            <w:noProof/>
            <w:webHidden/>
          </w:rPr>
          <w:fldChar w:fldCharType="end"/>
        </w:r>
      </w:hyperlink>
    </w:p>
    <w:p w14:paraId="1FF5563D" w14:textId="261AD39E" w:rsidR="00CD745C" w:rsidRDefault="002300D6">
      <w:pPr>
        <w:pStyle w:val="Tabladeilustraciones"/>
        <w:tabs>
          <w:tab w:val="right" w:leader="dot" w:pos="9372"/>
        </w:tabs>
        <w:rPr>
          <w:rFonts w:eastAsiaTheme="minorEastAsia"/>
          <w:i w:val="0"/>
          <w:iCs w:val="0"/>
          <w:noProof/>
          <w:sz w:val="22"/>
          <w:szCs w:val="22"/>
          <w:lang w:eastAsia="es-CO"/>
        </w:rPr>
      </w:pPr>
      <w:hyperlink w:anchor="_Toc25936616" w:history="1">
        <w:r w:rsidR="00CD745C" w:rsidRPr="00F01AE8">
          <w:rPr>
            <w:rStyle w:val="Hipervnculo"/>
            <w:noProof/>
          </w:rPr>
          <w:t>Ilustración 33 Seguimiento sentencias desfavorables</w:t>
        </w:r>
        <w:r w:rsidR="00CD745C">
          <w:rPr>
            <w:noProof/>
            <w:webHidden/>
          </w:rPr>
          <w:tab/>
        </w:r>
        <w:r w:rsidR="00CD745C">
          <w:rPr>
            <w:noProof/>
            <w:webHidden/>
          </w:rPr>
          <w:fldChar w:fldCharType="begin"/>
        </w:r>
        <w:r w:rsidR="00CD745C">
          <w:rPr>
            <w:noProof/>
            <w:webHidden/>
          </w:rPr>
          <w:instrText xml:space="preserve"> PAGEREF _Toc25936616 \h </w:instrText>
        </w:r>
        <w:r w:rsidR="00CD745C">
          <w:rPr>
            <w:noProof/>
            <w:webHidden/>
          </w:rPr>
        </w:r>
        <w:r w:rsidR="00CD745C">
          <w:rPr>
            <w:noProof/>
            <w:webHidden/>
          </w:rPr>
          <w:fldChar w:fldCharType="separate"/>
        </w:r>
        <w:r w:rsidR="00B1073F">
          <w:rPr>
            <w:noProof/>
            <w:webHidden/>
          </w:rPr>
          <w:t>54</w:t>
        </w:r>
        <w:r w:rsidR="00CD745C">
          <w:rPr>
            <w:noProof/>
            <w:webHidden/>
          </w:rPr>
          <w:fldChar w:fldCharType="end"/>
        </w:r>
      </w:hyperlink>
    </w:p>
    <w:p w14:paraId="21FA3722" w14:textId="0821F882" w:rsidR="00CD745C" w:rsidRDefault="002300D6">
      <w:pPr>
        <w:pStyle w:val="Tabladeilustraciones"/>
        <w:tabs>
          <w:tab w:val="right" w:leader="dot" w:pos="9372"/>
        </w:tabs>
        <w:rPr>
          <w:rFonts w:eastAsiaTheme="minorEastAsia"/>
          <w:i w:val="0"/>
          <w:iCs w:val="0"/>
          <w:noProof/>
          <w:sz w:val="22"/>
          <w:szCs w:val="22"/>
          <w:lang w:eastAsia="es-CO"/>
        </w:rPr>
      </w:pPr>
      <w:hyperlink w:anchor="_Toc25936617" w:history="1">
        <w:r w:rsidR="00CD745C" w:rsidRPr="00F01AE8">
          <w:rPr>
            <w:rStyle w:val="Hipervnculo"/>
            <w:noProof/>
          </w:rPr>
          <w:t>Ilustración 34 Fallos Notificados por proceso</w:t>
        </w:r>
        <w:r w:rsidR="00CD745C">
          <w:rPr>
            <w:noProof/>
            <w:webHidden/>
          </w:rPr>
          <w:tab/>
        </w:r>
        <w:r w:rsidR="00CD745C">
          <w:rPr>
            <w:noProof/>
            <w:webHidden/>
          </w:rPr>
          <w:fldChar w:fldCharType="begin"/>
        </w:r>
        <w:r w:rsidR="00CD745C">
          <w:rPr>
            <w:noProof/>
            <w:webHidden/>
          </w:rPr>
          <w:instrText xml:space="preserve"> PAGEREF _Toc25936617 \h </w:instrText>
        </w:r>
        <w:r w:rsidR="00CD745C">
          <w:rPr>
            <w:noProof/>
            <w:webHidden/>
          </w:rPr>
        </w:r>
        <w:r w:rsidR="00CD745C">
          <w:rPr>
            <w:noProof/>
            <w:webHidden/>
          </w:rPr>
          <w:fldChar w:fldCharType="separate"/>
        </w:r>
        <w:r w:rsidR="00B1073F">
          <w:rPr>
            <w:noProof/>
            <w:webHidden/>
          </w:rPr>
          <w:t>55</w:t>
        </w:r>
        <w:r w:rsidR="00CD745C">
          <w:rPr>
            <w:noProof/>
            <w:webHidden/>
          </w:rPr>
          <w:fldChar w:fldCharType="end"/>
        </w:r>
      </w:hyperlink>
    </w:p>
    <w:p w14:paraId="1721C615" w14:textId="3E6716EC" w:rsidR="00CD745C" w:rsidRDefault="002300D6">
      <w:pPr>
        <w:pStyle w:val="Tabladeilustraciones"/>
        <w:tabs>
          <w:tab w:val="right" w:leader="dot" w:pos="9372"/>
        </w:tabs>
        <w:rPr>
          <w:rFonts w:eastAsiaTheme="minorEastAsia"/>
          <w:i w:val="0"/>
          <w:iCs w:val="0"/>
          <w:noProof/>
          <w:sz w:val="22"/>
          <w:szCs w:val="22"/>
          <w:lang w:eastAsia="es-CO"/>
        </w:rPr>
      </w:pPr>
      <w:hyperlink w:anchor="_Toc25936618" w:history="1">
        <w:r w:rsidR="00CD745C" w:rsidRPr="00F01AE8">
          <w:rPr>
            <w:rStyle w:val="Hipervnculo"/>
            <w:noProof/>
          </w:rPr>
          <w:t>Ilustración 35 Incorporación documentos Jurídicos</w:t>
        </w:r>
        <w:r w:rsidR="00CD745C">
          <w:rPr>
            <w:noProof/>
            <w:webHidden/>
          </w:rPr>
          <w:tab/>
        </w:r>
        <w:r w:rsidR="00CD745C">
          <w:rPr>
            <w:noProof/>
            <w:webHidden/>
          </w:rPr>
          <w:fldChar w:fldCharType="begin"/>
        </w:r>
        <w:r w:rsidR="00CD745C">
          <w:rPr>
            <w:noProof/>
            <w:webHidden/>
          </w:rPr>
          <w:instrText xml:space="preserve"> PAGEREF _Toc25936618 \h </w:instrText>
        </w:r>
        <w:r w:rsidR="00CD745C">
          <w:rPr>
            <w:noProof/>
            <w:webHidden/>
          </w:rPr>
        </w:r>
        <w:r w:rsidR="00CD745C">
          <w:rPr>
            <w:noProof/>
            <w:webHidden/>
          </w:rPr>
          <w:fldChar w:fldCharType="separate"/>
        </w:r>
        <w:r w:rsidR="00B1073F">
          <w:rPr>
            <w:noProof/>
            <w:webHidden/>
          </w:rPr>
          <w:t>56</w:t>
        </w:r>
        <w:r w:rsidR="00CD745C">
          <w:rPr>
            <w:noProof/>
            <w:webHidden/>
          </w:rPr>
          <w:fldChar w:fldCharType="end"/>
        </w:r>
      </w:hyperlink>
    </w:p>
    <w:p w14:paraId="05B8C5FC" w14:textId="25DCF2A6" w:rsidR="00CD745C" w:rsidRDefault="002300D6">
      <w:pPr>
        <w:pStyle w:val="Tabladeilustraciones"/>
        <w:tabs>
          <w:tab w:val="right" w:leader="dot" w:pos="9372"/>
        </w:tabs>
        <w:rPr>
          <w:rFonts w:eastAsiaTheme="minorEastAsia"/>
          <w:i w:val="0"/>
          <w:iCs w:val="0"/>
          <w:noProof/>
          <w:sz w:val="22"/>
          <w:szCs w:val="22"/>
          <w:lang w:eastAsia="es-CO"/>
        </w:rPr>
      </w:pPr>
      <w:hyperlink w:anchor="_Toc25936619" w:history="1">
        <w:r w:rsidR="00CD745C" w:rsidRPr="00F01AE8">
          <w:rPr>
            <w:rStyle w:val="Hipervnculo"/>
            <w:noProof/>
          </w:rPr>
          <w:t>Ilustración 36 Producción Normativa</w:t>
        </w:r>
        <w:r w:rsidR="00CD745C">
          <w:rPr>
            <w:noProof/>
            <w:webHidden/>
          </w:rPr>
          <w:tab/>
        </w:r>
        <w:r w:rsidR="00CD745C">
          <w:rPr>
            <w:noProof/>
            <w:webHidden/>
          </w:rPr>
          <w:fldChar w:fldCharType="begin"/>
        </w:r>
        <w:r w:rsidR="00CD745C">
          <w:rPr>
            <w:noProof/>
            <w:webHidden/>
          </w:rPr>
          <w:instrText xml:space="preserve"> PAGEREF _Toc25936619 \h </w:instrText>
        </w:r>
        <w:r w:rsidR="00CD745C">
          <w:rPr>
            <w:noProof/>
            <w:webHidden/>
          </w:rPr>
        </w:r>
        <w:r w:rsidR="00CD745C">
          <w:rPr>
            <w:noProof/>
            <w:webHidden/>
          </w:rPr>
          <w:fldChar w:fldCharType="separate"/>
        </w:r>
        <w:r w:rsidR="00B1073F">
          <w:rPr>
            <w:noProof/>
            <w:webHidden/>
          </w:rPr>
          <w:t>57</w:t>
        </w:r>
        <w:r w:rsidR="00CD745C">
          <w:rPr>
            <w:noProof/>
            <w:webHidden/>
          </w:rPr>
          <w:fldChar w:fldCharType="end"/>
        </w:r>
      </w:hyperlink>
    </w:p>
    <w:p w14:paraId="1C900A6C" w14:textId="751198F1" w:rsidR="00CD745C" w:rsidRDefault="002300D6">
      <w:pPr>
        <w:pStyle w:val="Tabladeilustraciones"/>
        <w:tabs>
          <w:tab w:val="right" w:leader="dot" w:pos="9372"/>
        </w:tabs>
        <w:rPr>
          <w:rFonts w:eastAsiaTheme="minorEastAsia"/>
          <w:i w:val="0"/>
          <w:iCs w:val="0"/>
          <w:noProof/>
          <w:sz w:val="22"/>
          <w:szCs w:val="22"/>
          <w:lang w:eastAsia="es-CO"/>
        </w:rPr>
      </w:pPr>
      <w:hyperlink w:anchor="_Toc25936620" w:history="1">
        <w:r w:rsidR="00CD745C" w:rsidRPr="00F01AE8">
          <w:rPr>
            <w:rStyle w:val="Hipervnculo"/>
            <w:noProof/>
          </w:rPr>
          <w:t>Ilustración 37 Documentos Orientados a la Prevención del Daño Antijurídico</w:t>
        </w:r>
        <w:r w:rsidR="00CD745C">
          <w:rPr>
            <w:noProof/>
            <w:webHidden/>
          </w:rPr>
          <w:tab/>
        </w:r>
        <w:r w:rsidR="00CD745C">
          <w:rPr>
            <w:noProof/>
            <w:webHidden/>
          </w:rPr>
          <w:fldChar w:fldCharType="begin"/>
        </w:r>
        <w:r w:rsidR="00CD745C">
          <w:rPr>
            <w:noProof/>
            <w:webHidden/>
          </w:rPr>
          <w:instrText xml:space="preserve"> PAGEREF _Toc25936620 \h </w:instrText>
        </w:r>
        <w:r w:rsidR="00CD745C">
          <w:rPr>
            <w:noProof/>
            <w:webHidden/>
          </w:rPr>
        </w:r>
        <w:r w:rsidR="00CD745C">
          <w:rPr>
            <w:noProof/>
            <w:webHidden/>
          </w:rPr>
          <w:fldChar w:fldCharType="separate"/>
        </w:r>
        <w:r w:rsidR="00B1073F">
          <w:rPr>
            <w:noProof/>
            <w:webHidden/>
          </w:rPr>
          <w:t>60</w:t>
        </w:r>
        <w:r w:rsidR="00CD745C">
          <w:rPr>
            <w:noProof/>
            <w:webHidden/>
          </w:rPr>
          <w:fldChar w:fldCharType="end"/>
        </w:r>
      </w:hyperlink>
    </w:p>
    <w:p w14:paraId="5CEC9BB6" w14:textId="16C4D9F3" w:rsidR="00CD745C" w:rsidRDefault="002300D6">
      <w:pPr>
        <w:pStyle w:val="Tabladeilustraciones"/>
        <w:tabs>
          <w:tab w:val="right" w:leader="dot" w:pos="9372"/>
        </w:tabs>
        <w:rPr>
          <w:rFonts w:eastAsiaTheme="minorEastAsia"/>
          <w:i w:val="0"/>
          <w:iCs w:val="0"/>
          <w:noProof/>
          <w:sz w:val="22"/>
          <w:szCs w:val="22"/>
          <w:lang w:eastAsia="es-CO"/>
        </w:rPr>
      </w:pPr>
      <w:hyperlink w:anchor="_Toc25936621" w:history="1">
        <w:r w:rsidR="00CD745C" w:rsidRPr="00F01AE8">
          <w:rPr>
            <w:rStyle w:val="Hipervnculo"/>
            <w:noProof/>
          </w:rPr>
          <w:t>Ilustración 38 Otros Directrices de Orientación judicial y Extrajudicial</w:t>
        </w:r>
        <w:r w:rsidR="00CD745C">
          <w:rPr>
            <w:noProof/>
            <w:webHidden/>
          </w:rPr>
          <w:tab/>
        </w:r>
        <w:r w:rsidR="00CD745C">
          <w:rPr>
            <w:noProof/>
            <w:webHidden/>
          </w:rPr>
          <w:fldChar w:fldCharType="begin"/>
        </w:r>
        <w:r w:rsidR="00CD745C">
          <w:rPr>
            <w:noProof/>
            <w:webHidden/>
          </w:rPr>
          <w:instrText xml:space="preserve"> PAGEREF _Toc25936621 \h </w:instrText>
        </w:r>
        <w:r w:rsidR="00CD745C">
          <w:rPr>
            <w:noProof/>
            <w:webHidden/>
          </w:rPr>
        </w:r>
        <w:r w:rsidR="00CD745C">
          <w:rPr>
            <w:noProof/>
            <w:webHidden/>
          </w:rPr>
          <w:fldChar w:fldCharType="separate"/>
        </w:r>
        <w:r w:rsidR="00B1073F">
          <w:rPr>
            <w:noProof/>
            <w:webHidden/>
          </w:rPr>
          <w:t>61</w:t>
        </w:r>
        <w:r w:rsidR="00CD745C">
          <w:rPr>
            <w:noProof/>
            <w:webHidden/>
          </w:rPr>
          <w:fldChar w:fldCharType="end"/>
        </w:r>
      </w:hyperlink>
    </w:p>
    <w:p w14:paraId="7C1E8415" w14:textId="629401F7" w:rsidR="00CD745C" w:rsidRDefault="002300D6">
      <w:pPr>
        <w:pStyle w:val="Tabladeilustraciones"/>
        <w:tabs>
          <w:tab w:val="right" w:leader="dot" w:pos="9372"/>
        </w:tabs>
        <w:rPr>
          <w:rFonts w:eastAsiaTheme="minorEastAsia"/>
          <w:i w:val="0"/>
          <w:iCs w:val="0"/>
          <w:noProof/>
          <w:sz w:val="22"/>
          <w:szCs w:val="22"/>
          <w:lang w:eastAsia="es-CO"/>
        </w:rPr>
      </w:pPr>
      <w:hyperlink w:anchor="_Toc25936622" w:history="1">
        <w:r w:rsidR="00CD745C" w:rsidRPr="00F01AE8">
          <w:rPr>
            <w:rStyle w:val="Hipervnculo"/>
            <w:noProof/>
          </w:rPr>
          <w:t>Ilustración 39 Procesos Administrativos Sancionatorios- Esal</w:t>
        </w:r>
        <w:r w:rsidR="00CD745C">
          <w:rPr>
            <w:noProof/>
            <w:webHidden/>
          </w:rPr>
          <w:tab/>
        </w:r>
        <w:r w:rsidR="00CD745C">
          <w:rPr>
            <w:noProof/>
            <w:webHidden/>
          </w:rPr>
          <w:fldChar w:fldCharType="begin"/>
        </w:r>
        <w:r w:rsidR="00CD745C">
          <w:rPr>
            <w:noProof/>
            <w:webHidden/>
          </w:rPr>
          <w:instrText xml:space="preserve"> PAGEREF _Toc25936622 \h </w:instrText>
        </w:r>
        <w:r w:rsidR="00CD745C">
          <w:rPr>
            <w:noProof/>
            <w:webHidden/>
          </w:rPr>
        </w:r>
        <w:r w:rsidR="00CD745C">
          <w:rPr>
            <w:noProof/>
            <w:webHidden/>
          </w:rPr>
          <w:fldChar w:fldCharType="separate"/>
        </w:r>
        <w:r w:rsidR="00B1073F">
          <w:rPr>
            <w:noProof/>
            <w:webHidden/>
          </w:rPr>
          <w:t>63</w:t>
        </w:r>
        <w:r w:rsidR="00CD745C">
          <w:rPr>
            <w:noProof/>
            <w:webHidden/>
          </w:rPr>
          <w:fldChar w:fldCharType="end"/>
        </w:r>
      </w:hyperlink>
    </w:p>
    <w:p w14:paraId="39BE1A35" w14:textId="4DE2DA7E" w:rsidR="00CD745C" w:rsidRDefault="002300D6">
      <w:pPr>
        <w:pStyle w:val="Tabladeilustraciones"/>
        <w:tabs>
          <w:tab w:val="right" w:leader="dot" w:pos="9372"/>
        </w:tabs>
        <w:rPr>
          <w:rFonts w:eastAsiaTheme="minorEastAsia"/>
          <w:i w:val="0"/>
          <w:iCs w:val="0"/>
          <w:noProof/>
          <w:sz w:val="22"/>
          <w:szCs w:val="22"/>
          <w:lang w:eastAsia="es-CO"/>
        </w:rPr>
      </w:pPr>
      <w:hyperlink w:anchor="_Toc25936623" w:history="1">
        <w:r w:rsidR="00CD745C" w:rsidRPr="00F01AE8">
          <w:rPr>
            <w:rStyle w:val="Hipervnculo"/>
            <w:noProof/>
          </w:rPr>
          <w:t>Ilustración 40 Informe atención a la ciudadanía por Canal de Comunicación</w:t>
        </w:r>
        <w:r w:rsidR="00CD745C">
          <w:rPr>
            <w:noProof/>
            <w:webHidden/>
          </w:rPr>
          <w:tab/>
        </w:r>
        <w:r w:rsidR="00CD745C">
          <w:rPr>
            <w:noProof/>
            <w:webHidden/>
          </w:rPr>
          <w:fldChar w:fldCharType="begin"/>
        </w:r>
        <w:r w:rsidR="00CD745C">
          <w:rPr>
            <w:noProof/>
            <w:webHidden/>
          </w:rPr>
          <w:instrText xml:space="preserve"> PAGEREF _Toc25936623 \h </w:instrText>
        </w:r>
        <w:r w:rsidR="00CD745C">
          <w:rPr>
            <w:noProof/>
            <w:webHidden/>
          </w:rPr>
        </w:r>
        <w:r w:rsidR="00CD745C">
          <w:rPr>
            <w:noProof/>
            <w:webHidden/>
          </w:rPr>
          <w:fldChar w:fldCharType="separate"/>
        </w:r>
        <w:r w:rsidR="00B1073F">
          <w:rPr>
            <w:noProof/>
            <w:webHidden/>
          </w:rPr>
          <w:t>66</w:t>
        </w:r>
        <w:r w:rsidR="00CD745C">
          <w:rPr>
            <w:noProof/>
            <w:webHidden/>
          </w:rPr>
          <w:fldChar w:fldCharType="end"/>
        </w:r>
      </w:hyperlink>
    </w:p>
    <w:p w14:paraId="4D003167" w14:textId="765F3078" w:rsidR="00CD745C" w:rsidRDefault="002300D6">
      <w:pPr>
        <w:pStyle w:val="Tabladeilustraciones"/>
        <w:tabs>
          <w:tab w:val="right" w:leader="dot" w:pos="9372"/>
        </w:tabs>
        <w:rPr>
          <w:rFonts w:eastAsiaTheme="minorEastAsia"/>
          <w:i w:val="0"/>
          <w:iCs w:val="0"/>
          <w:noProof/>
          <w:sz w:val="22"/>
          <w:szCs w:val="22"/>
          <w:lang w:eastAsia="es-CO"/>
        </w:rPr>
      </w:pPr>
      <w:hyperlink w:anchor="_Toc25936624" w:history="1">
        <w:r w:rsidR="00CD745C" w:rsidRPr="00F01AE8">
          <w:rPr>
            <w:rStyle w:val="Hipervnculo"/>
            <w:noProof/>
          </w:rPr>
          <w:t>Ilustración 41 Informe por tipo de solicitud</w:t>
        </w:r>
        <w:r w:rsidR="00CD745C">
          <w:rPr>
            <w:noProof/>
            <w:webHidden/>
          </w:rPr>
          <w:tab/>
        </w:r>
        <w:r w:rsidR="00CD745C">
          <w:rPr>
            <w:noProof/>
            <w:webHidden/>
          </w:rPr>
          <w:fldChar w:fldCharType="begin"/>
        </w:r>
        <w:r w:rsidR="00CD745C">
          <w:rPr>
            <w:noProof/>
            <w:webHidden/>
          </w:rPr>
          <w:instrText xml:space="preserve"> PAGEREF _Toc25936624 \h </w:instrText>
        </w:r>
        <w:r w:rsidR="00CD745C">
          <w:rPr>
            <w:noProof/>
            <w:webHidden/>
          </w:rPr>
        </w:r>
        <w:r w:rsidR="00CD745C">
          <w:rPr>
            <w:noProof/>
            <w:webHidden/>
          </w:rPr>
          <w:fldChar w:fldCharType="separate"/>
        </w:r>
        <w:r w:rsidR="00B1073F">
          <w:rPr>
            <w:noProof/>
            <w:webHidden/>
          </w:rPr>
          <w:t>66</w:t>
        </w:r>
        <w:r w:rsidR="00CD745C">
          <w:rPr>
            <w:noProof/>
            <w:webHidden/>
          </w:rPr>
          <w:fldChar w:fldCharType="end"/>
        </w:r>
      </w:hyperlink>
    </w:p>
    <w:p w14:paraId="1B742791" w14:textId="124C0BEE" w:rsidR="00CD745C" w:rsidRDefault="002300D6">
      <w:pPr>
        <w:pStyle w:val="Tabladeilustraciones"/>
        <w:tabs>
          <w:tab w:val="right" w:leader="dot" w:pos="9372"/>
        </w:tabs>
        <w:rPr>
          <w:rFonts w:eastAsiaTheme="minorEastAsia"/>
          <w:i w:val="0"/>
          <w:iCs w:val="0"/>
          <w:noProof/>
          <w:sz w:val="22"/>
          <w:szCs w:val="22"/>
          <w:lang w:eastAsia="es-CO"/>
        </w:rPr>
      </w:pPr>
      <w:hyperlink w:anchor="_Toc25936625" w:history="1">
        <w:r w:rsidR="00CD745C" w:rsidRPr="00F01AE8">
          <w:rPr>
            <w:rStyle w:val="Hipervnculo"/>
            <w:noProof/>
          </w:rPr>
          <w:t>Ilustración 42 Evidencia Acción de racionalización</w:t>
        </w:r>
        <w:r w:rsidR="00CD745C">
          <w:rPr>
            <w:noProof/>
            <w:webHidden/>
          </w:rPr>
          <w:tab/>
        </w:r>
        <w:r w:rsidR="00CD745C">
          <w:rPr>
            <w:noProof/>
            <w:webHidden/>
          </w:rPr>
          <w:fldChar w:fldCharType="begin"/>
        </w:r>
        <w:r w:rsidR="00CD745C">
          <w:rPr>
            <w:noProof/>
            <w:webHidden/>
          </w:rPr>
          <w:instrText xml:space="preserve"> PAGEREF _Toc25936625 \h </w:instrText>
        </w:r>
        <w:r w:rsidR="00CD745C">
          <w:rPr>
            <w:noProof/>
            <w:webHidden/>
          </w:rPr>
        </w:r>
        <w:r w:rsidR="00CD745C">
          <w:rPr>
            <w:noProof/>
            <w:webHidden/>
          </w:rPr>
          <w:fldChar w:fldCharType="separate"/>
        </w:r>
        <w:r w:rsidR="00B1073F">
          <w:rPr>
            <w:noProof/>
            <w:webHidden/>
          </w:rPr>
          <w:t>71</w:t>
        </w:r>
        <w:r w:rsidR="00CD745C">
          <w:rPr>
            <w:noProof/>
            <w:webHidden/>
          </w:rPr>
          <w:fldChar w:fldCharType="end"/>
        </w:r>
      </w:hyperlink>
    </w:p>
    <w:p w14:paraId="521EB5C6" w14:textId="62B73A16" w:rsidR="00CD745C" w:rsidRDefault="002300D6">
      <w:pPr>
        <w:pStyle w:val="Tabladeilustraciones"/>
        <w:tabs>
          <w:tab w:val="right" w:leader="dot" w:pos="9372"/>
        </w:tabs>
        <w:rPr>
          <w:rFonts w:eastAsiaTheme="minorEastAsia"/>
          <w:i w:val="0"/>
          <w:iCs w:val="0"/>
          <w:noProof/>
          <w:sz w:val="22"/>
          <w:szCs w:val="22"/>
          <w:lang w:eastAsia="es-CO"/>
        </w:rPr>
      </w:pPr>
      <w:hyperlink w:anchor="_Toc25936626" w:history="1">
        <w:r w:rsidR="00CD745C" w:rsidRPr="00F01AE8">
          <w:rPr>
            <w:rStyle w:val="Hipervnculo"/>
            <w:noProof/>
          </w:rPr>
          <w:t>Ilustración 43 Relación Juegos realizados en el marco de la Ruta de la Calidad</w:t>
        </w:r>
        <w:r w:rsidR="00CD745C">
          <w:rPr>
            <w:noProof/>
            <w:webHidden/>
          </w:rPr>
          <w:tab/>
        </w:r>
        <w:r w:rsidR="00CD745C">
          <w:rPr>
            <w:noProof/>
            <w:webHidden/>
          </w:rPr>
          <w:fldChar w:fldCharType="begin"/>
        </w:r>
        <w:r w:rsidR="00CD745C">
          <w:rPr>
            <w:noProof/>
            <w:webHidden/>
          </w:rPr>
          <w:instrText xml:space="preserve"> PAGEREF _Toc25936626 \h </w:instrText>
        </w:r>
        <w:r w:rsidR="00CD745C">
          <w:rPr>
            <w:noProof/>
            <w:webHidden/>
          </w:rPr>
        </w:r>
        <w:r w:rsidR="00CD745C">
          <w:rPr>
            <w:noProof/>
            <w:webHidden/>
          </w:rPr>
          <w:fldChar w:fldCharType="separate"/>
        </w:r>
        <w:r w:rsidR="00B1073F">
          <w:rPr>
            <w:noProof/>
            <w:webHidden/>
          </w:rPr>
          <w:t>74</w:t>
        </w:r>
        <w:r w:rsidR="00CD745C">
          <w:rPr>
            <w:noProof/>
            <w:webHidden/>
          </w:rPr>
          <w:fldChar w:fldCharType="end"/>
        </w:r>
      </w:hyperlink>
    </w:p>
    <w:p w14:paraId="7F304D6F" w14:textId="67896642" w:rsidR="00CD745C" w:rsidRDefault="002300D6">
      <w:pPr>
        <w:pStyle w:val="Tabladeilustraciones"/>
        <w:tabs>
          <w:tab w:val="right" w:leader="dot" w:pos="9372"/>
        </w:tabs>
        <w:rPr>
          <w:rFonts w:eastAsiaTheme="minorEastAsia"/>
          <w:i w:val="0"/>
          <w:iCs w:val="0"/>
          <w:noProof/>
          <w:sz w:val="22"/>
          <w:szCs w:val="22"/>
          <w:lang w:eastAsia="es-CO"/>
        </w:rPr>
      </w:pPr>
      <w:hyperlink w:anchor="_Toc25936627" w:history="1">
        <w:r w:rsidR="00CD745C" w:rsidRPr="00F01AE8">
          <w:rPr>
            <w:rStyle w:val="Hipervnculo"/>
            <w:noProof/>
          </w:rPr>
          <w:t>Ilustración 44 Relación Planes de Mejoramiento</w:t>
        </w:r>
        <w:r w:rsidR="00CD745C">
          <w:rPr>
            <w:noProof/>
            <w:webHidden/>
          </w:rPr>
          <w:tab/>
        </w:r>
        <w:r w:rsidR="00CD745C">
          <w:rPr>
            <w:noProof/>
            <w:webHidden/>
          </w:rPr>
          <w:fldChar w:fldCharType="begin"/>
        </w:r>
        <w:r w:rsidR="00CD745C">
          <w:rPr>
            <w:noProof/>
            <w:webHidden/>
          </w:rPr>
          <w:instrText xml:space="preserve"> PAGEREF _Toc25936627 \h </w:instrText>
        </w:r>
        <w:r w:rsidR="00CD745C">
          <w:rPr>
            <w:noProof/>
            <w:webHidden/>
          </w:rPr>
        </w:r>
        <w:r w:rsidR="00CD745C">
          <w:rPr>
            <w:noProof/>
            <w:webHidden/>
          </w:rPr>
          <w:fldChar w:fldCharType="separate"/>
        </w:r>
        <w:r w:rsidR="00B1073F">
          <w:rPr>
            <w:noProof/>
            <w:webHidden/>
          </w:rPr>
          <w:t>75</w:t>
        </w:r>
        <w:r w:rsidR="00CD745C">
          <w:rPr>
            <w:noProof/>
            <w:webHidden/>
          </w:rPr>
          <w:fldChar w:fldCharType="end"/>
        </w:r>
      </w:hyperlink>
    </w:p>
    <w:p w14:paraId="7B1799BA" w14:textId="2B4C58D4" w:rsidR="00CD745C" w:rsidRDefault="002300D6">
      <w:pPr>
        <w:pStyle w:val="Tabladeilustraciones"/>
        <w:tabs>
          <w:tab w:val="right" w:leader="dot" w:pos="9372"/>
        </w:tabs>
        <w:rPr>
          <w:rFonts w:eastAsiaTheme="minorEastAsia"/>
          <w:i w:val="0"/>
          <w:iCs w:val="0"/>
          <w:noProof/>
          <w:sz w:val="22"/>
          <w:szCs w:val="22"/>
          <w:lang w:eastAsia="es-CO"/>
        </w:rPr>
      </w:pPr>
      <w:hyperlink w:anchor="_Toc25936628" w:history="1">
        <w:r w:rsidR="00CD745C" w:rsidRPr="00F01AE8">
          <w:rPr>
            <w:rStyle w:val="Hipervnculo"/>
            <w:noProof/>
          </w:rPr>
          <w:t>Ilustración 45 Divulgación Gestión y Resultados de la SJD</w:t>
        </w:r>
        <w:r w:rsidR="00CD745C">
          <w:rPr>
            <w:noProof/>
            <w:webHidden/>
          </w:rPr>
          <w:tab/>
        </w:r>
        <w:r w:rsidR="00CD745C">
          <w:rPr>
            <w:noProof/>
            <w:webHidden/>
          </w:rPr>
          <w:fldChar w:fldCharType="begin"/>
        </w:r>
        <w:r w:rsidR="00CD745C">
          <w:rPr>
            <w:noProof/>
            <w:webHidden/>
          </w:rPr>
          <w:instrText xml:space="preserve"> PAGEREF _Toc25936628 \h </w:instrText>
        </w:r>
        <w:r w:rsidR="00CD745C">
          <w:rPr>
            <w:noProof/>
            <w:webHidden/>
          </w:rPr>
        </w:r>
        <w:r w:rsidR="00CD745C">
          <w:rPr>
            <w:noProof/>
            <w:webHidden/>
          </w:rPr>
          <w:fldChar w:fldCharType="separate"/>
        </w:r>
        <w:r w:rsidR="00B1073F">
          <w:rPr>
            <w:noProof/>
            <w:webHidden/>
          </w:rPr>
          <w:t>77</w:t>
        </w:r>
        <w:r w:rsidR="00CD745C">
          <w:rPr>
            <w:noProof/>
            <w:webHidden/>
          </w:rPr>
          <w:fldChar w:fldCharType="end"/>
        </w:r>
      </w:hyperlink>
    </w:p>
    <w:p w14:paraId="53715EE5" w14:textId="19ACB02E" w:rsidR="00CD745C" w:rsidRDefault="002300D6">
      <w:pPr>
        <w:pStyle w:val="Tabladeilustraciones"/>
        <w:tabs>
          <w:tab w:val="right" w:leader="dot" w:pos="9372"/>
        </w:tabs>
        <w:rPr>
          <w:rFonts w:eastAsiaTheme="minorEastAsia"/>
          <w:i w:val="0"/>
          <w:iCs w:val="0"/>
          <w:noProof/>
          <w:sz w:val="22"/>
          <w:szCs w:val="22"/>
          <w:lang w:eastAsia="es-CO"/>
        </w:rPr>
      </w:pPr>
      <w:hyperlink w:anchor="_Toc25936629" w:history="1">
        <w:r w:rsidR="00CD745C" w:rsidRPr="00F01AE8">
          <w:rPr>
            <w:rStyle w:val="Hipervnculo"/>
            <w:noProof/>
          </w:rPr>
          <w:t>Ilustración 46 Divulgación Boletín Ambiental</w:t>
        </w:r>
        <w:r w:rsidR="00CD745C">
          <w:rPr>
            <w:noProof/>
            <w:webHidden/>
          </w:rPr>
          <w:tab/>
        </w:r>
        <w:r w:rsidR="00CD745C">
          <w:rPr>
            <w:noProof/>
            <w:webHidden/>
          </w:rPr>
          <w:fldChar w:fldCharType="begin"/>
        </w:r>
        <w:r w:rsidR="00CD745C">
          <w:rPr>
            <w:noProof/>
            <w:webHidden/>
          </w:rPr>
          <w:instrText xml:space="preserve"> PAGEREF _Toc25936629 \h </w:instrText>
        </w:r>
        <w:r w:rsidR="00CD745C">
          <w:rPr>
            <w:noProof/>
            <w:webHidden/>
          </w:rPr>
        </w:r>
        <w:r w:rsidR="00CD745C">
          <w:rPr>
            <w:noProof/>
            <w:webHidden/>
          </w:rPr>
          <w:fldChar w:fldCharType="separate"/>
        </w:r>
        <w:r w:rsidR="00B1073F">
          <w:rPr>
            <w:noProof/>
            <w:webHidden/>
          </w:rPr>
          <w:t>79</w:t>
        </w:r>
        <w:r w:rsidR="00CD745C">
          <w:rPr>
            <w:noProof/>
            <w:webHidden/>
          </w:rPr>
          <w:fldChar w:fldCharType="end"/>
        </w:r>
      </w:hyperlink>
    </w:p>
    <w:p w14:paraId="3F524771" w14:textId="502E8C46" w:rsidR="00CD745C" w:rsidRDefault="002300D6">
      <w:pPr>
        <w:pStyle w:val="Tabladeilustraciones"/>
        <w:tabs>
          <w:tab w:val="right" w:leader="dot" w:pos="9372"/>
        </w:tabs>
        <w:rPr>
          <w:rFonts w:eastAsiaTheme="minorEastAsia"/>
          <w:i w:val="0"/>
          <w:iCs w:val="0"/>
          <w:noProof/>
          <w:sz w:val="22"/>
          <w:szCs w:val="22"/>
          <w:lang w:eastAsia="es-CO"/>
        </w:rPr>
      </w:pPr>
      <w:hyperlink w:anchor="_Toc25936630" w:history="1">
        <w:r w:rsidR="00CD745C" w:rsidRPr="00F01AE8">
          <w:rPr>
            <w:rStyle w:val="Hipervnculo"/>
            <w:noProof/>
          </w:rPr>
          <w:t>Ilustración 47 Canales de Divulgación - Plan de Comunicaciones</w:t>
        </w:r>
        <w:r w:rsidR="00CD745C">
          <w:rPr>
            <w:noProof/>
            <w:webHidden/>
          </w:rPr>
          <w:tab/>
        </w:r>
        <w:r w:rsidR="00CD745C">
          <w:rPr>
            <w:noProof/>
            <w:webHidden/>
          </w:rPr>
          <w:fldChar w:fldCharType="begin"/>
        </w:r>
        <w:r w:rsidR="00CD745C">
          <w:rPr>
            <w:noProof/>
            <w:webHidden/>
          </w:rPr>
          <w:instrText xml:space="preserve"> PAGEREF _Toc25936630 \h </w:instrText>
        </w:r>
        <w:r w:rsidR="00CD745C">
          <w:rPr>
            <w:noProof/>
            <w:webHidden/>
          </w:rPr>
        </w:r>
        <w:r w:rsidR="00CD745C">
          <w:rPr>
            <w:noProof/>
            <w:webHidden/>
          </w:rPr>
          <w:fldChar w:fldCharType="separate"/>
        </w:r>
        <w:r w:rsidR="00B1073F">
          <w:rPr>
            <w:noProof/>
            <w:webHidden/>
          </w:rPr>
          <w:t>82</w:t>
        </w:r>
        <w:r w:rsidR="00CD745C">
          <w:rPr>
            <w:noProof/>
            <w:webHidden/>
          </w:rPr>
          <w:fldChar w:fldCharType="end"/>
        </w:r>
      </w:hyperlink>
    </w:p>
    <w:p w14:paraId="528B8222" w14:textId="2F2192B7" w:rsidR="00CD745C" w:rsidRDefault="002300D6">
      <w:pPr>
        <w:pStyle w:val="Tabladeilustraciones"/>
        <w:tabs>
          <w:tab w:val="right" w:leader="dot" w:pos="9372"/>
        </w:tabs>
        <w:rPr>
          <w:rFonts w:eastAsiaTheme="minorEastAsia"/>
          <w:i w:val="0"/>
          <w:iCs w:val="0"/>
          <w:noProof/>
          <w:sz w:val="22"/>
          <w:szCs w:val="22"/>
          <w:lang w:eastAsia="es-CO"/>
        </w:rPr>
      </w:pPr>
      <w:hyperlink w:anchor="_Toc25936631" w:history="1">
        <w:r w:rsidR="00CD745C" w:rsidRPr="00F01AE8">
          <w:rPr>
            <w:rStyle w:val="Hipervnculo"/>
            <w:noProof/>
          </w:rPr>
          <w:t>Ilustración 48 Jornada del Saber - OAP</w:t>
        </w:r>
        <w:r w:rsidR="00CD745C">
          <w:rPr>
            <w:noProof/>
            <w:webHidden/>
          </w:rPr>
          <w:tab/>
        </w:r>
        <w:r w:rsidR="00CD745C">
          <w:rPr>
            <w:noProof/>
            <w:webHidden/>
          </w:rPr>
          <w:fldChar w:fldCharType="begin"/>
        </w:r>
        <w:r w:rsidR="00CD745C">
          <w:rPr>
            <w:noProof/>
            <w:webHidden/>
          </w:rPr>
          <w:instrText xml:space="preserve"> PAGEREF _Toc25936631 \h </w:instrText>
        </w:r>
        <w:r w:rsidR="00CD745C">
          <w:rPr>
            <w:noProof/>
            <w:webHidden/>
          </w:rPr>
        </w:r>
        <w:r w:rsidR="00CD745C">
          <w:rPr>
            <w:noProof/>
            <w:webHidden/>
          </w:rPr>
          <w:fldChar w:fldCharType="separate"/>
        </w:r>
        <w:r w:rsidR="00B1073F">
          <w:rPr>
            <w:noProof/>
            <w:webHidden/>
          </w:rPr>
          <w:t>83</w:t>
        </w:r>
        <w:r w:rsidR="00CD745C">
          <w:rPr>
            <w:noProof/>
            <w:webHidden/>
          </w:rPr>
          <w:fldChar w:fldCharType="end"/>
        </w:r>
      </w:hyperlink>
    </w:p>
    <w:p w14:paraId="4D0C2226" w14:textId="2827EF49" w:rsidR="00CD745C" w:rsidRDefault="002300D6">
      <w:pPr>
        <w:pStyle w:val="Tabladeilustraciones"/>
        <w:tabs>
          <w:tab w:val="right" w:leader="dot" w:pos="9372"/>
        </w:tabs>
        <w:rPr>
          <w:rFonts w:eastAsiaTheme="minorEastAsia"/>
          <w:i w:val="0"/>
          <w:iCs w:val="0"/>
          <w:noProof/>
          <w:sz w:val="22"/>
          <w:szCs w:val="22"/>
          <w:lang w:eastAsia="es-CO"/>
        </w:rPr>
      </w:pPr>
      <w:hyperlink w:anchor="_Toc25936632" w:history="1">
        <w:r w:rsidR="00CD745C" w:rsidRPr="00F01AE8">
          <w:rPr>
            <w:rStyle w:val="Hipervnculo"/>
            <w:noProof/>
          </w:rPr>
          <w:t>Ilustración 49 Jornadas de Orientación Jurídica</w:t>
        </w:r>
        <w:r w:rsidR="00CD745C">
          <w:rPr>
            <w:noProof/>
            <w:webHidden/>
          </w:rPr>
          <w:tab/>
        </w:r>
        <w:r w:rsidR="00CD745C">
          <w:rPr>
            <w:noProof/>
            <w:webHidden/>
          </w:rPr>
          <w:fldChar w:fldCharType="begin"/>
        </w:r>
        <w:r w:rsidR="00CD745C">
          <w:rPr>
            <w:noProof/>
            <w:webHidden/>
          </w:rPr>
          <w:instrText xml:space="preserve"> PAGEREF _Toc25936632 \h </w:instrText>
        </w:r>
        <w:r w:rsidR="00CD745C">
          <w:rPr>
            <w:noProof/>
            <w:webHidden/>
          </w:rPr>
        </w:r>
        <w:r w:rsidR="00CD745C">
          <w:rPr>
            <w:noProof/>
            <w:webHidden/>
          </w:rPr>
          <w:fldChar w:fldCharType="separate"/>
        </w:r>
        <w:r w:rsidR="00B1073F">
          <w:rPr>
            <w:noProof/>
            <w:webHidden/>
          </w:rPr>
          <w:t>86</w:t>
        </w:r>
        <w:r w:rsidR="00CD745C">
          <w:rPr>
            <w:noProof/>
            <w:webHidden/>
          </w:rPr>
          <w:fldChar w:fldCharType="end"/>
        </w:r>
      </w:hyperlink>
    </w:p>
    <w:p w14:paraId="6586F6CD" w14:textId="4D101509" w:rsidR="00CD745C" w:rsidRDefault="002300D6">
      <w:pPr>
        <w:pStyle w:val="Tabladeilustraciones"/>
        <w:tabs>
          <w:tab w:val="right" w:leader="dot" w:pos="9372"/>
        </w:tabs>
        <w:rPr>
          <w:rFonts w:eastAsiaTheme="minorEastAsia"/>
          <w:i w:val="0"/>
          <w:iCs w:val="0"/>
          <w:noProof/>
          <w:sz w:val="22"/>
          <w:szCs w:val="22"/>
          <w:lang w:eastAsia="es-CO"/>
        </w:rPr>
      </w:pPr>
      <w:hyperlink w:anchor="_Toc25936633" w:history="1">
        <w:r w:rsidR="00CD745C" w:rsidRPr="00F01AE8">
          <w:rPr>
            <w:rStyle w:val="Hipervnculo"/>
            <w:noProof/>
          </w:rPr>
          <w:t>Ilustración 50 Jornadas de Orientación a las Entidades sin Ánimo de Lucro</w:t>
        </w:r>
        <w:r w:rsidR="00CD745C">
          <w:rPr>
            <w:noProof/>
            <w:webHidden/>
          </w:rPr>
          <w:tab/>
        </w:r>
        <w:r w:rsidR="00CD745C">
          <w:rPr>
            <w:noProof/>
            <w:webHidden/>
          </w:rPr>
          <w:fldChar w:fldCharType="begin"/>
        </w:r>
        <w:r w:rsidR="00CD745C">
          <w:rPr>
            <w:noProof/>
            <w:webHidden/>
          </w:rPr>
          <w:instrText xml:space="preserve"> PAGEREF _Toc25936633 \h </w:instrText>
        </w:r>
        <w:r w:rsidR="00CD745C">
          <w:rPr>
            <w:noProof/>
            <w:webHidden/>
          </w:rPr>
        </w:r>
        <w:r w:rsidR="00CD745C">
          <w:rPr>
            <w:noProof/>
            <w:webHidden/>
          </w:rPr>
          <w:fldChar w:fldCharType="separate"/>
        </w:r>
        <w:r w:rsidR="00B1073F">
          <w:rPr>
            <w:noProof/>
            <w:webHidden/>
          </w:rPr>
          <w:t>89</w:t>
        </w:r>
        <w:r w:rsidR="00CD745C">
          <w:rPr>
            <w:noProof/>
            <w:webHidden/>
          </w:rPr>
          <w:fldChar w:fldCharType="end"/>
        </w:r>
      </w:hyperlink>
    </w:p>
    <w:p w14:paraId="05B6FF00" w14:textId="174623D6" w:rsidR="00CD745C" w:rsidRDefault="002300D6">
      <w:pPr>
        <w:pStyle w:val="Tabladeilustraciones"/>
        <w:tabs>
          <w:tab w:val="right" w:leader="dot" w:pos="9372"/>
        </w:tabs>
        <w:rPr>
          <w:rFonts w:eastAsiaTheme="minorEastAsia"/>
          <w:i w:val="0"/>
          <w:iCs w:val="0"/>
          <w:noProof/>
          <w:sz w:val="22"/>
          <w:szCs w:val="22"/>
          <w:lang w:eastAsia="es-CO"/>
        </w:rPr>
      </w:pPr>
      <w:hyperlink w:anchor="_Toc25936634" w:history="1">
        <w:r w:rsidR="00CD745C" w:rsidRPr="00F01AE8">
          <w:rPr>
            <w:rStyle w:val="Hipervnculo"/>
            <w:noProof/>
          </w:rPr>
          <w:t>Ilustración 51 Requerimientos Jurídicos atendidos</w:t>
        </w:r>
        <w:r w:rsidR="00CD745C">
          <w:rPr>
            <w:noProof/>
            <w:webHidden/>
          </w:rPr>
          <w:tab/>
        </w:r>
        <w:r w:rsidR="00CD745C">
          <w:rPr>
            <w:noProof/>
            <w:webHidden/>
          </w:rPr>
          <w:fldChar w:fldCharType="begin"/>
        </w:r>
        <w:r w:rsidR="00CD745C">
          <w:rPr>
            <w:noProof/>
            <w:webHidden/>
          </w:rPr>
          <w:instrText xml:space="preserve"> PAGEREF _Toc25936634 \h </w:instrText>
        </w:r>
        <w:r w:rsidR="00CD745C">
          <w:rPr>
            <w:noProof/>
            <w:webHidden/>
          </w:rPr>
        </w:r>
        <w:r w:rsidR="00CD745C">
          <w:rPr>
            <w:noProof/>
            <w:webHidden/>
          </w:rPr>
          <w:fldChar w:fldCharType="separate"/>
        </w:r>
        <w:r w:rsidR="00B1073F">
          <w:rPr>
            <w:noProof/>
            <w:webHidden/>
          </w:rPr>
          <w:t>94</w:t>
        </w:r>
        <w:r w:rsidR="00CD745C">
          <w:rPr>
            <w:noProof/>
            <w:webHidden/>
          </w:rPr>
          <w:fldChar w:fldCharType="end"/>
        </w:r>
      </w:hyperlink>
    </w:p>
    <w:p w14:paraId="58616563" w14:textId="4E4AD64E" w:rsidR="00CD745C" w:rsidRDefault="002300D6">
      <w:pPr>
        <w:pStyle w:val="Tabladeilustraciones"/>
        <w:tabs>
          <w:tab w:val="right" w:leader="dot" w:pos="9372"/>
        </w:tabs>
        <w:rPr>
          <w:rFonts w:eastAsiaTheme="minorEastAsia"/>
          <w:i w:val="0"/>
          <w:iCs w:val="0"/>
          <w:noProof/>
          <w:sz w:val="22"/>
          <w:szCs w:val="22"/>
          <w:lang w:eastAsia="es-CO"/>
        </w:rPr>
      </w:pPr>
      <w:hyperlink w:anchor="_Toc25936635" w:history="1">
        <w:r w:rsidR="00CD745C" w:rsidRPr="00F01AE8">
          <w:rPr>
            <w:rStyle w:val="Hipervnculo"/>
            <w:noProof/>
          </w:rPr>
          <w:t>Ilustración 52 Estudio Jurídico " El Acoso sexual y actos de violencia contra las mujeres en espacios comunitarios.</w:t>
        </w:r>
        <w:r w:rsidR="00CD745C">
          <w:rPr>
            <w:noProof/>
            <w:webHidden/>
          </w:rPr>
          <w:tab/>
        </w:r>
        <w:r w:rsidR="00CD745C">
          <w:rPr>
            <w:noProof/>
            <w:webHidden/>
          </w:rPr>
          <w:fldChar w:fldCharType="begin"/>
        </w:r>
        <w:r w:rsidR="00CD745C">
          <w:rPr>
            <w:noProof/>
            <w:webHidden/>
          </w:rPr>
          <w:instrText xml:space="preserve"> PAGEREF _Toc25936635 \h </w:instrText>
        </w:r>
        <w:r w:rsidR="00CD745C">
          <w:rPr>
            <w:noProof/>
            <w:webHidden/>
          </w:rPr>
        </w:r>
        <w:r w:rsidR="00CD745C">
          <w:rPr>
            <w:noProof/>
            <w:webHidden/>
          </w:rPr>
          <w:fldChar w:fldCharType="separate"/>
        </w:r>
        <w:r w:rsidR="00B1073F">
          <w:rPr>
            <w:noProof/>
            <w:webHidden/>
          </w:rPr>
          <w:t>100</w:t>
        </w:r>
        <w:r w:rsidR="00CD745C">
          <w:rPr>
            <w:noProof/>
            <w:webHidden/>
          </w:rPr>
          <w:fldChar w:fldCharType="end"/>
        </w:r>
      </w:hyperlink>
    </w:p>
    <w:p w14:paraId="2B7B5E42" w14:textId="78624D3A" w:rsidR="00CD745C" w:rsidRDefault="002300D6">
      <w:pPr>
        <w:pStyle w:val="Tabladeilustraciones"/>
        <w:tabs>
          <w:tab w:val="right" w:leader="dot" w:pos="9372"/>
        </w:tabs>
        <w:rPr>
          <w:rFonts w:eastAsiaTheme="minorEastAsia"/>
          <w:i w:val="0"/>
          <w:iCs w:val="0"/>
          <w:noProof/>
          <w:sz w:val="22"/>
          <w:szCs w:val="22"/>
          <w:lang w:eastAsia="es-CO"/>
        </w:rPr>
      </w:pPr>
      <w:hyperlink w:anchor="_Toc25936636" w:history="1">
        <w:r w:rsidR="00CD745C" w:rsidRPr="00F01AE8">
          <w:rPr>
            <w:rStyle w:val="Hipervnculo"/>
            <w:noProof/>
          </w:rPr>
          <w:t>Ilustración 53 Socializaciones Modelo de Gerencia Jurídica Distrital</w:t>
        </w:r>
        <w:r w:rsidR="00CD745C">
          <w:rPr>
            <w:noProof/>
            <w:webHidden/>
          </w:rPr>
          <w:tab/>
        </w:r>
        <w:r w:rsidR="00CD745C">
          <w:rPr>
            <w:noProof/>
            <w:webHidden/>
          </w:rPr>
          <w:fldChar w:fldCharType="begin"/>
        </w:r>
        <w:r w:rsidR="00CD745C">
          <w:rPr>
            <w:noProof/>
            <w:webHidden/>
          </w:rPr>
          <w:instrText xml:space="preserve"> PAGEREF _Toc25936636 \h </w:instrText>
        </w:r>
        <w:r w:rsidR="00CD745C">
          <w:rPr>
            <w:noProof/>
            <w:webHidden/>
          </w:rPr>
        </w:r>
        <w:r w:rsidR="00CD745C">
          <w:rPr>
            <w:noProof/>
            <w:webHidden/>
          </w:rPr>
          <w:fldChar w:fldCharType="separate"/>
        </w:r>
        <w:r w:rsidR="00B1073F">
          <w:rPr>
            <w:noProof/>
            <w:webHidden/>
          </w:rPr>
          <w:t>102</w:t>
        </w:r>
        <w:r w:rsidR="00CD745C">
          <w:rPr>
            <w:noProof/>
            <w:webHidden/>
          </w:rPr>
          <w:fldChar w:fldCharType="end"/>
        </w:r>
      </w:hyperlink>
    </w:p>
    <w:p w14:paraId="5BFC5516" w14:textId="43B3A059" w:rsidR="00F56680" w:rsidRDefault="007E7800" w:rsidP="00F56680">
      <w:pPr>
        <w:rPr>
          <w:rFonts w:asciiTheme="majorHAnsi" w:eastAsiaTheme="majorEastAsia" w:hAnsiTheme="majorHAnsi" w:cstheme="majorBidi"/>
          <w:color w:val="1F3864" w:themeColor="accent1" w:themeShade="80"/>
          <w:sz w:val="36"/>
          <w:szCs w:val="36"/>
          <w:lang w:eastAsia="es-CO"/>
        </w:rPr>
      </w:pPr>
      <w:r>
        <w:rPr>
          <w:rFonts w:asciiTheme="majorHAnsi" w:eastAsiaTheme="majorEastAsia" w:hAnsiTheme="majorHAnsi" w:cstheme="majorBidi"/>
          <w:color w:val="1F3864" w:themeColor="accent1" w:themeShade="80"/>
          <w:sz w:val="36"/>
          <w:szCs w:val="36"/>
          <w:lang w:eastAsia="es-CO"/>
        </w:rPr>
        <w:fldChar w:fldCharType="end"/>
      </w:r>
    </w:p>
    <w:p w14:paraId="141D3DC8" w14:textId="40D7D9DA" w:rsidR="00F56680" w:rsidRDefault="00F56680" w:rsidP="00F56680">
      <w:pPr>
        <w:rPr>
          <w:rFonts w:asciiTheme="majorHAnsi" w:eastAsiaTheme="majorEastAsia" w:hAnsiTheme="majorHAnsi" w:cstheme="majorBidi"/>
          <w:color w:val="1F3864" w:themeColor="accent1" w:themeShade="80"/>
          <w:sz w:val="36"/>
          <w:szCs w:val="36"/>
          <w:lang w:eastAsia="es-CO"/>
        </w:rPr>
      </w:pPr>
    </w:p>
    <w:p w14:paraId="33CD62E0" w14:textId="77777777" w:rsidR="00F56680" w:rsidRPr="00F56680" w:rsidRDefault="00F56680" w:rsidP="00F56680">
      <w:pPr>
        <w:rPr>
          <w:lang w:eastAsia="es-CO"/>
        </w:rPr>
      </w:pPr>
    </w:p>
    <w:p w14:paraId="219B09AD" w14:textId="373B4602" w:rsidR="00DB0C14" w:rsidRDefault="00DB0C14" w:rsidP="00DB0C14">
      <w:pPr>
        <w:pStyle w:val="Ttulo1"/>
        <w:rPr>
          <w:lang w:val="es-CO"/>
        </w:rPr>
      </w:pPr>
    </w:p>
    <w:p w14:paraId="77F97C23" w14:textId="168E1F37" w:rsidR="007E7800" w:rsidRDefault="007E7800" w:rsidP="007E7800">
      <w:pPr>
        <w:rPr>
          <w:lang w:eastAsia="es-CO"/>
        </w:rPr>
      </w:pPr>
    </w:p>
    <w:p w14:paraId="655044B7" w14:textId="5369021C" w:rsidR="00AD131E" w:rsidRDefault="00AD131E" w:rsidP="007E7800">
      <w:pPr>
        <w:rPr>
          <w:lang w:eastAsia="es-CO"/>
        </w:rPr>
      </w:pPr>
    </w:p>
    <w:p w14:paraId="7E82E002" w14:textId="7DD8A5E2" w:rsidR="00AD131E" w:rsidRDefault="00AD131E" w:rsidP="007E7800">
      <w:pPr>
        <w:rPr>
          <w:lang w:eastAsia="es-CO"/>
        </w:rPr>
      </w:pPr>
    </w:p>
    <w:p w14:paraId="7B60C45C" w14:textId="74C0CBEC" w:rsidR="00AD131E" w:rsidRDefault="00AD131E" w:rsidP="007E7800">
      <w:pPr>
        <w:rPr>
          <w:lang w:eastAsia="es-CO"/>
        </w:rPr>
      </w:pPr>
    </w:p>
    <w:p w14:paraId="235C1898" w14:textId="2A10DD34" w:rsidR="003C6CDD" w:rsidRDefault="003C6CDD" w:rsidP="007E7800">
      <w:pPr>
        <w:rPr>
          <w:lang w:eastAsia="es-CO"/>
        </w:rPr>
      </w:pPr>
    </w:p>
    <w:p w14:paraId="6402DC6B" w14:textId="14592A04" w:rsidR="003C6CDD" w:rsidRDefault="003C6CDD" w:rsidP="007E7800">
      <w:pPr>
        <w:rPr>
          <w:lang w:eastAsia="es-CO"/>
        </w:rPr>
      </w:pPr>
    </w:p>
    <w:p w14:paraId="3BAD8B55" w14:textId="5CBD4111" w:rsidR="003C6CDD" w:rsidRDefault="003C6CDD" w:rsidP="007E7800">
      <w:pPr>
        <w:rPr>
          <w:lang w:eastAsia="es-CO"/>
        </w:rPr>
      </w:pPr>
    </w:p>
    <w:p w14:paraId="63761406" w14:textId="290F1343" w:rsidR="003C6CDD" w:rsidRDefault="003C6CDD" w:rsidP="007E7800">
      <w:pPr>
        <w:rPr>
          <w:lang w:eastAsia="es-CO"/>
        </w:rPr>
      </w:pPr>
    </w:p>
    <w:p w14:paraId="4262BD8B" w14:textId="77777777" w:rsidR="003C6CDD" w:rsidRDefault="003C6CDD" w:rsidP="007E7800">
      <w:pPr>
        <w:rPr>
          <w:lang w:eastAsia="es-CO"/>
        </w:rPr>
      </w:pPr>
    </w:p>
    <w:p w14:paraId="0AFD675E" w14:textId="36734855" w:rsidR="007E7800" w:rsidRDefault="007E7800" w:rsidP="007E7800">
      <w:pPr>
        <w:rPr>
          <w:lang w:eastAsia="es-CO"/>
        </w:rPr>
      </w:pPr>
    </w:p>
    <w:p w14:paraId="7FAAADC8" w14:textId="77777777" w:rsidR="007E7800" w:rsidRPr="007E7800" w:rsidRDefault="007E7800" w:rsidP="007E7800">
      <w:pPr>
        <w:rPr>
          <w:lang w:eastAsia="es-CO"/>
        </w:rPr>
      </w:pPr>
    </w:p>
    <w:p w14:paraId="6949E959" w14:textId="34F87A10" w:rsidR="007E7800" w:rsidRPr="00DB0C14" w:rsidRDefault="007E7800" w:rsidP="00DB0C14">
      <w:pPr>
        <w:rPr>
          <w:lang w:eastAsia="es-CO"/>
        </w:rPr>
      </w:pPr>
    </w:p>
    <w:p w14:paraId="5D6F0DFA" w14:textId="4507F0C1" w:rsidR="007D5880" w:rsidRDefault="007D5880" w:rsidP="00EF5A1D">
      <w:pPr>
        <w:pStyle w:val="Ttulo1"/>
        <w:jc w:val="center"/>
        <w:rPr>
          <w:lang w:val="es-CO"/>
        </w:rPr>
      </w:pPr>
      <w:bookmarkStart w:id="0" w:name="_Toc28688159"/>
      <w:r>
        <w:rPr>
          <w:lang w:val="es-CO"/>
        </w:rPr>
        <w:t>Introducción</w:t>
      </w:r>
      <w:bookmarkEnd w:id="0"/>
      <w:r>
        <w:rPr>
          <w:lang w:val="es-CO"/>
        </w:rPr>
        <w:t xml:space="preserve"> </w:t>
      </w:r>
    </w:p>
    <w:p w14:paraId="207BF5B6" w14:textId="3ADCB9A7" w:rsidR="00EF1A7F" w:rsidRPr="00EF1A7F" w:rsidRDefault="00EF1A7F" w:rsidP="00EF028E">
      <w:pPr>
        <w:jc w:val="both"/>
        <w:rPr>
          <w:rFonts w:ascii="Arial" w:hAnsi="Arial" w:cs="Arial"/>
          <w:sz w:val="24"/>
          <w:szCs w:val="24"/>
          <w:lang w:eastAsia="es-CO"/>
        </w:rPr>
      </w:pPr>
    </w:p>
    <w:p w14:paraId="46399F0B" w14:textId="65533F1D" w:rsidR="00E55D22" w:rsidRDefault="00EF1A7F" w:rsidP="00EF028E">
      <w:pPr>
        <w:jc w:val="both"/>
        <w:rPr>
          <w:rFonts w:ascii="Arial" w:hAnsi="Arial" w:cs="Arial"/>
          <w:sz w:val="24"/>
          <w:szCs w:val="24"/>
          <w:lang w:eastAsia="es-CO"/>
        </w:rPr>
      </w:pPr>
      <w:r>
        <w:rPr>
          <w:rFonts w:ascii="Arial" w:hAnsi="Arial" w:cs="Arial"/>
          <w:sz w:val="24"/>
          <w:szCs w:val="24"/>
          <w:lang w:eastAsia="es-CO"/>
        </w:rPr>
        <w:t xml:space="preserve">La Secretaría Jurídica Distrital, </w:t>
      </w:r>
      <w:r w:rsidR="00744599">
        <w:rPr>
          <w:rFonts w:ascii="Arial" w:hAnsi="Arial" w:cs="Arial"/>
          <w:sz w:val="24"/>
          <w:szCs w:val="24"/>
          <w:lang w:eastAsia="es-CO"/>
        </w:rPr>
        <w:t xml:space="preserve">en </w:t>
      </w:r>
      <w:r w:rsidR="00BB0FBF">
        <w:rPr>
          <w:rFonts w:ascii="Arial" w:hAnsi="Arial" w:cs="Arial"/>
          <w:sz w:val="24"/>
          <w:szCs w:val="24"/>
          <w:lang w:eastAsia="es-CO"/>
        </w:rPr>
        <w:t>cumplimiento a lo programado</w:t>
      </w:r>
      <w:r w:rsidR="00404310">
        <w:rPr>
          <w:rFonts w:ascii="Arial" w:hAnsi="Arial" w:cs="Arial"/>
          <w:sz w:val="24"/>
          <w:szCs w:val="24"/>
          <w:lang w:eastAsia="es-CO"/>
        </w:rPr>
        <w:t xml:space="preserve"> en el Plan Operativo Anual</w:t>
      </w:r>
      <w:r w:rsidR="00BB0FBF">
        <w:rPr>
          <w:rFonts w:ascii="Arial" w:hAnsi="Arial" w:cs="Arial"/>
          <w:sz w:val="24"/>
          <w:szCs w:val="24"/>
          <w:lang w:eastAsia="es-CO"/>
        </w:rPr>
        <w:t xml:space="preserve"> de la Entidad</w:t>
      </w:r>
      <w:r w:rsidR="00404310">
        <w:rPr>
          <w:rFonts w:ascii="Arial" w:hAnsi="Arial" w:cs="Arial"/>
          <w:sz w:val="24"/>
          <w:szCs w:val="24"/>
          <w:lang w:eastAsia="es-CO"/>
        </w:rPr>
        <w:t xml:space="preserve">, </w:t>
      </w:r>
      <w:r w:rsidR="00744599">
        <w:rPr>
          <w:rFonts w:ascii="Arial" w:hAnsi="Arial" w:cs="Arial"/>
          <w:sz w:val="24"/>
          <w:szCs w:val="24"/>
          <w:lang w:eastAsia="es-CO"/>
        </w:rPr>
        <w:t xml:space="preserve">ejecutó una serie de actividades en el tercer trimestre de la vigencia 2019, </w:t>
      </w:r>
      <w:r w:rsidR="00404310">
        <w:rPr>
          <w:rFonts w:ascii="Arial" w:hAnsi="Arial" w:cs="Arial"/>
          <w:sz w:val="24"/>
          <w:szCs w:val="24"/>
          <w:lang w:eastAsia="es-CO"/>
        </w:rPr>
        <w:t>las cuales fueron consolidadas</w:t>
      </w:r>
      <w:r w:rsidR="00BB0FBF">
        <w:rPr>
          <w:rFonts w:ascii="Arial" w:hAnsi="Arial" w:cs="Arial"/>
          <w:sz w:val="24"/>
          <w:szCs w:val="24"/>
          <w:lang w:eastAsia="es-CO"/>
        </w:rPr>
        <w:t xml:space="preserve"> y se encuentran descritas</w:t>
      </w:r>
      <w:r w:rsidR="00404310">
        <w:rPr>
          <w:rFonts w:ascii="Arial" w:hAnsi="Arial" w:cs="Arial"/>
          <w:sz w:val="24"/>
          <w:szCs w:val="24"/>
          <w:lang w:eastAsia="es-CO"/>
        </w:rPr>
        <w:t xml:space="preserve"> en el</w:t>
      </w:r>
      <w:r w:rsidR="00BB0FBF">
        <w:rPr>
          <w:rFonts w:ascii="Arial" w:hAnsi="Arial" w:cs="Arial"/>
          <w:sz w:val="24"/>
          <w:szCs w:val="24"/>
          <w:lang w:eastAsia="es-CO"/>
        </w:rPr>
        <w:t xml:space="preserve"> presente Informe.</w:t>
      </w:r>
    </w:p>
    <w:p w14:paraId="23D974A9" w14:textId="3F89D5AD" w:rsidR="00BB0FBF" w:rsidRDefault="00BB0FBF" w:rsidP="00EF028E">
      <w:pPr>
        <w:jc w:val="both"/>
        <w:rPr>
          <w:rFonts w:ascii="Arial" w:hAnsi="Arial" w:cs="Arial"/>
          <w:sz w:val="24"/>
          <w:szCs w:val="24"/>
          <w:lang w:eastAsia="es-CO"/>
        </w:rPr>
      </w:pPr>
      <w:r>
        <w:rPr>
          <w:rFonts w:ascii="Arial" w:hAnsi="Arial" w:cs="Arial"/>
          <w:sz w:val="24"/>
          <w:szCs w:val="24"/>
          <w:lang w:eastAsia="es-CO"/>
        </w:rPr>
        <w:t xml:space="preserve">En materia de Gestión y Resultados, para el tercer trimestre de la </w:t>
      </w:r>
      <w:r w:rsidR="00C82D81">
        <w:rPr>
          <w:rFonts w:ascii="Arial" w:hAnsi="Arial" w:cs="Arial"/>
          <w:sz w:val="24"/>
          <w:szCs w:val="24"/>
          <w:lang w:eastAsia="es-CO"/>
        </w:rPr>
        <w:t>vigencia, la</w:t>
      </w:r>
      <w:r>
        <w:rPr>
          <w:rFonts w:ascii="Arial" w:hAnsi="Arial" w:cs="Arial"/>
          <w:sz w:val="24"/>
          <w:szCs w:val="24"/>
          <w:lang w:eastAsia="es-CO"/>
        </w:rPr>
        <w:t xml:space="preserve"> Entidad presenta un balance favorable en cuanto </w:t>
      </w:r>
      <w:r w:rsidR="00C82D81">
        <w:rPr>
          <w:rFonts w:ascii="Arial" w:hAnsi="Arial" w:cs="Arial"/>
          <w:sz w:val="24"/>
          <w:szCs w:val="24"/>
          <w:lang w:eastAsia="es-CO"/>
        </w:rPr>
        <w:t>al cumplimiento</w:t>
      </w:r>
      <w:r>
        <w:rPr>
          <w:rFonts w:ascii="Arial" w:hAnsi="Arial" w:cs="Arial"/>
          <w:sz w:val="24"/>
          <w:szCs w:val="24"/>
          <w:lang w:eastAsia="es-CO"/>
        </w:rPr>
        <w:t xml:space="preserve"> de las metas propuestas</w:t>
      </w:r>
      <w:r w:rsidR="00D03F1F">
        <w:rPr>
          <w:rFonts w:ascii="Arial" w:hAnsi="Arial" w:cs="Arial"/>
          <w:sz w:val="24"/>
          <w:szCs w:val="24"/>
          <w:lang w:eastAsia="es-CO"/>
        </w:rPr>
        <w:t xml:space="preserve"> tanto en sus planes de acción como los de gestión</w:t>
      </w:r>
      <w:r>
        <w:rPr>
          <w:rFonts w:ascii="Arial" w:hAnsi="Arial" w:cs="Arial"/>
          <w:sz w:val="24"/>
          <w:szCs w:val="24"/>
          <w:lang w:eastAsia="es-CO"/>
        </w:rPr>
        <w:t xml:space="preserve">, </w:t>
      </w:r>
      <w:r w:rsidR="00D03F1F">
        <w:rPr>
          <w:rFonts w:ascii="Arial" w:hAnsi="Arial" w:cs="Arial"/>
          <w:sz w:val="24"/>
          <w:szCs w:val="24"/>
          <w:lang w:eastAsia="es-CO"/>
        </w:rPr>
        <w:t xml:space="preserve">el </w:t>
      </w:r>
      <w:r>
        <w:rPr>
          <w:rFonts w:ascii="Arial" w:hAnsi="Arial" w:cs="Arial"/>
          <w:sz w:val="24"/>
          <w:szCs w:val="24"/>
          <w:lang w:eastAsia="es-CO"/>
        </w:rPr>
        <w:t xml:space="preserve">fortalecimiento </w:t>
      </w:r>
      <w:r w:rsidR="00C82D81">
        <w:rPr>
          <w:rFonts w:ascii="Arial" w:hAnsi="Arial" w:cs="Arial"/>
          <w:sz w:val="24"/>
          <w:szCs w:val="24"/>
          <w:lang w:eastAsia="es-CO"/>
        </w:rPr>
        <w:t>institucional, la</w:t>
      </w:r>
      <w:r w:rsidR="00D03F1F">
        <w:rPr>
          <w:rFonts w:ascii="Arial" w:hAnsi="Arial" w:cs="Arial"/>
          <w:sz w:val="24"/>
          <w:szCs w:val="24"/>
          <w:lang w:eastAsia="es-CO"/>
        </w:rPr>
        <w:t xml:space="preserve"> I</w:t>
      </w:r>
      <w:r>
        <w:rPr>
          <w:rFonts w:ascii="Arial" w:hAnsi="Arial" w:cs="Arial"/>
          <w:sz w:val="24"/>
          <w:szCs w:val="24"/>
          <w:lang w:eastAsia="es-CO"/>
        </w:rPr>
        <w:t>ntegra</w:t>
      </w:r>
      <w:r w:rsidR="00D03F1F">
        <w:rPr>
          <w:rFonts w:ascii="Arial" w:hAnsi="Arial" w:cs="Arial"/>
          <w:sz w:val="24"/>
          <w:szCs w:val="24"/>
          <w:lang w:eastAsia="es-CO"/>
        </w:rPr>
        <w:t xml:space="preserve">ción de Sistemas de Información, </w:t>
      </w:r>
      <w:r w:rsidR="003A1FE5">
        <w:rPr>
          <w:rFonts w:ascii="Arial" w:hAnsi="Arial" w:cs="Arial"/>
          <w:sz w:val="24"/>
          <w:szCs w:val="24"/>
          <w:lang w:eastAsia="es-CO"/>
        </w:rPr>
        <w:t>entre otros. L</w:t>
      </w:r>
      <w:r w:rsidR="00D03F1F">
        <w:rPr>
          <w:rFonts w:ascii="Arial" w:hAnsi="Arial" w:cs="Arial"/>
          <w:sz w:val="24"/>
          <w:szCs w:val="24"/>
          <w:lang w:eastAsia="es-CO"/>
        </w:rPr>
        <w:t xml:space="preserve">a información presentada a continuación, </w:t>
      </w:r>
      <w:r w:rsidR="003A1FE5">
        <w:rPr>
          <w:rFonts w:ascii="Arial" w:hAnsi="Arial" w:cs="Arial"/>
          <w:sz w:val="24"/>
          <w:szCs w:val="24"/>
          <w:lang w:eastAsia="es-CO"/>
        </w:rPr>
        <w:t>se</w:t>
      </w:r>
      <w:r w:rsidR="00D03F1F">
        <w:rPr>
          <w:rFonts w:ascii="Arial" w:hAnsi="Arial" w:cs="Arial"/>
          <w:sz w:val="24"/>
          <w:szCs w:val="24"/>
          <w:lang w:eastAsia="es-CO"/>
        </w:rPr>
        <w:t xml:space="preserve"> </w:t>
      </w:r>
      <w:r w:rsidR="003A1FE5">
        <w:rPr>
          <w:rFonts w:ascii="Arial" w:hAnsi="Arial" w:cs="Arial"/>
          <w:sz w:val="24"/>
          <w:szCs w:val="24"/>
          <w:lang w:eastAsia="es-CO"/>
        </w:rPr>
        <w:t>presenta</w:t>
      </w:r>
      <w:r w:rsidR="00D03F1F">
        <w:rPr>
          <w:rFonts w:ascii="Arial" w:hAnsi="Arial" w:cs="Arial"/>
          <w:sz w:val="24"/>
          <w:szCs w:val="24"/>
          <w:lang w:eastAsia="es-CO"/>
        </w:rPr>
        <w:t xml:space="preserve"> en el Marco del Modelo Integrado de Planeación y Control –</w:t>
      </w:r>
      <w:r w:rsidR="003A1FE5">
        <w:rPr>
          <w:rFonts w:ascii="Arial" w:hAnsi="Arial" w:cs="Arial"/>
          <w:sz w:val="24"/>
          <w:szCs w:val="24"/>
          <w:lang w:eastAsia="es-CO"/>
        </w:rPr>
        <w:t xml:space="preserve"> MIPG.</w:t>
      </w:r>
    </w:p>
    <w:p w14:paraId="2B973D98" w14:textId="03BE2356" w:rsidR="00E55D22" w:rsidRPr="00EF028E" w:rsidRDefault="00E55D22" w:rsidP="00EF028E">
      <w:pPr>
        <w:jc w:val="both"/>
        <w:rPr>
          <w:sz w:val="24"/>
          <w:szCs w:val="24"/>
          <w:lang w:eastAsia="es-CO"/>
        </w:rPr>
      </w:pPr>
    </w:p>
    <w:p w14:paraId="6FCF9AA7" w14:textId="480F6459" w:rsidR="00C53DE8" w:rsidRDefault="004A6804" w:rsidP="004A6804">
      <w:pPr>
        <w:pStyle w:val="Ttulo1"/>
        <w:tabs>
          <w:tab w:val="left" w:pos="3450"/>
        </w:tabs>
        <w:rPr>
          <w:lang w:val="es-CO"/>
        </w:rPr>
      </w:pPr>
      <w:r>
        <w:rPr>
          <w:lang w:val="es-CO"/>
        </w:rPr>
        <w:tab/>
      </w:r>
    </w:p>
    <w:p w14:paraId="72560A16" w14:textId="69CDF41D" w:rsidR="004A6804" w:rsidRDefault="004A6804" w:rsidP="004A6804">
      <w:pPr>
        <w:rPr>
          <w:lang w:eastAsia="es-CO"/>
        </w:rPr>
      </w:pPr>
    </w:p>
    <w:p w14:paraId="1D1ADBC5" w14:textId="2A6DE93D" w:rsidR="004A6804" w:rsidRDefault="004A6804" w:rsidP="004A6804">
      <w:pPr>
        <w:rPr>
          <w:lang w:eastAsia="es-CO"/>
        </w:rPr>
      </w:pPr>
    </w:p>
    <w:p w14:paraId="55998660" w14:textId="7DC4FA12" w:rsidR="004A6804" w:rsidRDefault="004A6804" w:rsidP="006D4624">
      <w:pPr>
        <w:jc w:val="both"/>
        <w:rPr>
          <w:lang w:eastAsia="es-CO"/>
        </w:rPr>
      </w:pPr>
    </w:p>
    <w:p w14:paraId="55D73B5F" w14:textId="0142F62E" w:rsidR="0064578B" w:rsidRDefault="0064578B" w:rsidP="00C53DE8">
      <w:pPr>
        <w:rPr>
          <w:lang w:eastAsia="es-CO"/>
        </w:rPr>
      </w:pPr>
    </w:p>
    <w:p w14:paraId="4B8DB62F" w14:textId="169310C7" w:rsidR="0064578B" w:rsidRDefault="0064578B" w:rsidP="00C53DE8">
      <w:pPr>
        <w:rPr>
          <w:lang w:eastAsia="es-CO"/>
        </w:rPr>
      </w:pPr>
    </w:p>
    <w:p w14:paraId="708BD954" w14:textId="1AC8AE4C" w:rsidR="0064578B" w:rsidRDefault="0064578B" w:rsidP="00C53DE8">
      <w:pPr>
        <w:rPr>
          <w:lang w:eastAsia="es-CO"/>
        </w:rPr>
      </w:pPr>
    </w:p>
    <w:p w14:paraId="1FD364EA" w14:textId="0BD32D8B" w:rsidR="00000239" w:rsidRDefault="00000239" w:rsidP="00C53DE8">
      <w:pPr>
        <w:rPr>
          <w:lang w:eastAsia="es-CO"/>
        </w:rPr>
      </w:pPr>
    </w:p>
    <w:p w14:paraId="3F86DA61" w14:textId="33748D83" w:rsidR="00000239" w:rsidRDefault="00000239" w:rsidP="00C53DE8">
      <w:pPr>
        <w:rPr>
          <w:lang w:eastAsia="es-CO"/>
        </w:rPr>
      </w:pPr>
    </w:p>
    <w:p w14:paraId="19659F01" w14:textId="4A5A07F7" w:rsidR="00000239" w:rsidRDefault="00000239" w:rsidP="00C53DE8">
      <w:pPr>
        <w:rPr>
          <w:lang w:eastAsia="es-CO"/>
        </w:rPr>
      </w:pPr>
    </w:p>
    <w:p w14:paraId="7AF06306" w14:textId="77777777" w:rsidR="00AD131E" w:rsidRDefault="00AD131E" w:rsidP="00C53DE8">
      <w:pPr>
        <w:rPr>
          <w:lang w:eastAsia="es-CO"/>
        </w:rPr>
      </w:pPr>
    </w:p>
    <w:p w14:paraId="67D6AF9A" w14:textId="6178767C" w:rsidR="0064578B" w:rsidRDefault="0064578B" w:rsidP="00C53DE8">
      <w:pPr>
        <w:rPr>
          <w:lang w:eastAsia="es-CO"/>
        </w:rPr>
      </w:pPr>
    </w:p>
    <w:p w14:paraId="65666469" w14:textId="77777777" w:rsidR="00EF5A1D" w:rsidRPr="009C2A52" w:rsidRDefault="00EF5A1D" w:rsidP="00C53DE8">
      <w:pPr>
        <w:rPr>
          <w:lang w:eastAsia="es-CO"/>
        </w:rPr>
      </w:pPr>
    </w:p>
    <w:p w14:paraId="77711DD6" w14:textId="3B6F8ECE" w:rsidR="007437EE" w:rsidRDefault="007437EE" w:rsidP="007437EE">
      <w:pPr>
        <w:rPr>
          <w:lang w:eastAsia="es-CO"/>
        </w:rPr>
      </w:pPr>
    </w:p>
    <w:p w14:paraId="41C64A41" w14:textId="77777777" w:rsidR="00053AF7" w:rsidRPr="007437EE" w:rsidRDefault="00053AF7" w:rsidP="007437EE">
      <w:pPr>
        <w:rPr>
          <w:lang w:eastAsia="es-CO"/>
        </w:rPr>
      </w:pPr>
    </w:p>
    <w:p w14:paraId="5FF004E7" w14:textId="519179FF" w:rsidR="00551050" w:rsidRPr="009C2A52" w:rsidRDefault="001E4B4F" w:rsidP="00C53DE8">
      <w:pPr>
        <w:pStyle w:val="Ttulo1"/>
        <w:jc w:val="center"/>
        <w:rPr>
          <w:lang w:val="es-CO"/>
        </w:rPr>
      </w:pPr>
      <w:bookmarkStart w:id="1" w:name="_Toc28688160"/>
      <w:r>
        <w:rPr>
          <w:lang w:val="es-CO"/>
        </w:rPr>
        <w:t xml:space="preserve">DIMENSIÓN </w:t>
      </w:r>
      <w:r w:rsidR="00551050" w:rsidRPr="009C2A52">
        <w:rPr>
          <w:lang w:val="es-CO"/>
        </w:rPr>
        <w:t>I. TALENTO HUMANO</w:t>
      </w:r>
      <w:bookmarkEnd w:id="1"/>
    </w:p>
    <w:p w14:paraId="0A033CF2" w14:textId="45998DC5" w:rsidR="00551050" w:rsidRPr="009C2A52" w:rsidRDefault="00551050" w:rsidP="00EE09AE">
      <w:pPr>
        <w:pStyle w:val="Ttulo2"/>
        <w:jc w:val="center"/>
        <w:rPr>
          <w:lang w:val="es-CO"/>
        </w:rPr>
      </w:pPr>
      <w:bookmarkStart w:id="2" w:name="_heading=h.1fob9te" w:colFirst="0" w:colLast="0"/>
      <w:bookmarkStart w:id="3" w:name="_Toc28688161"/>
      <w:bookmarkEnd w:id="2"/>
      <w:r w:rsidRPr="009C2A52">
        <w:rPr>
          <w:lang w:val="es-CO"/>
        </w:rPr>
        <w:t>GESTIÓN ESTRATÉGICA DEL TALENTO HUMANO</w:t>
      </w:r>
      <w:bookmarkEnd w:id="3"/>
    </w:p>
    <w:p w14:paraId="2EE086B9" w14:textId="77777777" w:rsidR="00EE09AE" w:rsidRPr="009C2A52" w:rsidRDefault="00EE09AE" w:rsidP="00EE09AE">
      <w:pPr>
        <w:rPr>
          <w:lang w:eastAsia="es-CO"/>
        </w:rPr>
      </w:pPr>
    </w:p>
    <w:p w14:paraId="31923374" w14:textId="0548B8E4" w:rsidR="00EE09AE" w:rsidRDefault="00E51225" w:rsidP="004A6804">
      <w:pPr>
        <w:pStyle w:val="Ttulo2"/>
        <w:rPr>
          <w:lang w:val="es-CO"/>
        </w:rPr>
      </w:pPr>
      <w:bookmarkStart w:id="4" w:name="_heading=h.3znysh7" w:colFirst="0" w:colLast="0"/>
      <w:bookmarkStart w:id="5" w:name="_Toc28688162"/>
      <w:bookmarkEnd w:id="4"/>
      <w:r w:rsidRPr="009C2A52">
        <w:rPr>
          <w:lang w:val="es-CO"/>
        </w:rPr>
        <w:t>PLAN ESTRATÉGICO DE TALENTO HUMANO</w:t>
      </w:r>
      <w:bookmarkEnd w:id="5"/>
      <w:r w:rsidRPr="009C2A52">
        <w:rPr>
          <w:lang w:val="es-CO"/>
        </w:rPr>
        <w:t xml:space="preserve"> </w:t>
      </w:r>
    </w:p>
    <w:p w14:paraId="5360FD28" w14:textId="77777777" w:rsidR="00DB0C14" w:rsidRDefault="00DB0C14" w:rsidP="00DB0C14">
      <w:pPr>
        <w:rPr>
          <w:lang w:eastAsia="es-CO"/>
        </w:rPr>
      </w:pPr>
    </w:p>
    <w:p w14:paraId="556092B0" w14:textId="77777777" w:rsidR="006863FC" w:rsidRPr="00AF2FF9" w:rsidRDefault="006863FC" w:rsidP="00333F2E">
      <w:pPr>
        <w:pStyle w:val="Ttulo3"/>
      </w:pPr>
      <w:bookmarkStart w:id="6" w:name="_Toc28688163"/>
      <w:r w:rsidRPr="00AF2FF9">
        <w:t>PROCESO DE GESTIÓN DEL TALENTO HUMANO</w:t>
      </w:r>
      <w:bookmarkEnd w:id="6"/>
      <w:r w:rsidRPr="00AF2FF9">
        <w:t xml:space="preserve"> </w:t>
      </w:r>
    </w:p>
    <w:p w14:paraId="74E85515" w14:textId="77777777" w:rsidR="006863FC" w:rsidRPr="00AF2FF9" w:rsidRDefault="006863FC" w:rsidP="00333F2E">
      <w:pPr>
        <w:pStyle w:val="Ttulo3"/>
      </w:pPr>
    </w:p>
    <w:p w14:paraId="7F5879A9" w14:textId="3DF0CEA3" w:rsidR="00C82D81" w:rsidRPr="00AF2FF9" w:rsidRDefault="00C82D81" w:rsidP="00C82D81">
      <w:pPr>
        <w:pStyle w:val="Ttulo4"/>
      </w:pPr>
      <w:r w:rsidRPr="004444BA">
        <w:rPr>
          <w:lang w:val="es-CO"/>
        </w:rPr>
        <w:t>E</w:t>
      </w:r>
      <w:r w:rsidR="00CC31AA">
        <w:rPr>
          <w:lang w:val="es-CO"/>
        </w:rPr>
        <w:t>ncargos</w:t>
      </w:r>
    </w:p>
    <w:p w14:paraId="103E3BF1" w14:textId="77777777" w:rsidR="006863FC" w:rsidRPr="000E6503" w:rsidRDefault="006863FC" w:rsidP="006863FC">
      <w:pPr>
        <w:pStyle w:val="Estilo1"/>
        <w:spacing w:before="0" w:after="0"/>
        <w:jc w:val="left"/>
        <w:rPr>
          <w:rFonts w:eastAsiaTheme="minorHAnsi" w:cs="Arial"/>
          <w:spacing w:val="0"/>
          <w:szCs w:val="24"/>
        </w:rPr>
      </w:pPr>
    </w:p>
    <w:p w14:paraId="3E8E4532" w14:textId="77777777" w:rsidR="006863FC" w:rsidRPr="000E6503" w:rsidRDefault="006863FC" w:rsidP="006863FC">
      <w:pPr>
        <w:pStyle w:val="Estilo1"/>
        <w:spacing w:before="0" w:after="0"/>
        <w:rPr>
          <w:rFonts w:eastAsiaTheme="minorHAnsi" w:cs="Arial"/>
          <w:spacing w:val="0"/>
          <w:szCs w:val="24"/>
        </w:rPr>
      </w:pPr>
      <w:r w:rsidRPr="000E6503">
        <w:rPr>
          <w:rFonts w:eastAsiaTheme="minorHAnsi" w:cs="Arial"/>
          <w:spacing w:val="0"/>
          <w:szCs w:val="24"/>
        </w:rPr>
        <w:t xml:space="preserve">La Dirección de Gestión Corporativa, estableció parámetros y lineamientos en coordinación con la Secretaria del Despacho, para surtir el proceso de provisión de vacantes temporales y/o definitivas mediante la figura de encargo, mientras se surtía el proceso de selección para proveer de manera definitiva los empleos pertenecientes al sistema de carrera administrativa de la Secretaría Jurídica Distrital, los empleados de carrera incorporados, son quienes ostentan derecho preferencial a ser encargados de tales empleos, siempre y cuando se acreditan el cumplimiento de los requisitos de estudio y experiencia para el desempeño del cargo. </w:t>
      </w:r>
    </w:p>
    <w:p w14:paraId="7301754A" w14:textId="77777777" w:rsidR="006863FC" w:rsidRPr="000E6503" w:rsidRDefault="006863FC" w:rsidP="006863FC">
      <w:pPr>
        <w:pStyle w:val="Estilo1"/>
        <w:spacing w:before="0" w:after="0"/>
        <w:ind w:left="720"/>
        <w:rPr>
          <w:rFonts w:eastAsiaTheme="minorHAnsi" w:cs="Arial"/>
          <w:spacing w:val="0"/>
          <w:szCs w:val="24"/>
        </w:rPr>
      </w:pPr>
    </w:p>
    <w:p w14:paraId="19FD87D4" w14:textId="77777777" w:rsidR="006863FC" w:rsidRPr="000E6503" w:rsidRDefault="006863FC" w:rsidP="006863FC">
      <w:pPr>
        <w:pStyle w:val="Estilo1"/>
        <w:spacing w:before="0" w:after="0"/>
        <w:rPr>
          <w:rFonts w:eastAsiaTheme="minorHAnsi" w:cs="Arial"/>
          <w:spacing w:val="0"/>
          <w:szCs w:val="24"/>
        </w:rPr>
      </w:pPr>
      <w:r w:rsidRPr="000E6503">
        <w:rPr>
          <w:rFonts w:eastAsiaTheme="minorHAnsi" w:cs="Arial"/>
          <w:spacing w:val="0"/>
          <w:szCs w:val="24"/>
        </w:rPr>
        <w:t>Para garantizar la objetividad, transparencia, publicidad e imparcialidad del proceso, se realizaron convocatorias públicas dirigidas a todos los empleados públicos pertenecientes al sistema de carrera administrativa de la Secretaría Jurídica Distrital, para que quienes cumplieran con los requisitos legales ejercieran, si les asistía interés en ello, se postularan e hicieran uso del derecho a ser encargados.</w:t>
      </w:r>
    </w:p>
    <w:p w14:paraId="2E5091E1" w14:textId="77777777" w:rsidR="006863FC" w:rsidRPr="000E6503" w:rsidRDefault="006863FC" w:rsidP="006863FC">
      <w:pPr>
        <w:pStyle w:val="Estilo1"/>
        <w:spacing w:before="0" w:after="0"/>
        <w:rPr>
          <w:rFonts w:eastAsiaTheme="minorHAnsi" w:cs="Arial"/>
          <w:spacing w:val="0"/>
          <w:szCs w:val="24"/>
        </w:rPr>
      </w:pPr>
    </w:p>
    <w:p w14:paraId="63F9319D" w14:textId="77777777" w:rsidR="006863FC" w:rsidRPr="000E6503" w:rsidRDefault="006863FC" w:rsidP="006863FC">
      <w:pPr>
        <w:pStyle w:val="Estilo1"/>
        <w:spacing w:before="0" w:after="0"/>
        <w:rPr>
          <w:rFonts w:eastAsiaTheme="minorHAnsi" w:cs="Arial"/>
          <w:spacing w:val="0"/>
          <w:szCs w:val="24"/>
        </w:rPr>
      </w:pPr>
      <w:r w:rsidRPr="000E6503">
        <w:rPr>
          <w:rFonts w:eastAsiaTheme="minorHAnsi" w:cs="Arial"/>
          <w:spacing w:val="0"/>
          <w:szCs w:val="24"/>
        </w:rPr>
        <w:t>El proceso de encargos aplicó para todos los servidores públicos de la Secretaría Jurídica Distrital, inscritos en el registro de carrera administrativa los cuales fueron incorporados conforme a la Resolución 002 del 03 de agosto de 2016, y una vez terminado este proceso de encargos, la nominadora vinculó, a través de nombramiento provisional, a particulares quienes suplirían la vacancia, con carácter transitorio.</w:t>
      </w:r>
    </w:p>
    <w:p w14:paraId="69F13BCF" w14:textId="77777777" w:rsidR="006863FC" w:rsidRPr="000E6503" w:rsidRDefault="006863FC" w:rsidP="006863FC">
      <w:pPr>
        <w:pStyle w:val="Estilo1"/>
        <w:spacing w:before="0" w:after="0"/>
        <w:rPr>
          <w:rFonts w:eastAsiaTheme="minorHAnsi" w:cs="Arial"/>
          <w:spacing w:val="0"/>
          <w:szCs w:val="24"/>
        </w:rPr>
      </w:pPr>
    </w:p>
    <w:p w14:paraId="669063FD" w14:textId="77777777" w:rsidR="006863FC" w:rsidRPr="000E6503" w:rsidRDefault="006863FC" w:rsidP="006863FC">
      <w:pPr>
        <w:pStyle w:val="Estilo1"/>
        <w:spacing w:before="0" w:after="0"/>
        <w:rPr>
          <w:rFonts w:eastAsiaTheme="minorHAnsi" w:cs="Arial"/>
          <w:spacing w:val="0"/>
          <w:szCs w:val="24"/>
        </w:rPr>
      </w:pPr>
      <w:r w:rsidRPr="000E6503">
        <w:rPr>
          <w:rFonts w:eastAsiaTheme="minorHAnsi" w:cs="Arial"/>
          <w:spacing w:val="0"/>
          <w:szCs w:val="24"/>
        </w:rPr>
        <w:t xml:space="preserve">La Alta Dirección, dio instrucción de realizar un proceso de selección definido, transparente y por medición de competencias, totalmente meritocrático, el cual debía ser conformado por equipos interdisciplinarios desde la preselección de hojas de vida, pruebas psicotécnicas y comportamentales, entrevistas y toma de decisiones. </w:t>
      </w:r>
    </w:p>
    <w:p w14:paraId="4C58E169" w14:textId="77777777" w:rsidR="006863FC" w:rsidRPr="007D21C8" w:rsidRDefault="006863FC" w:rsidP="006863FC">
      <w:pPr>
        <w:pStyle w:val="Estilo1"/>
        <w:spacing w:before="0" w:after="0"/>
        <w:jc w:val="left"/>
        <w:rPr>
          <w:rFonts w:eastAsiaTheme="minorHAnsi" w:cs="Arial"/>
          <w:spacing w:val="0"/>
          <w:szCs w:val="24"/>
        </w:rPr>
      </w:pPr>
    </w:p>
    <w:p w14:paraId="08CC66B2" w14:textId="77777777" w:rsidR="006863FC" w:rsidRPr="000E6503" w:rsidRDefault="006863FC" w:rsidP="000E6503">
      <w:pPr>
        <w:pStyle w:val="Estilo1"/>
        <w:spacing w:before="0" w:after="0"/>
        <w:rPr>
          <w:rFonts w:eastAsiaTheme="minorHAnsi" w:cs="Arial"/>
          <w:spacing w:val="0"/>
          <w:szCs w:val="24"/>
        </w:rPr>
      </w:pPr>
      <w:r w:rsidRPr="000E6503">
        <w:rPr>
          <w:rFonts w:eastAsiaTheme="minorHAnsi" w:cs="Arial"/>
          <w:spacing w:val="0"/>
          <w:szCs w:val="24"/>
        </w:rPr>
        <w:t>Convocatoria No. 822 de 2018 - Distrito Capital – CNSC</w:t>
      </w:r>
    </w:p>
    <w:p w14:paraId="248C5D35" w14:textId="77777777" w:rsidR="006863FC" w:rsidRPr="000E6503" w:rsidRDefault="006863FC" w:rsidP="000E6503">
      <w:pPr>
        <w:pStyle w:val="Estilo1"/>
        <w:spacing w:before="0" w:after="0"/>
        <w:rPr>
          <w:rFonts w:eastAsiaTheme="minorHAnsi" w:cs="Arial"/>
          <w:spacing w:val="0"/>
          <w:szCs w:val="24"/>
        </w:rPr>
      </w:pPr>
    </w:p>
    <w:p w14:paraId="37E089FA" w14:textId="77777777" w:rsidR="006863FC" w:rsidRPr="00000239" w:rsidRDefault="006863FC" w:rsidP="000E6503">
      <w:pPr>
        <w:pStyle w:val="Estilo1"/>
        <w:spacing w:before="0" w:after="0"/>
        <w:rPr>
          <w:rFonts w:eastAsiaTheme="minorHAnsi" w:cs="Arial"/>
          <w:spacing w:val="0"/>
          <w:szCs w:val="24"/>
        </w:rPr>
      </w:pPr>
      <w:r w:rsidRPr="000E6503">
        <w:rPr>
          <w:rFonts w:eastAsiaTheme="minorHAnsi" w:cs="Arial"/>
          <w:spacing w:val="0"/>
          <w:szCs w:val="24"/>
        </w:rPr>
        <w:t xml:space="preserve">La Secretaría Jurídica Distrital, en virtud de los mandatos constitucionales y legales que rigen el ingreso a los empleos de carrera administrativa  ha suministrado oportunamente a la CNSC la información de las vacantes definitivas  de empleos pertenecientes al sistema de carrera administrativa de esta entidad, para la conformación de la Oferta Pública de Empleos de Carrera -OPEC- a través del Sistema de Apoyo para la Igualdad, </w:t>
      </w:r>
      <w:r w:rsidRPr="00000239">
        <w:rPr>
          <w:rFonts w:eastAsiaTheme="minorHAnsi" w:cs="Arial"/>
          <w:spacing w:val="0"/>
          <w:szCs w:val="24"/>
        </w:rPr>
        <w:t>el Mérito y la Oportunidad –SIMO-, herramienta informática administrada por la CNSC para la gestión de los concursos abiertos de méritos.</w:t>
      </w:r>
    </w:p>
    <w:p w14:paraId="3C1A1FDA" w14:textId="77777777" w:rsidR="006863FC" w:rsidRPr="00000239" w:rsidRDefault="006863FC" w:rsidP="006863FC">
      <w:pPr>
        <w:pStyle w:val="Estilo1"/>
        <w:spacing w:before="0" w:after="0"/>
        <w:ind w:left="720"/>
        <w:rPr>
          <w:rFonts w:eastAsiaTheme="minorHAnsi" w:cs="Arial"/>
          <w:spacing w:val="0"/>
          <w:szCs w:val="24"/>
        </w:rPr>
      </w:pPr>
    </w:p>
    <w:p w14:paraId="5144B47A" w14:textId="77777777" w:rsidR="006863FC" w:rsidRPr="000E6503" w:rsidRDefault="006863FC" w:rsidP="006863FC">
      <w:pPr>
        <w:pStyle w:val="Estilo1"/>
        <w:spacing w:before="0" w:after="0"/>
        <w:rPr>
          <w:rFonts w:eastAsiaTheme="minorHAnsi" w:cs="Arial"/>
          <w:spacing w:val="0"/>
          <w:szCs w:val="24"/>
        </w:rPr>
      </w:pPr>
      <w:r w:rsidRPr="000E6503">
        <w:rPr>
          <w:rFonts w:eastAsiaTheme="minorHAnsi" w:cs="Arial"/>
          <w:spacing w:val="0"/>
          <w:szCs w:val="24"/>
        </w:rPr>
        <w:t>Inicialmente y de acuerdo con lo dispuesto en la Circular 5 del 22 de septiembre de 2016 “CUMPLIMIENTO DE NORMAS CONSTITUCIONALES Y LEGALES EN MATERIA DE CARRERA ADMINISTRATIVA - CONCURSO DE MÉRITOS”, expedida por la Comisión Nacional del Servicio Civil, se realizó el cargue de la información correspondiente a las vacantes definitivas pertenecientes al Sistema de Carrera Administrativa de la Secretaría Jurídica Distrital y posterior a esto, se realizaron las respectivas actualizaciones cada vez que surgía una nueva vacante por cualquiera de las causales de retiro del servicio definidas en el artículo 41 de la Ley 909 de 2004.</w:t>
      </w:r>
    </w:p>
    <w:p w14:paraId="53CC94B2" w14:textId="77777777" w:rsidR="006863FC" w:rsidRPr="000E6503" w:rsidRDefault="006863FC" w:rsidP="006863FC">
      <w:pPr>
        <w:pStyle w:val="Estilo1"/>
        <w:spacing w:before="0" w:after="0"/>
        <w:rPr>
          <w:rFonts w:eastAsiaTheme="minorHAnsi" w:cs="Arial"/>
          <w:spacing w:val="0"/>
          <w:szCs w:val="24"/>
        </w:rPr>
      </w:pPr>
    </w:p>
    <w:p w14:paraId="6A714B7A" w14:textId="77777777" w:rsidR="006863FC" w:rsidRPr="000E6503" w:rsidRDefault="006863FC" w:rsidP="006863FC">
      <w:pPr>
        <w:pStyle w:val="Estilo1"/>
        <w:spacing w:before="0" w:after="0"/>
        <w:rPr>
          <w:rFonts w:eastAsiaTheme="minorHAnsi" w:cs="Arial"/>
          <w:spacing w:val="0"/>
          <w:szCs w:val="24"/>
        </w:rPr>
      </w:pPr>
      <w:r w:rsidRPr="000E6503">
        <w:rPr>
          <w:rFonts w:eastAsiaTheme="minorHAnsi" w:cs="Arial"/>
          <w:spacing w:val="0"/>
          <w:szCs w:val="24"/>
        </w:rPr>
        <w:t xml:space="preserve">La Secretaría Jurídica consolidó la oferta pública de empleos de carrera -OPEC- reportando todos los cargos en vacancia definitiva, a través del Sistema de Apoyo para la Igualdad, el Mérito y la Oportunidad SIMO, por esta razón fueron ofertadas 104 vacantes, agrupadas en 73 empleos. </w:t>
      </w:r>
    </w:p>
    <w:p w14:paraId="176966DB" w14:textId="77777777" w:rsidR="006863FC" w:rsidRPr="000E6503" w:rsidRDefault="006863FC" w:rsidP="006863FC">
      <w:pPr>
        <w:pStyle w:val="Estilo1"/>
        <w:spacing w:before="0" w:after="0"/>
        <w:rPr>
          <w:rFonts w:eastAsiaTheme="minorHAnsi" w:cs="Arial"/>
          <w:spacing w:val="0"/>
          <w:szCs w:val="24"/>
        </w:rPr>
      </w:pPr>
    </w:p>
    <w:p w14:paraId="4CD1D1E3" w14:textId="77777777" w:rsidR="00C82D81" w:rsidRPr="000E6503" w:rsidRDefault="00C82D81" w:rsidP="00C82D81">
      <w:pPr>
        <w:pStyle w:val="Ttulo4"/>
        <w:rPr>
          <w:rFonts w:eastAsiaTheme="minorHAnsi"/>
        </w:rPr>
      </w:pPr>
      <w:r w:rsidRPr="004444BA">
        <w:rPr>
          <w:rFonts w:eastAsiaTheme="minorHAnsi"/>
          <w:lang w:val="es-CO"/>
        </w:rPr>
        <w:t>Actualización</w:t>
      </w:r>
      <w:r w:rsidRPr="000E6503">
        <w:rPr>
          <w:rFonts w:eastAsiaTheme="minorHAnsi"/>
        </w:rPr>
        <w:t xml:space="preserve"> de</w:t>
      </w:r>
      <w:r w:rsidRPr="004444BA">
        <w:rPr>
          <w:rFonts w:eastAsiaTheme="minorHAnsi"/>
          <w:lang w:val="es-CO"/>
        </w:rPr>
        <w:t xml:space="preserve"> Registro Público</w:t>
      </w:r>
      <w:r w:rsidRPr="000E6503">
        <w:rPr>
          <w:rFonts w:eastAsiaTheme="minorHAnsi"/>
        </w:rPr>
        <w:t xml:space="preserve"> de Carrera</w:t>
      </w:r>
      <w:r w:rsidRPr="004444BA">
        <w:rPr>
          <w:rFonts w:eastAsiaTheme="minorHAnsi"/>
          <w:lang w:val="es-CO"/>
        </w:rPr>
        <w:t xml:space="preserve"> Administrativa</w:t>
      </w:r>
    </w:p>
    <w:p w14:paraId="0BCB8AC2" w14:textId="161A8CA6" w:rsidR="006863FC" w:rsidRPr="000E6503" w:rsidRDefault="006863FC" w:rsidP="00333F2E">
      <w:pPr>
        <w:pStyle w:val="Ttulo4"/>
        <w:rPr>
          <w:rFonts w:eastAsiaTheme="minorHAnsi"/>
        </w:rPr>
      </w:pPr>
    </w:p>
    <w:p w14:paraId="1A96F8D0" w14:textId="77777777" w:rsidR="006863FC" w:rsidRPr="000E6503" w:rsidRDefault="006863FC" w:rsidP="006863FC">
      <w:pPr>
        <w:pStyle w:val="Estilo1"/>
        <w:spacing w:before="0" w:after="0"/>
        <w:rPr>
          <w:rFonts w:eastAsiaTheme="minorHAnsi" w:cs="Arial"/>
          <w:spacing w:val="0"/>
          <w:szCs w:val="24"/>
        </w:rPr>
      </w:pPr>
      <w:r w:rsidRPr="000E6503">
        <w:rPr>
          <w:rFonts w:eastAsiaTheme="minorHAnsi" w:cs="Arial"/>
          <w:spacing w:val="0"/>
          <w:szCs w:val="24"/>
        </w:rPr>
        <w:t>De conformidad con lo señalado en las Circulares 3 y 4 de la Comisión Nacional del Servicio Civil que regulan lo concerniente a la presentación de solicitudes de anotación en el registro público de carrera administrativa y su procedimiento respectivamente, se solicitó la actualización del Registro Público de Carrera Administrativa de los servidores incorporados a la Secretaría Jurídica Distrital mediante la Resolución No. 002 del 03 de agosto de 2016.</w:t>
      </w:r>
    </w:p>
    <w:p w14:paraId="2CD41037" w14:textId="77777777" w:rsidR="006863FC" w:rsidRPr="00AF2FF9" w:rsidRDefault="006863FC" w:rsidP="006863FC">
      <w:pPr>
        <w:pStyle w:val="Estilo1"/>
        <w:spacing w:before="0" w:after="0"/>
        <w:rPr>
          <w:rFonts w:ascii="Arial Narrow" w:hAnsi="Arial Narrow" w:cs="Arial"/>
          <w:bCs/>
          <w:sz w:val="22"/>
          <w:szCs w:val="22"/>
          <w:lang w:val="es-ES" w:eastAsia="es-ES"/>
        </w:rPr>
      </w:pPr>
    </w:p>
    <w:p w14:paraId="0C8787DC" w14:textId="77777777" w:rsidR="007E7800" w:rsidRPr="005A57E5" w:rsidRDefault="007E7800" w:rsidP="007E7800">
      <w:pPr>
        <w:pStyle w:val="Ttulo4"/>
      </w:pPr>
      <w:r w:rsidRPr="00BB1C74">
        <w:rPr>
          <w:lang w:val="es-CO"/>
        </w:rPr>
        <w:t>Modificaciones</w:t>
      </w:r>
      <w:r w:rsidRPr="005A57E5">
        <w:t xml:space="preserve"> al Manual</w:t>
      </w:r>
      <w:r w:rsidRPr="00BB1C74">
        <w:rPr>
          <w:lang w:val="es-CO"/>
        </w:rPr>
        <w:t xml:space="preserve"> Específico</w:t>
      </w:r>
      <w:r w:rsidRPr="005A57E5">
        <w:t xml:space="preserve"> de</w:t>
      </w:r>
      <w:r w:rsidRPr="00BB1C74">
        <w:rPr>
          <w:lang w:val="es-CO"/>
        </w:rPr>
        <w:t xml:space="preserve"> Funciones</w:t>
      </w:r>
      <w:r w:rsidRPr="005A57E5">
        <w:t xml:space="preserve"> y</w:t>
      </w:r>
      <w:r w:rsidRPr="00BB1C74">
        <w:rPr>
          <w:lang w:val="es-CO"/>
        </w:rPr>
        <w:t xml:space="preserve"> Competencias Laborales</w:t>
      </w:r>
      <w:r w:rsidRPr="005A57E5">
        <w:t xml:space="preserve"> de la</w:t>
      </w:r>
      <w:r w:rsidRPr="00BB1C74">
        <w:rPr>
          <w:lang w:val="es-CO"/>
        </w:rPr>
        <w:t xml:space="preserve"> Secretaría Jurídica Distrital</w:t>
      </w:r>
    </w:p>
    <w:p w14:paraId="4484E0FD" w14:textId="77777777" w:rsidR="006863FC" w:rsidRPr="005A57E5" w:rsidRDefault="006863FC" w:rsidP="00333F2E">
      <w:pPr>
        <w:pStyle w:val="Ttulo4"/>
      </w:pPr>
    </w:p>
    <w:p w14:paraId="0B20AFD9" w14:textId="09E20E8B" w:rsidR="006863FC" w:rsidRPr="00000239" w:rsidRDefault="006863FC" w:rsidP="00000239">
      <w:pPr>
        <w:jc w:val="both"/>
        <w:rPr>
          <w:rFonts w:ascii="Arial" w:hAnsi="Arial" w:cs="Arial"/>
          <w:sz w:val="24"/>
          <w:szCs w:val="24"/>
          <w:lang w:eastAsia="es-CO"/>
        </w:rPr>
      </w:pPr>
      <w:r w:rsidRPr="00000239">
        <w:rPr>
          <w:rFonts w:ascii="Arial" w:hAnsi="Arial" w:cs="Arial"/>
          <w:sz w:val="24"/>
          <w:szCs w:val="24"/>
          <w:lang w:eastAsia="es-CO"/>
        </w:rPr>
        <w:t xml:space="preserve">Durante la vigencia 2019, con el propósito de armonizar el Manual Especifico de Funciones y de Competencias Laborales de la Secretaría Jurídica Distrital con todas las disposiciones normativas relacionadas en materia de competencias laborales, integradas por las competencias funcionales y las comportamentales para las áreas o procesos transversales de las entidades públicas, hizo necesaria la adopción formal de los catálogos de competencias laborales de carácter general para los </w:t>
      </w:r>
      <w:r w:rsidRPr="00000239">
        <w:rPr>
          <w:rFonts w:ascii="Arial" w:hAnsi="Arial" w:cs="Arial"/>
          <w:sz w:val="24"/>
          <w:szCs w:val="24"/>
          <w:lang w:eastAsia="es-CO"/>
        </w:rPr>
        <w:lastRenderedPageBreak/>
        <w:t>empleos públicos de los distintos niveles jerárquicos propuestos por el Departamento Administrativo de la Función Pública mediante el Titulo 4 de la Parte 2 del Libro 2 del Decreto Nacional del 1083 de 2015 sustituido por el artículo 1 del Decreto Nacional 815 de 2018 y las Resoluciones 0629 y 0667 de 2018 emitidas por el Departamento Administrativo de la Función Pública.</w:t>
      </w:r>
    </w:p>
    <w:p w14:paraId="0006D1D5" w14:textId="77777777" w:rsidR="006863FC" w:rsidRPr="007D21C8" w:rsidRDefault="006863FC" w:rsidP="00000239">
      <w:pPr>
        <w:jc w:val="both"/>
        <w:rPr>
          <w:rFonts w:ascii="Arial" w:hAnsi="Arial" w:cs="Arial"/>
          <w:sz w:val="24"/>
          <w:szCs w:val="24"/>
          <w:lang w:eastAsia="es-CO"/>
        </w:rPr>
      </w:pPr>
      <w:r w:rsidRPr="00000239">
        <w:rPr>
          <w:rFonts w:ascii="Arial" w:hAnsi="Arial" w:cs="Arial"/>
          <w:sz w:val="24"/>
          <w:szCs w:val="24"/>
          <w:lang w:eastAsia="es-CO"/>
        </w:rPr>
        <w:t>De otra parte,  era de suma importancia estandarizar el Manual Especifico de Funciones y Competencias de la Entidad y, en particular, de acuerdo con el modelo de empleo público que se sustenta en competencias, y entra a complementar lo dispuesto en el Decreto Nacional 1083</w:t>
      </w:r>
      <w:r w:rsidRPr="007D21C8">
        <w:rPr>
          <w:rFonts w:ascii="Arial" w:hAnsi="Arial" w:cs="Arial"/>
          <w:sz w:val="24"/>
          <w:szCs w:val="24"/>
          <w:lang w:eastAsia="es-CO"/>
        </w:rPr>
        <w:t xml:space="preserve"> de 2015, modificado por el Decreto Nacional 815 de 2018 y mediante oficio con Radicado 2019EE375 del 7 de febrero de 2019, el DASCD emitió concepto técnico favorable para realizar los ajustes el manual de funciones y de competencias laborales en los términos antes señalados y de acuerdo con las disposiciones legales vigentes y a la nueva normatividad. </w:t>
      </w:r>
    </w:p>
    <w:p w14:paraId="20AC7C1F" w14:textId="77777777" w:rsidR="006863FC" w:rsidRPr="007D21C8" w:rsidRDefault="006863FC" w:rsidP="006863FC">
      <w:pPr>
        <w:pStyle w:val="Estilo1"/>
        <w:spacing w:before="0" w:after="0"/>
        <w:rPr>
          <w:rFonts w:eastAsiaTheme="minorHAnsi" w:cs="Arial"/>
          <w:spacing w:val="0"/>
          <w:szCs w:val="24"/>
        </w:rPr>
      </w:pPr>
    </w:p>
    <w:p w14:paraId="14227D65" w14:textId="77777777" w:rsidR="006863FC" w:rsidRPr="007D21C8" w:rsidRDefault="006863FC" w:rsidP="006863FC">
      <w:pPr>
        <w:pStyle w:val="Estilo1"/>
        <w:spacing w:before="0" w:after="0"/>
        <w:rPr>
          <w:rFonts w:eastAsiaTheme="minorHAnsi" w:cs="Arial"/>
          <w:spacing w:val="0"/>
          <w:szCs w:val="24"/>
        </w:rPr>
      </w:pPr>
      <w:r w:rsidRPr="007D21C8">
        <w:rPr>
          <w:rFonts w:eastAsiaTheme="minorHAnsi" w:cs="Arial"/>
          <w:spacing w:val="0"/>
          <w:szCs w:val="24"/>
        </w:rPr>
        <w:t xml:space="preserve">Por consiguiente, se expidieron las Resoluciones No. 020 del 22 de febrero de 2019 y 039 del 04 de abril de 2019, actualmente vigentes. </w:t>
      </w:r>
    </w:p>
    <w:p w14:paraId="0A313B6D" w14:textId="77777777" w:rsidR="006863FC" w:rsidRPr="00AF2FF9" w:rsidRDefault="006863FC" w:rsidP="006863FC">
      <w:pPr>
        <w:pStyle w:val="Estilo1"/>
        <w:spacing w:before="0" w:after="0"/>
        <w:rPr>
          <w:rFonts w:ascii="Arial Narrow" w:hAnsi="Arial Narrow" w:cs="Arial"/>
          <w:bCs/>
          <w:sz w:val="22"/>
          <w:szCs w:val="22"/>
          <w:lang w:val="es-ES" w:eastAsia="es-ES"/>
        </w:rPr>
      </w:pPr>
    </w:p>
    <w:p w14:paraId="1DC16CC3" w14:textId="79027ADA" w:rsidR="006863FC" w:rsidRPr="00C82D81" w:rsidRDefault="00C82D81" w:rsidP="00C82D81">
      <w:pPr>
        <w:rPr>
          <w:rFonts w:asciiTheme="majorHAnsi" w:hAnsiTheme="majorHAnsi" w:cstheme="majorBidi"/>
          <w:color w:val="2F5496" w:themeColor="accent1" w:themeShade="BF"/>
          <w:sz w:val="24"/>
          <w:szCs w:val="24"/>
          <w:lang w:eastAsia="es-CO"/>
        </w:rPr>
      </w:pPr>
      <w:r w:rsidRPr="004444BA">
        <w:rPr>
          <w:rFonts w:asciiTheme="majorHAnsi" w:hAnsiTheme="majorHAnsi" w:cstheme="majorBidi"/>
          <w:color w:val="2F5496" w:themeColor="accent1" w:themeShade="BF"/>
          <w:sz w:val="24"/>
          <w:szCs w:val="24"/>
          <w:lang w:eastAsia="es-CO"/>
        </w:rPr>
        <w:t>Plan Institucional de Capacitación</w:t>
      </w:r>
    </w:p>
    <w:p w14:paraId="2076361B" w14:textId="77777777" w:rsidR="006863FC" w:rsidRPr="00AF2FF9" w:rsidRDefault="006863FC" w:rsidP="006863FC">
      <w:pPr>
        <w:pStyle w:val="Estilo1"/>
        <w:spacing w:before="0" w:after="0"/>
        <w:rPr>
          <w:rFonts w:ascii="Arial Narrow" w:hAnsi="Arial Narrow" w:cs="Arial"/>
          <w:b/>
          <w:bCs/>
          <w:sz w:val="22"/>
          <w:szCs w:val="22"/>
          <w:lang w:val="es-ES" w:eastAsia="es-ES"/>
        </w:rPr>
      </w:pPr>
    </w:p>
    <w:p w14:paraId="7206654D" w14:textId="77777777" w:rsidR="006863FC" w:rsidRPr="007D21C8" w:rsidRDefault="006863FC" w:rsidP="006863FC">
      <w:pPr>
        <w:pStyle w:val="Estilo1"/>
        <w:spacing w:before="0" w:after="0"/>
        <w:rPr>
          <w:rFonts w:eastAsiaTheme="minorHAnsi" w:cs="Arial"/>
          <w:spacing w:val="0"/>
          <w:szCs w:val="24"/>
        </w:rPr>
      </w:pPr>
      <w:r w:rsidRPr="007D21C8">
        <w:rPr>
          <w:rFonts w:eastAsiaTheme="minorHAnsi" w:cs="Arial"/>
          <w:spacing w:val="0"/>
          <w:szCs w:val="24"/>
        </w:rPr>
        <w:t xml:space="preserve">Dado que el talento humano es el activo más importante en las entidades públicas, y es el motor de generación de resultados, en consecuencia, la Secretaría Jurídica Distrital está comprometida con el desarrollo, la defensa y sostenibilidad de Bogotá D.C., y propende por el fortalecimiento de las competencias de sus servidores para optimizar su desempeño laboral y procurar elevar el nivel de conocimiento, la calidad del servicio brindado a la ciudadanía y el cumplimiento de sus imperativos estratégicos: </w:t>
      </w:r>
    </w:p>
    <w:p w14:paraId="7A691D5A" w14:textId="77777777" w:rsidR="006863FC" w:rsidRPr="00AF2FF9" w:rsidRDefault="006863FC" w:rsidP="006863FC">
      <w:pPr>
        <w:pStyle w:val="Estilo1"/>
        <w:spacing w:before="0" w:after="0"/>
        <w:rPr>
          <w:rFonts w:ascii="Arial Narrow" w:hAnsi="Arial Narrow" w:cs="Arial"/>
          <w:bCs/>
          <w:sz w:val="22"/>
          <w:szCs w:val="22"/>
          <w:lang w:val="es-ES" w:eastAsia="es-ES"/>
        </w:rPr>
      </w:pPr>
    </w:p>
    <w:p w14:paraId="2D97F291" w14:textId="77777777" w:rsidR="006863FC" w:rsidRPr="007D21C8" w:rsidRDefault="006863FC" w:rsidP="00B93FF8">
      <w:pPr>
        <w:pStyle w:val="Estilo1"/>
        <w:numPr>
          <w:ilvl w:val="0"/>
          <w:numId w:val="32"/>
        </w:numPr>
        <w:spacing w:before="0" w:after="0"/>
        <w:rPr>
          <w:rFonts w:eastAsiaTheme="minorHAnsi" w:cs="Arial"/>
          <w:spacing w:val="0"/>
          <w:szCs w:val="24"/>
        </w:rPr>
      </w:pPr>
      <w:r w:rsidRPr="007D21C8">
        <w:rPr>
          <w:rFonts w:eastAsiaTheme="minorHAnsi" w:cs="Arial"/>
          <w:spacing w:val="0"/>
          <w:szCs w:val="24"/>
        </w:rPr>
        <w:t>Posicionamiento como ente rector en materia jurídica.</w:t>
      </w:r>
    </w:p>
    <w:p w14:paraId="39417BAB" w14:textId="77777777" w:rsidR="006863FC" w:rsidRPr="007D21C8" w:rsidRDefault="006863FC" w:rsidP="00B93FF8">
      <w:pPr>
        <w:pStyle w:val="Estilo1"/>
        <w:numPr>
          <w:ilvl w:val="0"/>
          <w:numId w:val="32"/>
        </w:numPr>
        <w:spacing w:before="0" w:after="0"/>
        <w:rPr>
          <w:rFonts w:eastAsiaTheme="minorHAnsi" w:cs="Arial"/>
          <w:spacing w:val="0"/>
          <w:szCs w:val="24"/>
        </w:rPr>
      </w:pPr>
      <w:r w:rsidRPr="007D21C8">
        <w:rPr>
          <w:rFonts w:eastAsiaTheme="minorHAnsi" w:cs="Arial"/>
          <w:spacing w:val="0"/>
          <w:szCs w:val="24"/>
        </w:rPr>
        <w:t xml:space="preserve">Optimización de procesos. </w:t>
      </w:r>
    </w:p>
    <w:p w14:paraId="2032248B" w14:textId="77777777" w:rsidR="006863FC" w:rsidRPr="007D21C8" w:rsidRDefault="006863FC" w:rsidP="00B93FF8">
      <w:pPr>
        <w:pStyle w:val="Estilo1"/>
        <w:numPr>
          <w:ilvl w:val="0"/>
          <w:numId w:val="32"/>
        </w:numPr>
        <w:spacing w:before="0" w:after="0"/>
        <w:rPr>
          <w:rFonts w:eastAsiaTheme="minorHAnsi" w:cs="Arial"/>
          <w:spacing w:val="0"/>
          <w:szCs w:val="24"/>
        </w:rPr>
      </w:pPr>
      <w:r w:rsidRPr="007D21C8">
        <w:rPr>
          <w:rFonts w:eastAsiaTheme="minorHAnsi" w:cs="Arial"/>
          <w:spacing w:val="0"/>
          <w:szCs w:val="24"/>
        </w:rPr>
        <w:t xml:space="preserve">Modernización de sistemas de información.  </w:t>
      </w:r>
    </w:p>
    <w:p w14:paraId="3EB09EAB" w14:textId="77777777" w:rsidR="006863FC" w:rsidRPr="007D21C8" w:rsidRDefault="006863FC" w:rsidP="00B93FF8">
      <w:pPr>
        <w:pStyle w:val="Estilo1"/>
        <w:numPr>
          <w:ilvl w:val="0"/>
          <w:numId w:val="32"/>
        </w:numPr>
        <w:spacing w:before="0" w:after="0"/>
        <w:rPr>
          <w:rFonts w:eastAsiaTheme="minorHAnsi" w:cs="Arial"/>
          <w:spacing w:val="0"/>
          <w:szCs w:val="24"/>
        </w:rPr>
      </w:pPr>
      <w:r w:rsidRPr="007D21C8">
        <w:rPr>
          <w:rFonts w:eastAsiaTheme="minorHAnsi" w:cs="Arial"/>
          <w:spacing w:val="0"/>
          <w:szCs w:val="24"/>
        </w:rPr>
        <w:t>Respaldo jurídico que genera confianza.</w:t>
      </w:r>
    </w:p>
    <w:p w14:paraId="18C3EC7A" w14:textId="77777777" w:rsidR="006863FC" w:rsidRPr="00AF2FF9" w:rsidRDefault="006863FC" w:rsidP="006863FC">
      <w:pPr>
        <w:pStyle w:val="Estilo1"/>
        <w:spacing w:before="0" w:after="0"/>
        <w:rPr>
          <w:rFonts w:ascii="Arial Narrow" w:hAnsi="Arial Narrow" w:cs="Arial"/>
          <w:bCs/>
          <w:sz w:val="22"/>
          <w:szCs w:val="22"/>
          <w:lang w:val="es-ES" w:eastAsia="es-ES"/>
        </w:rPr>
      </w:pPr>
    </w:p>
    <w:p w14:paraId="2F53BC71" w14:textId="77777777" w:rsidR="006863FC" w:rsidRPr="00AF2FF9" w:rsidRDefault="006863FC" w:rsidP="006863FC">
      <w:pPr>
        <w:pStyle w:val="Estilo1"/>
        <w:spacing w:before="0" w:after="0"/>
        <w:rPr>
          <w:rFonts w:ascii="Arial Narrow" w:hAnsi="Arial Narrow" w:cs="Arial"/>
          <w:bCs/>
          <w:sz w:val="22"/>
          <w:szCs w:val="22"/>
          <w:lang w:val="es-ES" w:eastAsia="es-ES"/>
        </w:rPr>
      </w:pPr>
      <w:r w:rsidRPr="005A57E5">
        <w:rPr>
          <w:rFonts w:cs="Arial"/>
          <w:bCs/>
          <w:szCs w:val="24"/>
          <w:lang w:val="es-ES" w:eastAsia="es-ES"/>
        </w:rPr>
        <w:t>A</w:t>
      </w:r>
      <w:r w:rsidRPr="00AF2FF9">
        <w:rPr>
          <w:rFonts w:ascii="Arial Narrow" w:hAnsi="Arial Narrow" w:cs="Arial"/>
          <w:bCs/>
          <w:sz w:val="22"/>
          <w:szCs w:val="22"/>
          <w:lang w:val="es-ES" w:eastAsia="es-ES"/>
        </w:rPr>
        <w:t xml:space="preserve"> </w:t>
      </w:r>
      <w:r w:rsidRPr="005A57E5">
        <w:rPr>
          <w:rFonts w:cs="Arial"/>
          <w:bCs/>
          <w:szCs w:val="24"/>
          <w:lang w:val="es-ES" w:eastAsia="es-ES"/>
        </w:rPr>
        <w:t>través del PIC, se contribuye con la formación y fortalecimiento de competencias, a través de actividades de capacitación, entrenamiento, inducción y reinducción, acordes con las necesidades de capacitación identificadas al interior de cada dependencia.</w:t>
      </w:r>
    </w:p>
    <w:p w14:paraId="3A7116C4" w14:textId="77777777" w:rsidR="006863FC" w:rsidRPr="00AF2FF9" w:rsidRDefault="006863FC" w:rsidP="006863FC">
      <w:pPr>
        <w:pStyle w:val="Estilo1"/>
        <w:spacing w:before="0" w:after="0"/>
        <w:rPr>
          <w:rFonts w:ascii="Arial Narrow" w:hAnsi="Arial Narrow" w:cs="Arial"/>
          <w:bCs/>
          <w:sz w:val="22"/>
          <w:szCs w:val="22"/>
          <w:lang w:val="es-ES" w:eastAsia="es-ES"/>
        </w:rPr>
      </w:pPr>
    </w:p>
    <w:p w14:paraId="1F831D45" w14:textId="77777777" w:rsidR="006863FC" w:rsidRPr="00AF2FF9" w:rsidRDefault="006863FC" w:rsidP="006863FC">
      <w:pPr>
        <w:pStyle w:val="Estilo1"/>
        <w:spacing w:before="0" w:after="0"/>
        <w:rPr>
          <w:rFonts w:ascii="Arial Narrow" w:hAnsi="Arial Narrow" w:cs="Arial"/>
          <w:b/>
          <w:bCs/>
          <w:sz w:val="22"/>
          <w:szCs w:val="22"/>
          <w:lang w:val="es-ES" w:eastAsia="es-ES"/>
        </w:rPr>
      </w:pPr>
      <w:r w:rsidRPr="00AF2FF9">
        <w:rPr>
          <w:rFonts w:ascii="Arial Narrow" w:hAnsi="Arial Narrow" w:cs="Arial"/>
          <w:b/>
          <w:bCs/>
          <w:sz w:val="22"/>
          <w:szCs w:val="22"/>
          <w:lang w:val="es-ES" w:eastAsia="es-ES"/>
        </w:rPr>
        <w:t xml:space="preserve">Impacto de la capacitación </w:t>
      </w:r>
    </w:p>
    <w:p w14:paraId="04069F29" w14:textId="77777777" w:rsidR="006863FC" w:rsidRPr="00AF2FF9" w:rsidRDefault="006863FC" w:rsidP="006863FC">
      <w:pPr>
        <w:pStyle w:val="Estilo1"/>
        <w:spacing w:before="0" w:after="0"/>
        <w:rPr>
          <w:rFonts w:ascii="Arial Narrow" w:hAnsi="Arial Narrow" w:cs="Arial"/>
          <w:bCs/>
          <w:sz w:val="22"/>
          <w:szCs w:val="22"/>
          <w:lang w:val="es-ES" w:eastAsia="es-ES"/>
        </w:rPr>
      </w:pPr>
    </w:p>
    <w:p w14:paraId="0D149920" w14:textId="77777777" w:rsidR="006863FC" w:rsidRPr="005A57E5" w:rsidRDefault="006863FC" w:rsidP="006863FC">
      <w:pPr>
        <w:pStyle w:val="Estilo1"/>
        <w:spacing w:before="0" w:after="0"/>
        <w:rPr>
          <w:rFonts w:cs="Arial"/>
          <w:bCs/>
          <w:szCs w:val="24"/>
          <w:lang w:val="es-ES" w:eastAsia="es-ES"/>
        </w:rPr>
      </w:pPr>
      <w:r w:rsidRPr="005A57E5">
        <w:rPr>
          <w:rFonts w:cs="Arial"/>
          <w:bCs/>
          <w:szCs w:val="24"/>
          <w:lang w:val="es-ES" w:eastAsia="es-ES"/>
        </w:rPr>
        <w:t xml:space="preserve">Todas las actividades de capacitación son evaluadas, y esa evaluación se realiza a través del diligenciamiento del Formato 2311300 FT 110 versión 01, en el formato se indaga sobre los siguientes factores: </w:t>
      </w:r>
    </w:p>
    <w:p w14:paraId="6A432110" w14:textId="77777777" w:rsidR="006863FC" w:rsidRPr="00AF2FF9" w:rsidRDefault="006863FC" w:rsidP="006863FC">
      <w:pPr>
        <w:pStyle w:val="Estilo1"/>
        <w:spacing w:before="0" w:after="0"/>
        <w:rPr>
          <w:rFonts w:ascii="Arial Narrow" w:hAnsi="Arial Narrow" w:cs="Arial"/>
          <w:bCs/>
          <w:sz w:val="22"/>
          <w:szCs w:val="22"/>
          <w:lang w:val="es-ES" w:eastAsia="es-ES"/>
        </w:rPr>
      </w:pPr>
    </w:p>
    <w:p w14:paraId="2C5844BF" w14:textId="77777777" w:rsidR="006863FC" w:rsidRPr="005A57E5" w:rsidRDefault="006863FC" w:rsidP="00B93FF8">
      <w:pPr>
        <w:pStyle w:val="Estilo1"/>
        <w:numPr>
          <w:ilvl w:val="0"/>
          <w:numId w:val="33"/>
        </w:numPr>
        <w:spacing w:before="0" w:after="0"/>
        <w:rPr>
          <w:rFonts w:cs="Arial"/>
          <w:bCs/>
          <w:szCs w:val="24"/>
          <w:lang w:val="es-ES" w:eastAsia="es-ES"/>
        </w:rPr>
      </w:pPr>
      <w:r w:rsidRPr="005A57E5">
        <w:rPr>
          <w:rFonts w:cs="Arial"/>
          <w:bCs/>
          <w:szCs w:val="24"/>
          <w:lang w:val="es-ES" w:eastAsia="es-ES"/>
        </w:rPr>
        <w:t>Desempeño del Facilitador.</w:t>
      </w:r>
    </w:p>
    <w:p w14:paraId="5152165F" w14:textId="77777777" w:rsidR="006863FC" w:rsidRPr="005A57E5" w:rsidRDefault="006863FC" w:rsidP="00B93FF8">
      <w:pPr>
        <w:pStyle w:val="Estilo1"/>
        <w:numPr>
          <w:ilvl w:val="0"/>
          <w:numId w:val="33"/>
        </w:numPr>
        <w:spacing w:before="0" w:after="0"/>
        <w:rPr>
          <w:rFonts w:cs="Arial"/>
          <w:bCs/>
          <w:szCs w:val="24"/>
          <w:lang w:val="es-ES" w:eastAsia="es-ES"/>
        </w:rPr>
      </w:pPr>
      <w:r w:rsidRPr="005A57E5">
        <w:rPr>
          <w:rFonts w:cs="Arial"/>
          <w:bCs/>
          <w:szCs w:val="24"/>
          <w:lang w:val="es-ES" w:eastAsia="es-ES"/>
        </w:rPr>
        <w:t>Calidad de la capacitación.</w:t>
      </w:r>
    </w:p>
    <w:p w14:paraId="55312330" w14:textId="77777777" w:rsidR="006863FC" w:rsidRPr="005A57E5" w:rsidRDefault="006863FC" w:rsidP="00B93FF8">
      <w:pPr>
        <w:pStyle w:val="Estilo1"/>
        <w:numPr>
          <w:ilvl w:val="0"/>
          <w:numId w:val="33"/>
        </w:numPr>
        <w:spacing w:before="0" w:after="0"/>
        <w:rPr>
          <w:rFonts w:cs="Arial"/>
          <w:bCs/>
          <w:szCs w:val="24"/>
          <w:lang w:val="es-ES" w:eastAsia="es-ES"/>
        </w:rPr>
      </w:pPr>
      <w:r w:rsidRPr="005A57E5">
        <w:rPr>
          <w:rFonts w:cs="Arial"/>
          <w:bCs/>
          <w:szCs w:val="24"/>
          <w:lang w:val="es-ES" w:eastAsia="es-ES"/>
        </w:rPr>
        <w:lastRenderedPageBreak/>
        <w:t>Impacto y Transferencia.</w:t>
      </w:r>
    </w:p>
    <w:p w14:paraId="591FB8C2" w14:textId="77777777" w:rsidR="006863FC" w:rsidRPr="005A57E5" w:rsidRDefault="006863FC" w:rsidP="00B93FF8">
      <w:pPr>
        <w:pStyle w:val="Estilo1"/>
        <w:numPr>
          <w:ilvl w:val="0"/>
          <w:numId w:val="33"/>
        </w:numPr>
        <w:spacing w:before="0" w:after="0"/>
        <w:rPr>
          <w:rFonts w:cs="Arial"/>
          <w:bCs/>
          <w:szCs w:val="24"/>
          <w:lang w:val="es-ES" w:eastAsia="es-ES"/>
        </w:rPr>
      </w:pPr>
      <w:r w:rsidRPr="005A57E5">
        <w:rPr>
          <w:rFonts w:cs="Arial"/>
          <w:bCs/>
          <w:szCs w:val="24"/>
          <w:lang w:val="es-ES" w:eastAsia="es-ES"/>
        </w:rPr>
        <w:t>Logística.</w:t>
      </w:r>
    </w:p>
    <w:p w14:paraId="30FFDFE4" w14:textId="77777777" w:rsidR="006863FC" w:rsidRPr="00D2413C" w:rsidRDefault="006863FC" w:rsidP="006863FC">
      <w:pPr>
        <w:pStyle w:val="Estilo1"/>
        <w:spacing w:before="0" w:after="0"/>
        <w:ind w:left="720"/>
        <w:rPr>
          <w:rFonts w:ascii="Arial Narrow" w:hAnsi="Arial Narrow" w:cs="Arial"/>
          <w:bCs/>
          <w:sz w:val="22"/>
          <w:szCs w:val="22"/>
          <w:lang w:val="es-ES" w:eastAsia="es-ES"/>
        </w:rPr>
      </w:pPr>
    </w:p>
    <w:p w14:paraId="1CB81453" w14:textId="77777777" w:rsidR="00F32F35" w:rsidRDefault="006863FC" w:rsidP="00F32F35">
      <w:pPr>
        <w:pStyle w:val="Estilo1"/>
        <w:keepNext/>
        <w:spacing w:before="0" w:after="0"/>
        <w:jc w:val="center"/>
      </w:pPr>
      <w:r w:rsidRPr="00AF2FF9">
        <w:rPr>
          <w:rFonts w:ascii="Arial Narrow" w:hAnsi="Arial Narrow" w:cs="Arial"/>
          <w:bCs/>
          <w:noProof/>
          <w:sz w:val="22"/>
          <w:szCs w:val="22"/>
        </w:rPr>
        <w:drawing>
          <wp:inline distT="0" distB="0" distL="0" distR="0" wp14:anchorId="096A3AE7" wp14:editId="19213926">
            <wp:extent cx="4954016" cy="25146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58326" cy="2516788"/>
                    </a:xfrm>
                    <a:prstGeom prst="rect">
                      <a:avLst/>
                    </a:prstGeom>
                    <a:noFill/>
                  </pic:spPr>
                </pic:pic>
              </a:graphicData>
            </a:graphic>
          </wp:inline>
        </w:drawing>
      </w:r>
    </w:p>
    <w:p w14:paraId="32B68FB3" w14:textId="7E183FC4" w:rsidR="0020273F" w:rsidRPr="00AF2FF9" w:rsidRDefault="00F32F35" w:rsidP="003C6CDD">
      <w:pPr>
        <w:pStyle w:val="Descripcin"/>
        <w:jc w:val="center"/>
        <w:rPr>
          <w:rFonts w:ascii="Arial Narrow" w:hAnsi="Arial Narrow" w:cs="Arial"/>
          <w:bCs/>
          <w:sz w:val="22"/>
          <w:szCs w:val="22"/>
          <w:lang w:val="es-ES" w:eastAsia="es-ES"/>
        </w:rPr>
      </w:pPr>
      <w:bookmarkStart w:id="7" w:name="_Toc25936585"/>
      <w:r>
        <w:t xml:space="preserve">Ilustración </w:t>
      </w:r>
      <w:r w:rsidR="002300D6">
        <w:fldChar w:fldCharType="begin"/>
      </w:r>
      <w:r w:rsidR="002300D6">
        <w:instrText xml:space="preserve"> SEQ Ilustración \* ARABIC </w:instrText>
      </w:r>
      <w:r w:rsidR="002300D6">
        <w:fldChar w:fldCharType="separate"/>
      </w:r>
      <w:r w:rsidR="00B1073F">
        <w:rPr>
          <w:noProof/>
        </w:rPr>
        <w:t>1</w:t>
      </w:r>
      <w:r w:rsidR="002300D6">
        <w:rPr>
          <w:noProof/>
        </w:rPr>
        <w:fldChar w:fldCharType="end"/>
      </w:r>
      <w:r>
        <w:t xml:space="preserve"> Presupuesto Capacitación</w:t>
      </w:r>
      <w:bookmarkEnd w:id="7"/>
    </w:p>
    <w:p w14:paraId="41D56060" w14:textId="77777777" w:rsidR="00F32F35" w:rsidRDefault="006863FC" w:rsidP="00F32F35">
      <w:pPr>
        <w:pStyle w:val="Estilo1"/>
        <w:keepNext/>
        <w:spacing w:before="0" w:after="0"/>
        <w:jc w:val="center"/>
      </w:pPr>
      <w:r w:rsidRPr="00AF2FF9">
        <w:rPr>
          <w:rFonts w:ascii="Arial Narrow" w:hAnsi="Arial Narrow" w:cs="Arial"/>
          <w:bCs/>
          <w:noProof/>
          <w:sz w:val="22"/>
          <w:szCs w:val="22"/>
        </w:rPr>
        <w:drawing>
          <wp:inline distT="0" distB="0" distL="0" distR="0" wp14:anchorId="1AF02FD2" wp14:editId="15993849">
            <wp:extent cx="4889500" cy="2566670"/>
            <wp:effectExtent l="0" t="0" r="6350" b="508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89500" cy="2566670"/>
                    </a:xfrm>
                    <a:prstGeom prst="rect">
                      <a:avLst/>
                    </a:prstGeom>
                    <a:noFill/>
                  </pic:spPr>
                </pic:pic>
              </a:graphicData>
            </a:graphic>
          </wp:inline>
        </w:drawing>
      </w:r>
    </w:p>
    <w:p w14:paraId="4EE68695" w14:textId="4BA815C2" w:rsidR="006253A9" w:rsidRPr="003C6CDD" w:rsidRDefault="00F32F35" w:rsidP="003C6CDD">
      <w:pPr>
        <w:pStyle w:val="Descripcin"/>
        <w:jc w:val="center"/>
        <w:rPr>
          <w:rFonts w:ascii="Arial Narrow" w:hAnsi="Arial Narrow" w:cs="Arial"/>
          <w:bCs/>
          <w:sz w:val="22"/>
          <w:szCs w:val="22"/>
          <w:lang w:val="es-ES" w:eastAsia="es-ES"/>
        </w:rPr>
      </w:pPr>
      <w:bookmarkStart w:id="8" w:name="_Toc25936586"/>
      <w:r>
        <w:t xml:space="preserve">Ilustración </w:t>
      </w:r>
      <w:r w:rsidR="002300D6">
        <w:fldChar w:fldCharType="begin"/>
      </w:r>
      <w:r w:rsidR="002300D6">
        <w:instrText xml:space="preserve"> SEQ Ilustración \* ARABIC </w:instrText>
      </w:r>
      <w:r w:rsidR="002300D6">
        <w:fldChar w:fldCharType="separate"/>
      </w:r>
      <w:r w:rsidR="00B1073F">
        <w:rPr>
          <w:noProof/>
        </w:rPr>
        <w:t>2</w:t>
      </w:r>
      <w:r w:rsidR="002300D6">
        <w:rPr>
          <w:noProof/>
        </w:rPr>
        <w:fldChar w:fldCharType="end"/>
      </w:r>
      <w:r>
        <w:t xml:space="preserve"> </w:t>
      </w:r>
      <w:r w:rsidRPr="004A2061">
        <w:t>Capacitaciones realizadas</w:t>
      </w:r>
      <w:bookmarkEnd w:id="8"/>
    </w:p>
    <w:p w14:paraId="09943F9F" w14:textId="77777777" w:rsidR="00F4124F" w:rsidRDefault="006863FC" w:rsidP="00F4124F">
      <w:pPr>
        <w:pStyle w:val="Estilo1"/>
        <w:keepNext/>
        <w:spacing w:before="0" w:after="0"/>
        <w:jc w:val="center"/>
      </w:pPr>
      <w:r w:rsidRPr="00AF2FF9">
        <w:rPr>
          <w:rFonts w:ascii="Arial Narrow" w:hAnsi="Arial Narrow" w:cs="Arial"/>
          <w:bCs/>
          <w:noProof/>
          <w:sz w:val="22"/>
          <w:szCs w:val="22"/>
        </w:rPr>
        <w:lastRenderedPageBreak/>
        <w:drawing>
          <wp:inline distT="0" distB="0" distL="0" distR="0" wp14:anchorId="137DCFC4" wp14:editId="04F334EC">
            <wp:extent cx="4819015" cy="2324100"/>
            <wp:effectExtent l="0" t="0" r="63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54754" cy="2341336"/>
                    </a:xfrm>
                    <a:prstGeom prst="rect">
                      <a:avLst/>
                    </a:prstGeom>
                    <a:noFill/>
                  </pic:spPr>
                </pic:pic>
              </a:graphicData>
            </a:graphic>
          </wp:inline>
        </w:drawing>
      </w:r>
    </w:p>
    <w:p w14:paraId="5631E83A" w14:textId="5DA1ED6C" w:rsidR="006863FC" w:rsidRPr="00AF2FF9" w:rsidRDefault="00F4124F" w:rsidP="00F4124F">
      <w:pPr>
        <w:pStyle w:val="Descripcin"/>
        <w:jc w:val="center"/>
        <w:rPr>
          <w:rFonts w:ascii="Arial Narrow" w:hAnsi="Arial Narrow" w:cs="Arial"/>
          <w:bCs/>
          <w:sz w:val="22"/>
          <w:szCs w:val="22"/>
          <w:lang w:val="es-ES" w:eastAsia="es-ES"/>
        </w:rPr>
      </w:pPr>
      <w:bookmarkStart w:id="9" w:name="_Toc25936587"/>
      <w:r>
        <w:t xml:space="preserve">Ilustración </w:t>
      </w:r>
      <w:r w:rsidR="002300D6">
        <w:fldChar w:fldCharType="begin"/>
      </w:r>
      <w:r w:rsidR="002300D6">
        <w:instrText xml:space="preserve"> SEQ Ilustración \* ARABIC </w:instrText>
      </w:r>
      <w:r w:rsidR="002300D6">
        <w:fldChar w:fldCharType="separate"/>
      </w:r>
      <w:r w:rsidR="00B1073F">
        <w:rPr>
          <w:noProof/>
        </w:rPr>
        <w:t>3</w:t>
      </w:r>
      <w:r w:rsidR="002300D6">
        <w:rPr>
          <w:noProof/>
        </w:rPr>
        <w:fldChar w:fldCharType="end"/>
      </w:r>
      <w:r>
        <w:t xml:space="preserve"> </w:t>
      </w:r>
      <w:r w:rsidRPr="005014C9">
        <w:t>Servidores beneficiados</w:t>
      </w:r>
      <w:bookmarkEnd w:id="9"/>
    </w:p>
    <w:p w14:paraId="64AF6DFE" w14:textId="77777777" w:rsidR="00C82D81" w:rsidRPr="007D77FB" w:rsidRDefault="00C82D81" w:rsidP="00C82D81">
      <w:pPr>
        <w:pStyle w:val="Ttulo4"/>
      </w:pPr>
      <w:r w:rsidRPr="004444BA">
        <w:rPr>
          <w:lang w:val="es-CO"/>
        </w:rPr>
        <w:t>Programa</w:t>
      </w:r>
      <w:r w:rsidRPr="007D77FB">
        <w:t xml:space="preserve"> de</w:t>
      </w:r>
      <w:r w:rsidRPr="004444BA">
        <w:rPr>
          <w:lang w:val="es-CO"/>
        </w:rPr>
        <w:t xml:space="preserve"> Bienestar</w:t>
      </w:r>
      <w:r w:rsidRPr="007D77FB">
        <w:t xml:space="preserve"> Social e</w:t>
      </w:r>
      <w:r w:rsidRPr="004444BA">
        <w:rPr>
          <w:lang w:val="es-CO"/>
        </w:rPr>
        <w:t xml:space="preserve"> Incentivos</w:t>
      </w:r>
      <w:r w:rsidRPr="007D77FB">
        <w:t xml:space="preserve"> </w:t>
      </w:r>
    </w:p>
    <w:p w14:paraId="40C55406" w14:textId="7233A22B" w:rsidR="006863FC" w:rsidRPr="007D77FB" w:rsidRDefault="006863FC" w:rsidP="006863FC">
      <w:pPr>
        <w:pStyle w:val="Estilo1"/>
        <w:spacing w:before="0" w:after="0"/>
        <w:rPr>
          <w:rFonts w:cs="Arial"/>
          <w:bCs/>
          <w:sz w:val="22"/>
          <w:szCs w:val="22"/>
          <w:lang w:val="es-ES" w:eastAsia="es-ES"/>
        </w:rPr>
      </w:pPr>
    </w:p>
    <w:p w14:paraId="6D355267" w14:textId="77777777" w:rsidR="006863FC" w:rsidRPr="007D21C8" w:rsidRDefault="006863FC" w:rsidP="006863FC">
      <w:pPr>
        <w:pStyle w:val="Estilo1"/>
        <w:spacing w:before="0" w:after="0"/>
        <w:rPr>
          <w:rFonts w:eastAsiaTheme="minorHAnsi" w:cs="Arial"/>
          <w:spacing w:val="0"/>
          <w:szCs w:val="24"/>
        </w:rPr>
      </w:pPr>
      <w:r w:rsidRPr="007D21C8">
        <w:rPr>
          <w:rFonts w:eastAsiaTheme="minorHAnsi" w:cs="Arial"/>
          <w:spacing w:val="0"/>
          <w:szCs w:val="24"/>
        </w:rPr>
        <w:t>El Programa de Bienestar Social y el Plan de Incentivos de la Secretaría Jurídica Distrital, se encuentra fundamentado en la normatividad legal vigente, los lineamientos del Departamento Administrativo del Servicio Civil Distrital y de la alta dirección, el Plan Estratégico de Talento Humano y las expectativas de sus empleados, contribuyendo así al cumplimiento de los imperativos institucionales, al fortalecimiento del clima laboral y al fomento de una cultura de innovación de la entidad.</w:t>
      </w:r>
    </w:p>
    <w:p w14:paraId="31A72CA9" w14:textId="77777777" w:rsidR="006863FC" w:rsidRPr="007D77FB" w:rsidRDefault="006863FC" w:rsidP="006863FC">
      <w:pPr>
        <w:pStyle w:val="Estilo1"/>
        <w:spacing w:before="0" w:after="0"/>
        <w:rPr>
          <w:rFonts w:cs="Arial"/>
          <w:b/>
          <w:bCs/>
          <w:szCs w:val="24"/>
          <w:lang w:val="es-ES" w:eastAsia="es-ES"/>
        </w:rPr>
      </w:pPr>
    </w:p>
    <w:p w14:paraId="756910F4" w14:textId="77777777" w:rsidR="006863FC" w:rsidRPr="00C82D81" w:rsidRDefault="006863FC" w:rsidP="00333F2E">
      <w:pPr>
        <w:pStyle w:val="Ttulo4"/>
        <w:rPr>
          <w:lang w:val="es-CO"/>
        </w:rPr>
      </w:pPr>
      <w:r w:rsidRPr="00C82D81">
        <w:rPr>
          <w:lang w:val="es-CO"/>
        </w:rPr>
        <w:t>Diagnóstico de necesidades de bienestar</w:t>
      </w:r>
    </w:p>
    <w:p w14:paraId="01616A8C" w14:textId="77777777" w:rsidR="002E1756" w:rsidRPr="00B74794" w:rsidRDefault="002E1756" w:rsidP="006863FC">
      <w:pPr>
        <w:pStyle w:val="Estilo1"/>
        <w:spacing w:before="0" w:after="0"/>
        <w:rPr>
          <w:rFonts w:ascii="Arial Narrow" w:hAnsi="Arial Narrow" w:cs="Arial"/>
          <w:b/>
          <w:bCs/>
          <w:szCs w:val="24"/>
          <w:lang w:val="es-ES" w:eastAsia="es-ES"/>
        </w:rPr>
      </w:pPr>
    </w:p>
    <w:p w14:paraId="077D3490" w14:textId="77777777" w:rsidR="006863FC" w:rsidRPr="007D21C8" w:rsidRDefault="006863FC" w:rsidP="006863FC">
      <w:pPr>
        <w:pStyle w:val="Estilo1"/>
        <w:spacing w:before="0" w:after="0"/>
        <w:rPr>
          <w:rFonts w:eastAsiaTheme="minorHAnsi" w:cs="Arial"/>
          <w:spacing w:val="0"/>
          <w:szCs w:val="24"/>
        </w:rPr>
      </w:pPr>
      <w:r w:rsidRPr="007D21C8">
        <w:rPr>
          <w:rFonts w:eastAsiaTheme="minorHAnsi" w:cs="Arial"/>
          <w:spacing w:val="0"/>
          <w:szCs w:val="24"/>
        </w:rPr>
        <w:t>En cumplimiento de lo dispuesto por el Artículo 20 Capitulo III, del Decreto Ley 1567 de 1998 y en concordancia con lo establecido en el Título 10 del Decreto 1083 de 2015, la Secretaría Jurídica Distrital diseñó la encuesta denominada “Necesidades de Bienestar 2019”.</w:t>
      </w:r>
    </w:p>
    <w:p w14:paraId="695627D1" w14:textId="77777777" w:rsidR="006863FC" w:rsidRPr="007D21C8" w:rsidRDefault="006863FC" w:rsidP="006863FC">
      <w:pPr>
        <w:pStyle w:val="Estilo1"/>
        <w:spacing w:before="0" w:after="0"/>
        <w:rPr>
          <w:rFonts w:eastAsiaTheme="minorHAnsi" w:cs="Arial"/>
          <w:spacing w:val="0"/>
          <w:szCs w:val="24"/>
        </w:rPr>
      </w:pPr>
    </w:p>
    <w:p w14:paraId="29425CE9" w14:textId="77777777" w:rsidR="006863FC" w:rsidRPr="007D21C8" w:rsidRDefault="006863FC" w:rsidP="006863FC">
      <w:pPr>
        <w:pStyle w:val="Estilo1"/>
        <w:spacing w:before="0" w:after="0"/>
        <w:rPr>
          <w:rFonts w:eastAsiaTheme="minorHAnsi" w:cs="Arial"/>
          <w:spacing w:val="0"/>
          <w:szCs w:val="24"/>
        </w:rPr>
      </w:pPr>
      <w:r w:rsidRPr="007D21C8">
        <w:rPr>
          <w:rFonts w:eastAsiaTheme="minorHAnsi" w:cs="Arial"/>
          <w:spacing w:val="0"/>
          <w:szCs w:val="24"/>
        </w:rPr>
        <w:t>Para la vigencia en curso, se invitó a participar en ella al 100% de los servidores vinculados a la entidad, es decir a (149) servidores, de los cuales, (73) servidores diligenciaron la encuesta, la muestra que equivale al 49% de la planta de personal de la Secretaría.</w:t>
      </w:r>
    </w:p>
    <w:p w14:paraId="5272666C" w14:textId="77777777" w:rsidR="002E1756" w:rsidRPr="00C82D81" w:rsidRDefault="002E1756" w:rsidP="006863FC">
      <w:pPr>
        <w:pStyle w:val="Estilo1"/>
        <w:spacing w:before="0" w:after="0"/>
        <w:rPr>
          <w:rFonts w:ascii="Arial Narrow" w:hAnsi="Arial Narrow" w:cs="Arial"/>
          <w:bCs/>
          <w:sz w:val="22"/>
          <w:szCs w:val="22"/>
          <w:lang w:eastAsia="es-ES"/>
        </w:rPr>
      </w:pPr>
    </w:p>
    <w:p w14:paraId="17C34BCD" w14:textId="77777777" w:rsidR="006863FC" w:rsidRPr="00B74794" w:rsidRDefault="006863FC" w:rsidP="00333F2E">
      <w:pPr>
        <w:pStyle w:val="Ttulo4"/>
      </w:pPr>
      <w:r w:rsidRPr="00C82D81">
        <w:rPr>
          <w:lang w:val="es-CO"/>
        </w:rPr>
        <w:t>Salario Emocional</w:t>
      </w:r>
    </w:p>
    <w:p w14:paraId="32DE2711" w14:textId="77777777" w:rsidR="00B74794" w:rsidRPr="00AF2FF9" w:rsidRDefault="00B74794" w:rsidP="006863FC">
      <w:pPr>
        <w:pStyle w:val="Estilo1"/>
        <w:spacing w:after="0"/>
        <w:rPr>
          <w:rFonts w:ascii="Arial Narrow" w:hAnsi="Arial Narrow" w:cs="Arial"/>
          <w:b/>
          <w:bCs/>
          <w:sz w:val="22"/>
          <w:szCs w:val="22"/>
          <w:lang w:val="es-ES" w:eastAsia="es-ES"/>
        </w:rPr>
      </w:pPr>
    </w:p>
    <w:p w14:paraId="3A3FBE21" w14:textId="77777777" w:rsidR="006863FC" w:rsidRPr="005A57E5" w:rsidRDefault="006863FC" w:rsidP="005A57E5">
      <w:pPr>
        <w:pStyle w:val="Estilo1"/>
        <w:spacing w:before="0" w:after="0"/>
        <w:rPr>
          <w:rFonts w:cs="Arial"/>
          <w:bCs/>
          <w:szCs w:val="24"/>
          <w:lang w:val="es-ES" w:eastAsia="es-ES"/>
        </w:rPr>
      </w:pPr>
      <w:r w:rsidRPr="007D21C8">
        <w:rPr>
          <w:rFonts w:eastAsiaTheme="minorHAnsi" w:cs="Arial"/>
          <w:spacing w:val="0"/>
          <w:szCs w:val="24"/>
        </w:rPr>
        <w:t xml:space="preserve">Mediante el Programa de Bienestar Social de la Secretaría Jurídica desde el área de calidad de vida laboral se incentiva a los servidores a través de las variables de salario emocional, orientado al fortalecimiento del compromiso y motivación laboral logrando una mejor calidad de vida para los servidores, por tratarse el salario emocional de una retribución no económica y factor motivador de los empleados va enfocado directamente al recibimiento de prestaciones y beneficios clave para la </w:t>
      </w:r>
      <w:r w:rsidRPr="007D21C8">
        <w:rPr>
          <w:rFonts w:eastAsiaTheme="minorHAnsi" w:cs="Arial"/>
          <w:spacing w:val="0"/>
          <w:szCs w:val="24"/>
        </w:rPr>
        <w:lastRenderedPageBreak/>
        <w:t>satisfacción de sus necesidades.</w:t>
      </w:r>
      <w:r w:rsidRPr="007D21C8">
        <w:rPr>
          <w:rFonts w:eastAsiaTheme="minorHAnsi" w:cs="Arial"/>
          <w:spacing w:val="0"/>
          <w:szCs w:val="24"/>
        </w:rPr>
        <w:cr/>
      </w:r>
    </w:p>
    <w:p w14:paraId="3A6DDCD8" w14:textId="77777777" w:rsidR="006863FC" w:rsidRPr="005A57E5" w:rsidRDefault="006863FC" w:rsidP="005A57E5">
      <w:pPr>
        <w:pStyle w:val="Estilo1"/>
        <w:spacing w:before="0" w:after="0"/>
        <w:rPr>
          <w:rFonts w:cs="Arial"/>
          <w:bCs/>
          <w:szCs w:val="24"/>
          <w:lang w:val="es-ES" w:eastAsia="es-ES"/>
        </w:rPr>
      </w:pPr>
      <w:r w:rsidRPr="005A57E5">
        <w:rPr>
          <w:rFonts w:cs="Arial"/>
          <w:bCs/>
          <w:szCs w:val="24"/>
          <w:lang w:val="es-ES" w:eastAsia="es-ES"/>
        </w:rPr>
        <w:t xml:space="preserve">Dentro las actividades relacionadas con calidad de vida laboral se encuentran: </w:t>
      </w:r>
    </w:p>
    <w:p w14:paraId="23BE10AE" w14:textId="61CC12F8" w:rsidR="006863FC" w:rsidRPr="007D21C8" w:rsidRDefault="006863FC" w:rsidP="00B93FF8">
      <w:pPr>
        <w:pStyle w:val="Estilo1"/>
        <w:numPr>
          <w:ilvl w:val="0"/>
          <w:numId w:val="36"/>
        </w:numPr>
        <w:spacing w:after="0"/>
        <w:rPr>
          <w:rFonts w:eastAsiaTheme="minorHAnsi" w:cs="Arial"/>
          <w:spacing w:val="0"/>
          <w:szCs w:val="24"/>
        </w:rPr>
      </w:pPr>
      <w:r w:rsidRPr="007D21C8">
        <w:rPr>
          <w:rFonts w:eastAsiaTheme="minorHAnsi" w:cs="Arial"/>
          <w:spacing w:val="0"/>
          <w:szCs w:val="24"/>
        </w:rPr>
        <w:t xml:space="preserve">Descanso compensado. </w:t>
      </w:r>
    </w:p>
    <w:p w14:paraId="4D929E41" w14:textId="77777777" w:rsidR="006863FC" w:rsidRPr="007D21C8" w:rsidRDefault="006863FC" w:rsidP="00B93FF8">
      <w:pPr>
        <w:pStyle w:val="Estilo1"/>
        <w:numPr>
          <w:ilvl w:val="0"/>
          <w:numId w:val="36"/>
        </w:numPr>
        <w:spacing w:after="0"/>
        <w:rPr>
          <w:rFonts w:eastAsiaTheme="minorHAnsi" w:cs="Arial"/>
          <w:spacing w:val="0"/>
          <w:szCs w:val="24"/>
        </w:rPr>
      </w:pPr>
      <w:r w:rsidRPr="007D21C8">
        <w:rPr>
          <w:rFonts w:eastAsiaTheme="minorHAnsi" w:cs="Arial"/>
          <w:spacing w:val="0"/>
          <w:szCs w:val="24"/>
        </w:rPr>
        <w:t xml:space="preserve">Horarios flexibles para empleados públicos. </w:t>
      </w:r>
    </w:p>
    <w:p w14:paraId="0CCE028D" w14:textId="77777777" w:rsidR="006863FC" w:rsidRPr="007D21C8" w:rsidRDefault="006863FC" w:rsidP="00B93FF8">
      <w:pPr>
        <w:pStyle w:val="Estilo1"/>
        <w:numPr>
          <w:ilvl w:val="0"/>
          <w:numId w:val="36"/>
        </w:numPr>
        <w:spacing w:after="0"/>
        <w:rPr>
          <w:rFonts w:eastAsiaTheme="minorHAnsi" w:cs="Arial"/>
          <w:spacing w:val="0"/>
          <w:szCs w:val="24"/>
        </w:rPr>
      </w:pPr>
      <w:r w:rsidRPr="007D21C8">
        <w:rPr>
          <w:rFonts w:eastAsiaTheme="minorHAnsi" w:cs="Arial"/>
          <w:spacing w:val="0"/>
          <w:szCs w:val="24"/>
        </w:rPr>
        <w:t xml:space="preserve">Otorgar un día de descanso por una única vez en el año, para disfrutar el día de su cumpleaños, siempre que con ello no se afecte la prestación del servicio.  </w:t>
      </w:r>
    </w:p>
    <w:p w14:paraId="56449404" w14:textId="77777777" w:rsidR="006863FC" w:rsidRPr="007D21C8" w:rsidRDefault="006863FC" w:rsidP="00B93FF8">
      <w:pPr>
        <w:pStyle w:val="Estilo1"/>
        <w:numPr>
          <w:ilvl w:val="0"/>
          <w:numId w:val="36"/>
        </w:numPr>
        <w:spacing w:after="0"/>
        <w:rPr>
          <w:rFonts w:eastAsiaTheme="minorHAnsi" w:cs="Arial"/>
          <w:spacing w:val="0"/>
          <w:szCs w:val="24"/>
        </w:rPr>
      </w:pPr>
      <w:r w:rsidRPr="007D21C8">
        <w:rPr>
          <w:rFonts w:eastAsiaTheme="minorHAnsi" w:cs="Arial"/>
          <w:spacing w:val="0"/>
          <w:szCs w:val="24"/>
        </w:rPr>
        <w:t xml:space="preserve">Tiempo preciado con los bebes. </w:t>
      </w:r>
    </w:p>
    <w:p w14:paraId="1FEF5185" w14:textId="77777777" w:rsidR="006863FC" w:rsidRPr="007D21C8" w:rsidRDefault="006863FC" w:rsidP="00B93FF8">
      <w:pPr>
        <w:pStyle w:val="Estilo1"/>
        <w:numPr>
          <w:ilvl w:val="0"/>
          <w:numId w:val="36"/>
        </w:numPr>
        <w:spacing w:after="0"/>
        <w:rPr>
          <w:rFonts w:eastAsiaTheme="minorHAnsi" w:cs="Arial"/>
          <w:spacing w:val="0"/>
          <w:szCs w:val="24"/>
        </w:rPr>
      </w:pPr>
      <w:r w:rsidRPr="007D21C8">
        <w:rPr>
          <w:rFonts w:eastAsiaTheme="minorHAnsi" w:cs="Arial"/>
          <w:spacing w:val="0"/>
          <w:szCs w:val="24"/>
        </w:rPr>
        <w:t>Sala Amiga de la Familia Lactante.</w:t>
      </w:r>
    </w:p>
    <w:p w14:paraId="3B171CA8" w14:textId="77777777" w:rsidR="006863FC" w:rsidRPr="007D21C8" w:rsidRDefault="006863FC" w:rsidP="00B93FF8">
      <w:pPr>
        <w:pStyle w:val="Estilo1"/>
        <w:numPr>
          <w:ilvl w:val="0"/>
          <w:numId w:val="36"/>
        </w:numPr>
        <w:spacing w:after="0"/>
        <w:rPr>
          <w:rFonts w:eastAsiaTheme="minorHAnsi" w:cs="Arial"/>
          <w:spacing w:val="0"/>
          <w:szCs w:val="24"/>
        </w:rPr>
      </w:pPr>
      <w:r w:rsidRPr="007D21C8">
        <w:rPr>
          <w:rFonts w:eastAsiaTheme="minorHAnsi" w:cs="Arial"/>
          <w:spacing w:val="0"/>
          <w:szCs w:val="24"/>
        </w:rPr>
        <w:t xml:space="preserve">Tarde de Juego. </w:t>
      </w:r>
    </w:p>
    <w:p w14:paraId="00B31B7F" w14:textId="77777777" w:rsidR="006863FC" w:rsidRPr="007D21C8" w:rsidRDefault="006863FC" w:rsidP="00B93FF8">
      <w:pPr>
        <w:pStyle w:val="Estilo1"/>
        <w:numPr>
          <w:ilvl w:val="0"/>
          <w:numId w:val="36"/>
        </w:numPr>
        <w:spacing w:after="0"/>
        <w:rPr>
          <w:rFonts w:eastAsiaTheme="minorHAnsi" w:cs="Arial"/>
          <w:spacing w:val="0"/>
          <w:szCs w:val="24"/>
        </w:rPr>
      </w:pPr>
      <w:r w:rsidRPr="007D21C8">
        <w:rPr>
          <w:rFonts w:eastAsiaTheme="minorHAnsi" w:cs="Arial"/>
          <w:spacing w:val="0"/>
          <w:szCs w:val="24"/>
        </w:rPr>
        <w:t xml:space="preserve">Reuniones Escolares. </w:t>
      </w:r>
    </w:p>
    <w:p w14:paraId="72328F08" w14:textId="77777777" w:rsidR="006863FC" w:rsidRPr="007D21C8" w:rsidRDefault="006863FC" w:rsidP="00B93FF8">
      <w:pPr>
        <w:pStyle w:val="Estilo1"/>
        <w:numPr>
          <w:ilvl w:val="0"/>
          <w:numId w:val="36"/>
        </w:numPr>
        <w:spacing w:after="0"/>
        <w:rPr>
          <w:rFonts w:eastAsiaTheme="minorHAnsi" w:cs="Arial"/>
          <w:spacing w:val="0"/>
          <w:szCs w:val="24"/>
        </w:rPr>
      </w:pPr>
      <w:r w:rsidRPr="007D21C8">
        <w:rPr>
          <w:rFonts w:eastAsiaTheme="minorHAnsi" w:cs="Arial"/>
          <w:spacing w:val="0"/>
          <w:szCs w:val="24"/>
        </w:rPr>
        <w:t xml:space="preserve">Servicio de gimnasio. </w:t>
      </w:r>
    </w:p>
    <w:p w14:paraId="27FA96B1" w14:textId="0EBF06EA" w:rsidR="00333F2E" w:rsidRDefault="006863FC" w:rsidP="00B93FF8">
      <w:pPr>
        <w:pStyle w:val="Estilo1"/>
        <w:numPr>
          <w:ilvl w:val="0"/>
          <w:numId w:val="36"/>
        </w:numPr>
        <w:spacing w:after="0"/>
        <w:rPr>
          <w:rFonts w:eastAsiaTheme="minorHAnsi" w:cs="Arial"/>
          <w:spacing w:val="0"/>
          <w:szCs w:val="24"/>
        </w:rPr>
      </w:pPr>
      <w:r w:rsidRPr="007D21C8">
        <w:rPr>
          <w:rFonts w:eastAsiaTheme="minorHAnsi" w:cs="Arial"/>
          <w:spacing w:val="0"/>
          <w:szCs w:val="24"/>
        </w:rPr>
        <w:t>Día de la familia.</w:t>
      </w:r>
    </w:p>
    <w:p w14:paraId="5178FC60" w14:textId="77777777" w:rsidR="00F4124F" w:rsidRPr="00C82D81" w:rsidRDefault="00F4124F" w:rsidP="00F4124F">
      <w:pPr>
        <w:pStyle w:val="Estilo1"/>
        <w:spacing w:after="0"/>
        <w:ind w:left="1440"/>
        <w:rPr>
          <w:rFonts w:eastAsiaTheme="minorHAnsi" w:cs="Arial"/>
          <w:spacing w:val="0"/>
          <w:szCs w:val="24"/>
        </w:rPr>
      </w:pPr>
    </w:p>
    <w:p w14:paraId="3636BE4F" w14:textId="2ED47789" w:rsidR="006863FC" w:rsidRPr="00333F2E" w:rsidRDefault="00333F2E" w:rsidP="00333F2E">
      <w:pPr>
        <w:pStyle w:val="Ttulo4"/>
        <w:rPr>
          <w:rFonts w:eastAsia="Times New Roman"/>
          <w:spacing w:val="-5"/>
        </w:rPr>
      </w:pPr>
      <w:r w:rsidRPr="00C82D81">
        <w:rPr>
          <w:lang w:val="es-CO"/>
        </w:rPr>
        <w:t>Teletrabajo</w:t>
      </w:r>
    </w:p>
    <w:p w14:paraId="6D2FA095" w14:textId="77777777" w:rsidR="006863FC" w:rsidRPr="007D21C8" w:rsidRDefault="006863FC" w:rsidP="00333F2E">
      <w:pPr>
        <w:pStyle w:val="Estilo1"/>
        <w:spacing w:after="0"/>
        <w:rPr>
          <w:rFonts w:eastAsiaTheme="minorHAnsi" w:cs="Arial"/>
          <w:spacing w:val="0"/>
          <w:szCs w:val="24"/>
        </w:rPr>
      </w:pPr>
      <w:r w:rsidRPr="007D21C8">
        <w:rPr>
          <w:rFonts w:eastAsiaTheme="minorHAnsi" w:cs="Arial"/>
          <w:spacing w:val="0"/>
          <w:szCs w:val="24"/>
        </w:rPr>
        <w:t>Incentivo: El derecho a recibir medio día laboral libre remunerado, por cada 30 veces que certifiquen haber llegado a trabajar en bicicleta, sin perjuicio de la jornada laboral establecida en la Entidad.</w:t>
      </w:r>
    </w:p>
    <w:p w14:paraId="573063B2" w14:textId="77777777" w:rsidR="006863FC" w:rsidRPr="007D21C8" w:rsidRDefault="006863FC" w:rsidP="006863FC">
      <w:pPr>
        <w:pStyle w:val="Estilo1"/>
        <w:spacing w:after="0"/>
        <w:ind w:left="720"/>
        <w:rPr>
          <w:rFonts w:eastAsiaTheme="minorHAnsi" w:cs="Arial"/>
          <w:spacing w:val="0"/>
          <w:szCs w:val="24"/>
        </w:rPr>
      </w:pPr>
    </w:p>
    <w:p w14:paraId="03420FFF" w14:textId="446281ED" w:rsidR="005A57E5" w:rsidRPr="00333F2E" w:rsidRDefault="006863FC" w:rsidP="006863FC">
      <w:pPr>
        <w:pStyle w:val="Estilo1"/>
        <w:spacing w:after="0"/>
        <w:rPr>
          <w:rFonts w:eastAsiaTheme="minorHAnsi" w:cs="Arial"/>
          <w:spacing w:val="0"/>
          <w:szCs w:val="24"/>
        </w:rPr>
      </w:pPr>
      <w:r w:rsidRPr="007D21C8">
        <w:rPr>
          <w:rFonts w:eastAsiaTheme="minorHAnsi" w:cs="Arial"/>
          <w:spacing w:val="0"/>
          <w:szCs w:val="24"/>
        </w:rPr>
        <w:t>Actualmente, 4 servidores públicos han solicitado la flexibilización del horario de trabajo, para el fácil cumplimiento de sus deberes familiares y e</w:t>
      </w:r>
      <w:r w:rsidR="00333F2E">
        <w:rPr>
          <w:rFonts w:eastAsiaTheme="minorHAnsi" w:cs="Arial"/>
          <w:spacing w:val="0"/>
          <w:szCs w:val="24"/>
        </w:rPr>
        <w:t xml:space="preserve">l mismo les ha sido concedido. </w:t>
      </w:r>
    </w:p>
    <w:p w14:paraId="1C3ED709" w14:textId="15444128" w:rsidR="006253A9" w:rsidRDefault="006253A9" w:rsidP="006253A9">
      <w:pPr>
        <w:pStyle w:val="Descripcin"/>
        <w:keepNext/>
        <w:jc w:val="center"/>
      </w:pPr>
    </w:p>
    <w:p w14:paraId="70231FE3" w14:textId="77777777" w:rsidR="00F4124F" w:rsidRDefault="006863FC" w:rsidP="00F4124F">
      <w:pPr>
        <w:pStyle w:val="Estilo1"/>
        <w:keepNext/>
        <w:spacing w:before="0" w:after="0"/>
        <w:jc w:val="center"/>
      </w:pPr>
      <w:r>
        <w:rPr>
          <w:rFonts w:ascii="Arial Narrow" w:hAnsi="Arial Narrow" w:cs="Arial"/>
          <w:bCs/>
          <w:noProof/>
          <w:sz w:val="22"/>
          <w:szCs w:val="22"/>
        </w:rPr>
        <w:drawing>
          <wp:inline distT="0" distB="0" distL="0" distR="0" wp14:anchorId="592BD094" wp14:editId="2FBF3499">
            <wp:extent cx="4617797" cy="2256312"/>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35000" cy="2264718"/>
                    </a:xfrm>
                    <a:prstGeom prst="rect">
                      <a:avLst/>
                    </a:prstGeom>
                    <a:noFill/>
                  </pic:spPr>
                </pic:pic>
              </a:graphicData>
            </a:graphic>
          </wp:inline>
        </w:drawing>
      </w:r>
    </w:p>
    <w:p w14:paraId="6420B0C1" w14:textId="440589B4" w:rsidR="006863FC" w:rsidRPr="00AF2FF9" w:rsidRDefault="00F4124F" w:rsidP="00F4124F">
      <w:pPr>
        <w:pStyle w:val="Descripcin"/>
        <w:jc w:val="center"/>
        <w:rPr>
          <w:rFonts w:ascii="Arial Narrow" w:hAnsi="Arial Narrow" w:cs="Arial"/>
          <w:bCs/>
          <w:sz w:val="22"/>
          <w:szCs w:val="22"/>
          <w:lang w:val="es-ES" w:eastAsia="es-ES"/>
        </w:rPr>
      </w:pPr>
      <w:bookmarkStart w:id="10" w:name="_Toc25936588"/>
      <w:r>
        <w:t xml:space="preserve">Ilustración </w:t>
      </w:r>
      <w:r w:rsidR="002300D6">
        <w:fldChar w:fldCharType="begin"/>
      </w:r>
      <w:r w:rsidR="002300D6">
        <w:instrText xml:space="preserve"> SEQ Ilustración \* ARABIC </w:instrText>
      </w:r>
      <w:r w:rsidR="002300D6">
        <w:fldChar w:fldCharType="separate"/>
      </w:r>
      <w:r w:rsidR="00B1073F">
        <w:rPr>
          <w:noProof/>
        </w:rPr>
        <w:t>4</w:t>
      </w:r>
      <w:r w:rsidR="002300D6">
        <w:rPr>
          <w:noProof/>
        </w:rPr>
        <w:fldChar w:fldCharType="end"/>
      </w:r>
      <w:r>
        <w:t xml:space="preserve">  Presupuesto Bienestar</w:t>
      </w:r>
      <w:bookmarkEnd w:id="10"/>
    </w:p>
    <w:p w14:paraId="30598E4E" w14:textId="51708D0D" w:rsidR="006253A9" w:rsidRDefault="006253A9" w:rsidP="00F4124F">
      <w:pPr>
        <w:pStyle w:val="Descripcin"/>
        <w:keepNext/>
      </w:pPr>
    </w:p>
    <w:p w14:paraId="4ADBBF4F" w14:textId="77777777" w:rsidR="00F4124F" w:rsidRDefault="006863FC" w:rsidP="00F4124F">
      <w:pPr>
        <w:pStyle w:val="Estilo1"/>
        <w:keepNext/>
        <w:spacing w:before="0" w:after="0"/>
        <w:jc w:val="center"/>
      </w:pPr>
      <w:r w:rsidRPr="00AF2FF9">
        <w:rPr>
          <w:rFonts w:ascii="Arial Narrow" w:hAnsi="Arial Narrow" w:cs="Arial"/>
          <w:bCs/>
          <w:noProof/>
          <w:sz w:val="22"/>
          <w:szCs w:val="22"/>
        </w:rPr>
        <w:drawing>
          <wp:inline distT="0" distB="0" distL="0" distR="0" wp14:anchorId="39396050" wp14:editId="1D15BF90">
            <wp:extent cx="4303601" cy="2514600"/>
            <wp:effectExtent l="0" t="0" r="190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46012" cy="2539381"/>
                    </a:xfrm>
                    <a:prstGeom prst="rect">
                      <a:avLst/>
                    </a:prstGeom>
                    <a:noFill/>
                  </pic:spPr>
                </pic:pic>
              </a:graphicData>
            </a:graphic>
          </wp:inline>
        </w:drawing>
      </w:r>
    </w:p>
    <w:p w14:paraId="6EE2F3C9" w14:textId="47D4D28D" w:rsidR="006253A9" w:rsidRPr="00F4124F" w:rsidRDefault="00F4124F" w:rsidP="00F4124F">
      <w:pPr>
        <w:pStyle w:val="Descripcin"/>
        <w:jc w:val="center"/>
        <w:rPr>
          <w:rFonts w:ascii="Arial Narrow" w:hAnsi="Arial Narrow" w:cs="Arial"/>
          <w:bCs/>
          <w:sz w:val="22"/>
          <w:szCs w:val="22"/>
          <w:lang w:val="es-ES" w:eastAsia="es-ES"/>
        </w:rPr>
      </w:pPr>
      <w:bookmarkStart w:id="11" w:name="_Toc25936589"/>
      <w:r>
        <w:t xml:space="preserve">Ilustración </w:t>
      </w:r>
      <w:r w:rsidR="002300D6">
        <w:fldChar w:fldCharType="begin"/>
      </w:r>
      <w:r w:rsidR="002300D6">
        <w:instrText xml:space="preserve"> SEQ Ilustración \* ARABIC </w:instrText>
      </w:r>
      <w:r w:rsidR="002300D6">
        <w:fldChar w:fldCharType="separate"/>
      </w:r>
      <w:r w:rsidR="00B1073F">
        <w:rPr>
          <w:noProof/>
        </w:rPr>
        <w:t>5</w:t>
      </w:r>
      <w:r w:rsidR="002300D6">
        <w:rPr>
          <w:noProof/>
        </w:rPr>
        <w:fldChar w:fldCharType="end"/>
      </w:r>
      <w:r>
        <w:t xml:space="preserve"> </w:t>
      </w:r>
      <w:r w:rsidRPr="00DF5D95">
        <w:t>Actividades de Bienestar</w:t>
      </w:r>
      <w:bookmarkEnd w:id="11"/>
    </w:p>
    <w:p w14:paraId="7ED804F3" w14:textId="77777777" w:rsidR="00F4124F" w:rsidRDefault="006863FC" w:rsidP="00F4124F">
      <w:pPr>
        <w:pStyle w:val="Estilo1"/>
        <w:keepNext/>
        <w:spacing w:before="0" w:after="0"/>
        <w:jc w:val="center"/>
      </w:pPr>
      <w:r w:rsidRPr="00AF2FF9">
        <w:rPr>
          <w:rFonts w:ascii="Arial Narrow" w:hAnsi="Arial Narrow" w:cs="Arial"/>
          <w:bCs/>
          <w:noProof/>
          <w:sz w:val="22"/>
          <w:szCs w:val="22"/>
        </w:rPr>
        <w:drawing>
          <wp:inline distT="0" distB="0" distL="0" distR="0" wp14:anchorId="0C2501B9" wp14:editId="4EF56A06">
            <wp:extent cx="4570081" cy="3562350"/>
            <wp:effectExtent l="0" t="0" r="254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01443" cy="3586797"/>
                    </a:xfrm>
                    <a:prstGeom prst="rect">
                      <a:avLst/>
                    </a:prstGeom>
                    <a:noFill/>
                  </pic:spPr>
                </pic:pic>
              </a:graphicData>
            </a:graphic>
          </wp:inline>
        </w:drawing>
      </w:r>
    </w:p>
    <w:p w14:paraId="1FCCBE9B" w14:textId="2529C3DA" w:rsidR="006863FC" w:rsidRPr="00AF2FF9" w:rsidRDefault="00F4124F" w:rsidP="00F4124F">
      <w:pPr>
        <w:pStyle w:val="Descripcin"/>
        <w:jc w:val="center"/>
        <w:rPr>
          <w:rFonts w:ascii="Arial Narrow" w:hAnsi="Arial Narrow" w:cs="Arial"/>
          <w:bCs/>
          <w:sz w:val="22"/>
          <w:szCs w:val="22"/>
          <w:lang w:val="es-ES" w:eastAsia="es-ES"/>
        </w:rPr>
      </w:pPr>
      <w:bookmarkStart w:id="12" w:name="_Toc25936590"/>
      <w:r>
        <w:t xml:space="preserve">Ilustración </w:t>
      </w:r>
      <w:r w:rsidR="002300D6">
        <w:fldChar w:fldCharType="begin"/>
      </w:r>
      <w:r w:rsidR="002300D6">
        <w:instrText xml:space="preserve"> SEQ Ilustración \* ARABIC </w:instrText>
      </w:r>
      <w:r w:rsidR="002300D6">
        <w:fldChar w:fldCharType="separate"/>
      </w:r>
      <w:r w:rsidR="00B1073F">
        <w:rPr>
          <w:noProof/>
        </w:rPr>
        <w:t>6</w:t>
      </w:r>
      <w:r w:rsidR="002300D6">
        <w:rPr>
          <w:noProof/>
        </w:rPr>
        <w:fldChar w:fldCharType="end"/>
      </w:r>
      <w:r>
        <w:t xml:space="preserve"> </w:t>
      </w:r>
      <w:r w:rsidRPr="00D64DFC">
        <w:t>Servidores beneficiados con las actividades de bienestar.</w:t>
      </w:r>
      <w:bookmarkEnd w:id="12"/>
    </w:p>
    <w:p w14:paraId="5F4D0AAA" w14:textId="6739DEEC" w:rsidR="00AB7018" w:rsidRPr="00F4124F" w:rsidRDefault="006863FC" w:rsidP="00F4124F">
      <w:pPr>
        <w:pStyle w:val="Estilo1"/>
        <w:spacing w:before="0" w:after="0"/>
        <w:rPr>
          <w:rFonts w:ascii="Arial Narrow" w:hAnsi="Arial Narrow" w:cs="Arial"/>
          <w:bCs/>
          <w:sz w:val="22"/>
          <w:szCs w:val="22"/>
          <w:lang w:val="es-ES" w:eastAsia="es-ES"/>
        </w:rPr>
      </w:pPr>
      <w:r w:rsidRPr="00AF2FF9">
        <w:rPr>
          <w:rFonts w:ascii="Arial Narrow" w:hAnsi="Arial Narrow" w:cs="Arial"/>
          <w:bCs/>
          <w:sz w:val="22"/>
          <w:szCs w:val="22"/>
          <w:lang w:val="es-ES" w:eastAsia="es-ES"/>
        </w:rPr>
        <w:t xml:space="preserve">               </w:t>
      </w:r>
    </w:p>
    <w:p w14:paraId="37DCD047" w14:textId="77777777" w:rsidR="00F4124F" w:rsidRDefault="006863FC" w:rsidP="00F4124F">
      <w:pPr>
        <w:pStyle w:val="Estilo1"/>
        <w:keepNext/>
        <w:spacing w:before="0" w:after="0"/>
        <w:jc w:val="center"/>
      </w:pPr>
      <w:r w:rsidRPr="00AF2FF9">
        <w:rPr>
          <w:rFonts w:ascii="Arial Narrow" w:hAnsi="Arial Narrow" w:cs="Arial"/>
          <w:bCs/>
          <w:noProof/>
          <w:sz w:val="22"/>
          <w:szCs w:val="22"/>
        </w:rPr>
        <w:lastRenderedPageBreak/>
        <w:drawing>
          <wp:inline distT="0" distB="0" distL="0" distR="0" wp14:anchorId="128691CD" wp14:editId="605A0AD6">
            <wp:extent cx="4514850" cy="3581111"/>
            <wp:effectExtent l="0" t="0" r="0" b="63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46877" cy="3606514"/>
                    </a:xfrm>
                    <a:prstGeom prst="rect">
                      <a:avLst/>
                    </a:prstGeom>
                    <a:noFill/>
                  </pic:spPr>
                </pic:pic>
              </a:graphicData>
            </a:graphic>
          </wp:inline>
        </w:drawing>
      </w:r>
    </w:p>
    <w:p w14:paraId="32022E70" w14:textId="3214A123" w:rsidR="006863FC" w:rsidRPr="00AF2FF9" w:rsidRDefault="00F4124F" w:rsidP="00F4124F">
      <w:pPr>
        <w:pStyle w:val="Descripcin"/>
        <w:jc w:val="center"/>
        <w:rPr>
          <w:rFonts w:ascii="Arial Narrow" w:hAnsi="Arial Narrow" w:cs="Arial"/>
          <w:bCs/>
          <w:sz w:val="22"/>
          <w:szCs w:val="22"/>
          <w:lang w:val="es-ES" w:eastAsia="es-ES"/>
        </w:rPr>
      </w:pPr>
      <w:bookmarkStart w:id="13" w:name="_Toc25936591"/>
      <w:r>
        <w:t xml:space="preserve">Ilustración </w:t>
      </w:r>
      <w:r w:rsidR="002300D6">
        <w:fldChar w:fldCharType="begin"/>
      </w:r>
      <w:r w:rsidR="002300D6">
        <w:instrText xml:space="preserve"> SEQ Ilustración \* ARABIC </w:instrText>
      </w:r>
      <w:r w:rsidR="002300D6">
        <w:fldChar w:fldCharType="separate"/>
      </w:r>
      <w:r w:rsidR="00B1073F">
        <w:rPr>
          <w:noProof/>
        </w:rPr>
        <w:t>7</w:t>
      </w:r>
      <w:r w:rsidR="002300D6">
        <w:rPr>
          <w:noProof/>
        </w:rPr>
        <w:fldChar w:fldCharType="end"/>
      </w:r>
      <w:r>
        <w:t xml:space="preserve"> </w:t>
      </w:r>
      <w:r w:rsidRPr="00290C25">
        <w:t>Ejecución viáticos y gastos de viaje</w:t>
      </w:r>
      <w:bookmarkEnd w:id="13"/>
    </w:p>
    <w:p w14:paraId="180AE836" w14:textId="1763F12A" w:rsidR="00AB7018" w:rsidRDefault="00AB7018" w:rsidP="00F4124F">
      <w:pPr>
        <w:pStyle w:val="Descripcin"/>
        <w:keepNext/>
      </w:pPr>
    </w:p>
    <w:p w14:paraId="69471D86" w14:textId="77777777" w:rsidR="00F4124F" w:rsidRDefault="006863FC" w:rsidP="00F4124F">
      <w:pPr>
        <w:pStyle w:val="Estilo1"/>
        <w:keepNext/>
        <w:spacing w:before="0" w:after="0"/>
        <w:jc w:val="center"/>
      </w:pPr>
      <w:r w:rsidRPr="00AF2FF9">
        <w:rPr>
          <w:rFonts w:ascii="Arial Narrow" w:hAnsi="Arial Narrow" w:cs="Arial"/>
          <w:bCs/>
          <w:noProof/>
          <w:sz w:val="22"/>
          <w:szCs w:val="22"/>
        </w:rPr>
        <w:drawing>
          <wp:inline distT="0" distB="0" distL="0" distR="0" wp14:anchorId="01263898" wp14:editId="46588CCD">
            <wp:extent cx="4500581" cy="308737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21633" cy="3101811"/>
                    </a:xfrm>
                    <a:prstGeom prst="rect">
                      <a:avLst/>
                    </a:prstGeom>
                    <a:noFill/>
                  </pic:spPr>
                </pic:pic>
              </a:graphicData>
            </a:graphic>
          </wp:inline>
        </w:drawing>
      </w:r>
    </w:p>
    <w:p w14:paraId="37ABC659" w14:textId="34025A8C" w:rsidR="00135177" w:rsidRPr="00F4124F" w:rsidRDefault="00F4124F" w:rsidP="00F4124F">
      <w:pPr>
        <w:pStyle w:val="Descripcin"/>
        <w:jc w:val="center"/>
        <w:rPr>
          <w:rFonts w:ascii="Arial Narrow" w:hAnsi="Arial Narrow" w:cs="Arial"/>
          <w:bCs/>
          <w:sz w:val="22"/>
          <w:szCs w:val="22"/>
          <w:lang w:val="es-ES" w:eastAsia="es-ES"/>
        </w:rPr>
      </w:pPr>
      <w:bookmarkStart w:id="14" w:name="_Toc25936592"/>
      <w:r>
        <w:t xml:space="preserve">Ilustración </w:t>
      </w:r>
      <w:r w:rsidR="002300D6">
        <w:fldChar w:fldCharType="begin"/>
      </w:r>
      <w:r w:rsidR="002300D6">
        <w:instrText xml:space="preserve"> SEQ Ilustración \* ARABIC </w:instrText>
      </w:r>
      <w:r w:rsidR="002300D6">
        <w:fldChar w:fldCharType="separate"/>
      </w:r>
      <w:r w:rsidR="00B1073F">
        <w:rPr>
          <w:noProof/>
        </w:rPr>
        <w:t>8</w:t>
      </w:r>
      <w:r w:rsidR="002300D6">
        <w:rPr>
          <w:noProof/>
        </w:rPr>
        <w:fldChar w:fldCharType="end"/>
      </w:r>
      <w:r>
        <w:t xml:space="preserve"> </w:t>
      </w:r>
      <w:r w:rsidRPr="0026395E">
        <w:t>Viáticos y gastos de viaje</w:t>
      </w:r>
      <w:r w:rsidR="00135177">
        <w:t>.</w:t>
      </w:r>
      <w:bookmarkEnd w:id="14"/>
    </w:p>
    <w:p w14:paraId="5B5EE0A3" w14:textId="77777777" w:rsidR="00F4124F" w:rsidRDefault="006863FC" w:rsidP="00F4124F">
      <w:pPr>
        <w:pStyle w:val="Estilo1"/>
        <w:keepNext/>
        <w:spacing w:before="0" w:after="0"/>
        <w:jc w:val="center"/>
      </w:pPr>
      <w:r w:rsidRPr="00AF2FF9">
        <w:rPr>
          <w:rFonts w:ascii="Arial Narrow" w:hAnsi="Arial Narrow" w:cs="Arial"/>
          <w:bCs/>
          <w:noProof/>
          <w:sz w:val="22"/>
          <w:szCs w:val="22"/>
        </w:rPr>
        <w:lastRenderedPageBreak/>
        <w:drawing>
          <wp:inline distT="0" distB="0" distL="0" distR="0" wp14:anchorId="1E9E0994" wp14:editId="67DB94D5">
            <wp:extent cx="4584700" cy="3124200"/>
            <wp:effectExtent l="0" t="0" r="635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84700" cy="3124200"/>
                    </a:xfrm>
                    <a:prstGeom prst="rect">
                      <a:avLst/>
                    </a:prstGeom>
                    <a:noFill/>
                  </pic:spPr>
                </pic:pic>
              </a:graphicData>
            </a:graphic>
          </wp:inline>
        </w:drawing>
      </w:r>
    </w:p>
    <w:p w14:paraId="623E9825" w14:textId="5A07DC9A" w:rsidR="006863FC" w:rsidRPr="00AF2FF9" w:rsidRDefault="00F4124F" w:rsidP="00F4124F">
      <w:pPr>
        <w:pStyle w:val="Descripcin"/>
        <w:jc w:val="center"/>
        <w:rPr>
          <w:rFonts w:ascii="Arial Narrow" w:hAnsi="Arial Narrow" w:cs="Arial"/>
          <w:bCs/>
          <w:sz w:val="22"/>
          <w:szCs w:val="22"/>
          <w:lang w:val="es-ES" w:eastAsia="es-ES"/>
        </w:rPr>
      </w:pPr>
      <w:bookmarkStart w:id="15" w:name="_Toc25936593"/>
      <w:r>
        <w:t xml:space="preserve">Ilustración </w:t>
      </w:r>
      <w:r w:rsidR="002300D6">
        <w:fldChar w:fldCharType="begin"/>
      </w:r>
      <w:r w:rsidR="002300D6">
        <w:instrText xml:space="preserve"> SEQ Ilustración \* ARABIC </w:instrText>
      </w:r>
      <w:r w:rsidR="002300D6">
        <w:fldChar w:fldCharType="separate"/>
      </w:r>
      <w:r w:rsidR="00B1073F">
        <w:rPr>
          <w:noProof/>
        </w:rPr>
        <w:t>9</w:t>
      </w:r>
      <w:r w:rsidR="002300D6">
        <w:rPr>
          <w:noProof/>
        </w:rPr>
        <w:fldChar w:fldCharType="end"/>
      </w:r>
      <w:r>
        <w:t xml:space="preserve"> </w:t>
      </w:r>
      <w:r w:rsidRPr="00CA7C11">
        <w:t>Servidores que recibieron Inducción y Reinducción</w:t>
      </w:r>
      <w:r>
        <w:t>.</w:t>
      </w:r>
      <w:bookmarkEnd w:id="15"/>
    </w:p>
    <w:p w14:paraId="165FAE5E" w14:textId="77777777" w:rsidR="006863FC" w:rsidRPr="00C82D81" w:rsidRDefault="006863FC" w:rsidP="006863FC">
      <w:pPr>
        <w:pStyle w:val="Estilo1"/>
        <w:spacing w:before="0" w:after="0"/>
        <w:rPr>
          <w:rFonts w:cs="Arial"/>
          <w:bCs/>
          <w:szCs w:val="24"/>
          <w:lang w:eastAsia="es-ES"/>
        </w:rPr>
      </w:pPr>
    </w:p>
    <w:p w14:paraId="6FB10757" w14:textId="77777777" w:rsidR="006863FC" w:rsidRPr="00AF2FF9" w:rsidRDefault="006863FC" w:rsidP="00333F2E">
      <w:pPr>
        <w:pStyle w:val="Ttulo4"/>
        <w:rPr>
          <w:rFonts w:ascii="Arial Narrow" w:hAnsi="Arial Narrow"/>
          <w:sz w:val="22"/>
          <w:szCs w:val="22"/>
        </w:rPr>
      </w:pPr>
      <w:r w:rsidRPr="00C82D81">
        <w:rPr>
          <w:lang w:val="es-CO"/>
        </w:rPr>
        <w:t>Clima Organizacional</w:t>
      </w:r>
    </w:p>
    <w:p w14:paraId="75738179" w14:textId="77777777" w:rsidR="006863FC" w:rsidRPr="00AF2FF9" w:rsidRDefault="006863FC" w:rsidP="006863FC">
      <w:pPr>
        <w:pStyle w:val="Estilo1"/>
        <w:spacing w:before="0" w:after="0"/>
        <w:rPr>
          <w:rFonts w:ascii="Arial Narrow" w:hAnsi="Arial Narrow" w:cs="Arial"/>
          <w:b/>
          <w:bCs/>
          <w:sz w:val="22"/>
          <w:szCs w:val="22"/>
          <w:lang w:val="es-ES" w:eastAsia="es-ES"/>
        </w:rPr>
      </w:pPr>
    </w:p>
    <w:p w14:paraId="63AE512A" w14:textId="4D0CD22F" w:rsidR="006863FC" w:rsidRPr="00135177" w:rsidRDefault="006863FC" w:rsidP="006863FC">
      <w:pPr>
        <w:pStyle w:val="Estilo1"/>
        <w:spacing w:before="0" w:after="0"/>
        <w:rPr>
          <w:rFonts w:cs="Arial"/>
          <w:bCs/>
          <w:szCs w:val="24"/>
          <w:lang w:val="es-ES" w:eastAsia="es-ES"/>
        </w:rPr>
      </w:pPr>
      <w:r w:rsidRPr="00EA4071">
        <w:rPr>
          <w:rFonts w:cs="Arial"/>
          <w:bCs/>
          <w:szCs w:val="24"/>
          <w:lang w:val="es-ES" w:eastAsia="es-ES"/>
        </w:rPr>
        <w:t>Se realizó el diagnóstico a nivel de Clima Laboral, de los servidores de la Secretaría Jurídica Distrital y la metodología aplicada fue a través de una encuesta, producto de su aplicación se obtuvo la siguiente puntuación por dirección:</w:t>
      </w:r>
      <w:r w:rsidR="00135177">
        <w:rPr>
          <w:rFonts w:cs="Arial"/>
          <w:bCs/>
          <w:szCs w:val="24"/>
          <w:lang w:val="es-ES" w:eastAsia="es-ES"/>
        </w:rPr>
        <w:t xml:space="preserve"> </w:t>
      </w:r>
    </w:p>
    <w:p w14:paraId="09D49051" w14:textId="794E3082" w:rsidR="00135177" w:rsidRDefault="00135177" w:rsidP="00F4124F">
      <w:pPr>
        <w:pStyle w:val="Descripcin"/>
        <w:keepNext/>
      </w:pPr>
    </w:p>
    <w:tbl>
      <w:tblPr>
        <w:tblW w:w="5670" w:type="dxa"/>
        <w:tblInd w:w="1970" w:type="dxa"/>
        <w:tblCellMar>
          <w:left w:w="0" w:type="dxa"/>
          <w:right w:w="0" w:type="dxa"/>
        </w:tblCellMar>
        <w:tblLook w:val="04A0" w:firstRow="1" w:lastRow="0" w:firstColumn="1" w:lastColumn="0" w:noHBand="0" w:noVBand="1"/>
      </w:tblPr>
      <w:tblGrid>
        <w:gridCol w:w="3315"/>
        <w:gridCol w:w="2355"/>
      </w:tblGrid>
      <w:tr w:rsidR="006863FC" w:rsidRPr="000C5D22" w14:paraId="5A26D7A7" w14:textId="77777777" w:rsidTr="00135177">
        <w:trPr>
          <w:trHeight w:val="309"/>
        </w:trPr>
        <w:tc>
          <w:tcPr>
            <w:tcW w:w="3315" w:type="dxa"/>
            <w:tcBorders>
              <w:top w:val="single" w:sz="12" w:space="0" w:color="000000"/>
              <w:left w:val="single" w:sz="12" w:space="0" w:color="000000"/>
              <w:bottom w:val="single" w:sz="8" w:space="0" w:color="000000"/>
              <w:right w:val="single" w:sz="8" w:space="0" w:color="000000"/>
            </w:tcBorders>
            <w:shd w:val="clear" w:color="auto" w:fill="D9E2F3" w:themeFill="accent1" w:themeFillTint="33"/>
            <w:tcMar>
              <w:top w:w="15" w:type="dxa"/>
              <w:left w:w="54" w:type="dxa"/>
              <w:bottom w:w="0" w:type="dxa"/>
              <w:right w:w="54" w:type="dxa"/>
            </w:tcMar>
            <w:vAlign w:val="center"/>
            <w:hideMark/>
          </w:tcPr>
          <w:p w14:paraId="2F7AE03E" w14:textId="77777777" w:rsidR="006863FC" w:rsidRPr="000C5D22" w:rsidRDefault="006863FC" w:rsidP="000E6503">
            <w:pPr>
              <w:pStyle w:val="Estilo1"/>
              <w:spacing w:before="0" w:after="0"/>
              <w:jc w:val="center"/>
              <w:rPr>
                <w:rFonts w:ascii="Arial Narrow" w:hAnsi="Arial Narrow" w:cs="Arial"/>
                <w:b/>
                <w:bCs/>
                <w:sz w:val="18"/>
                <w:szCs w:val="18"/>
                <w:lang w:val="es-ES" w:eastAsia="es-ES"/>
              </w:rPr>
            </w:pPr>
            <w:r w:rsidRPr="000C5D22">
              <w:rPr>
                <w:rFonts w:ascii="Arial Narrow" w:hAnsi="Arial Narrow" w:cs="Arial"/>
                <w:b/>
                <w:bCs/>
                <w:sz w:val="18"/>
                <w:szCs w:val="18"/>
                <w:lang w:val="es-ES" w:eastAsia="es-ES"/>
              </w:rPr>
              <w:t>DEPENDENCIA</w:t>
            </w:r>
          </w:p>
        </w:tc>
        <w:tc>
          <w:tcPr>
            <w:tcW w:w="2355" w:type="dxa"/>
            <w:tcBorders>
              <w:top w:val="single" w:sz="12" w:space="0" w:color="000000"/>
              <w:left w:val="single" w:sz="8" w:space="0" w:color="000000"/>
              <w:bottom w:val="single" w:sz="8" w:space="0" w:color="000000"/>
              <w:right w:val="single" w:sz="12" w:space="0" w:color="000000"/>
            </w:tcBorders>
            <w:shd w:val="clear" w:color="auto" w:fill="D9E2F3" w:themeFill="accent1" w:themeFillTint="33"/>
            <w:tcMar>
              <w:top w:w="15" w:type="dxa"/>
              <w:left w:w="54" w:type="dxa"/>
              <w:bottom w:w="0" w:type="dxa"/>
              <w:right w:w="54" w:type="dxa"/>
            </w:tcMar>
            <w:vAlign w:val="center"/>
            <w:hideMark/>
          </w:tcPr>
          <w:p w14:paraId="17F98317" w14:textId="77777777" w:rsidR="006863FC" w:rsidRPr="000C5D22" w:rsidRDefault="006863FC" w:rsidP="000E6503">
            <w:pPr>
              <w:pStyle w:val="Estilo1"/>
              <w:spacing w:before="0" w:after="0"/>
              <w:jc w:val="center"/>
              <w:rPr>
                <w:rFonts w:ascii="Arial Narrow" w:hAnsi="Arial Narrow" w:cs="Arial"/>
                <w:b/>
                <w:bCs/>
                <w:sz w:val="18"/>
                <w:szCs w:val="18"/>
                <w:lang w:val="es-ES" w:eastAsia="es-ES"/>
              </w:rPr>
            </w:pPr>
            <w:r w:rsidRPr="000C5D22">
              <w:rPr>
                <w:rFonts w:ascii="Arial Narrow" w:hAnsi="Arial Narrow" w:cs="Arial"/>
                <w:b/>
                <w:bCs/>
                <w:sz w:val="18"/>
                <w:szCs w:val="18"/>
                <w:lang w:val="es-ES" w:eastAsia="es-ES"/>
              </w:rPr>
              <w:t>RESULTADO DEPENDENCIA</w:t>
            </w:r>
          </w:p>
        </w:tc>
      </w:tr>
      <w:tr w:rsidR="006863FC" w:rsidRPr="000C5D22" w14:paraId="18BC7C5A" w14:textId="77777777" w:rsidTr="00135177">
        <w:trPr>
          <w:trHeight w:val="294"/>
        </w:trPr>
        <w:tc>
          <w:tcPr>
            <w:tcW w:w="3315" w:type="dxa"/>
            <w:tcBorders>
              <w:top w:val="single" w:sz="8" w:space="0" w:color="000000"/>
              <w:left w:val="single" w:sz="12" w:space="0" w:color="000000"/>
              <w:bottom w:val="single" w:sz="8" w:space="0" w:color="000000"/>
              <w:right w:val="single" w:sz="8" w:space="0" w:color="000000"/>
            </w:tcBorders>
            <w:shd w:val="clear" w:color="auto" w:fill="auto"/>
            <w:tcMar>
              <w:top w:w="15" w:type="dxa"/>
              <w:left w:w="54" w:type="dxa"/>
              <w:bottom w:w="0" w:type="dxa"/>
              <w:right w:w="54" w:type="dxa"/>
            </w:tcMar>
            <w:vAlign w:val="center"/>
            <w:hideMark/>
          </w:tcPr>
          <w:p w14:paraId="1F2C1AC1" w14:textId="77777777" w:rsidR="006863FC" w:rsidRPr="000C5D22" w:rsidRDefault="006863FC" w:rsidP="000E6503">
            <w:pPr>
              <w:pStyle w:val="Estilo1"/>
              <w:spacing w:before="0" w:after="0"/>
              <w:rPr>
                <w:rFonts w:ascii="Arial Narrow" w:hAnsi="Arial Narrow" w:cs="Arial"/>
                <w:bCs/>
                <w:sz w:val="18"/>
                <w:szCs w:val="18"/>
                <w:lang w:val="es-ES" w:eastAsia="es-ES"/>
              </w:rPr>
            </w:pPr>
            <w:r w:rsidRPr="000C5D22">
              <w:rPr>
                <w:rFonts w:ascii="Arial Narrow" w:hAnsi="Arial Narrow" w:cs="Arial"/>
                <w:bCs/>
                <w:sz w:val="18"/>
                <w:szCs w:val="18"/>
                <w:lang w:val="es-ES" w:eastAsia="es-ES"/>
              </w:rPr>
              <w:t>Despacho Secretaría Jurídica Distrital</w:t>
            </w:r>
          </w:p>
        </w:tc>
        <w:tc>
          <w:tcPr>
            <w:tcW w:w="2355" w:type="dxa"/>
            <w:tcBorders>
              <w:top w:val="single" w:sz="8" w:space="0" w:color="000000"/>
              <w:left w:val="single" w:sz="8" w:space="0" w:color="000000"/>
              <w:bottom w:val="single" w:sz="8" w:space="0" w:color="000000"/>
              <w:right w:val="single" w:sz="12" w:space="0" w:color="000000"/>
            </w:tcBorders>
            <w:shd w:val="clear" w:color="auto" w:fill="D9E2F3" w:themeFill="accent1" w:themeFillTint="33"/>
            <w:tcMar>
              <w:top w:w="15" w:type="dxa"/>
              <w:left w:w="54" w:type="dxa"/>
              <w:bottom w:w="0" w:type="dxa"/>
              <w:right w:w="54" w:type="dxa"/>
            </w:tcMar>
            <w:vAlign w:val="center"/>
            <w:hideMark/>
          </w:tcPr>
          <w:p w14:paraId="7A0B25F7" w14:textId="77777777" w:rsidR="006863FC" w:rsidRPr="000C5D22" w:rsidRDefault="006863FC" w:rsidP="000E6503">
            <w:pPr>
              <w:pStyle w:val="Estilo1"/>
              <w:spacing w:before="0" w:after="0"/>
              <w:jc w:val="center"/>
              <w:rPr>
                <w:rFonts w:ascii="Arial Narrow" w:hAnsi="Arial Narrow" w:cs="Arial"/>
                <w:bCs/>
                <w:sz w:val="18"/>
                <w:szCs w:val="18"/>
                <w:lang w:val="es-ES" w:eastAsia="es-ES"/>
              </w:rPr>
            </w:pPr>
            <w:r w:rsidRPr="000C5D22">
              <w:rPr>
                <w:rFonts w:ascii="Arial Narrow" w:hAnsi="Arial Narrow" w:cs="Arial"/>
                <w:bCs/>
                <w:sz w:val="18"/>
                <w:szCs w:val="18"/>
                <w:lang w:val="es-ES" w:eastAsia="es-ES"/>
              </w:rPr>
              <w:t>4,1</w:t>
            </w:r>
          </w:p>
        </w:tc>
      </w:tr>
      <w:tr w:rsidR="006863FC" w:rsidRPr="000C5D22" w14:paraId="45431420" w14:textId="77777777" w:rsidTr="00135177">
        <w:trPr>
          <w:trHeight w:val="522"/>
        </w:trPr>
        <w:tc>
          <w:tcPr>
            <w:tcW w:w="3315" w:type="dxa"/>
            <w:tcBorders>
              <w:top w:val="single" w:sz="8" w:space="0" w:color="000000"/>
              <w:left w:val="single" w:sz="12" w:space="0" w:color="000000"/>
              <w:bottom w:val="single" w:sz="8" w:space="0" w:color="000000"/>
              <w:right w:val="single" w:sz="8" w:space="0" w:color="000000"/>
            </w:tcBorders>
            <w:shd w:val="clear" w:color="auto" w:fill="auto"/>
            <w:tcMar>
              <w:top w:w="15" w:type="dxa"/>
              <w:left w:w="54" w:type="dxa"/>
              <w:bottom w:w="0" w:type="dxa"/>
              <w:right w:w="54" w:type="dxa"/>
            </w:tcMar>
            <w:vAlign w:val="center"/>
            <w:hideMark/>
          </w:tcPr>
          <w:p w14:paraId="11FB59D9" w14:textId="77777777" w:rsidR="006863FC" w:rsidRPr="000C5D22" w:rsidRDefault="006863FC" w:rsidP="000E6503">
            <w:pPr>
              <w:pStyle w:val="Estilo1"/>
              <w:spacing w:before="0" w:after="0"/>
              <w:rPr>
                <w:rFonts w:ascii="Arial Narrow" w:hAnsi="Arial Narrow" w:cs="Arial"/>
                <w:bCs/>
                <w:sz w:val="18"/>
                <w:szCs w:val="18"/>
                <w:lang w:val="es-ES" w:eastAsia="es-ES"/>
              </w:rPr>
            </w:pPr>
            <w:r w:rsidRPr="000C5D22">
              <w:rPr>
                <w:rFonts w:ascii="Arial Narrow" w:hAnsi="Arial Narrow" w:cs="Arial"/>
                <w:bCs/>
                <w:sz w:val="18"/>
                <w:szCs w:val="18"/>
                <w:lang w:val="es-ES" w:eastAsia="es-ES"/>
              </w:rPr>
              <w:t>Dirección de Gestión Corporativa</w:t>
            </w:r>
          </w:p>
        </w:tc>
        <w:tc>
          <w:tcPr>
            <w:tcW w:w="2355" w:type="dxa"/>
            <w:tcBorders>
              <w:top w:val="single" w:sz="8" w:space="0" w:color="000000"/>
              <w:left w:val="single" w:sz="8" w:space="0" w:color="000000"/>
              <w:bottom w:val="single" w:sz="8" w:space="0" w:color="000000"/>
              <w:right w:val="single" w:sz="12" w:space="0" w:color="000000"/>
            </w:tcBorders>
            <w:shd w:val="clear" w:color="auto" w:fill="D9E2F3" w:themeFill="accent1" w:themeFillTint="33"/>
            <w:tcMar>
              <w:top w:w="15" w:type="dxa"/>
              <w:left w:w="54" w:type="dxa"/>
              <w:bottom w:w="0" w:type="dxa"/>
              <w:right w:w="54" w:type="dxa"/>
            </w:tcMar>
            <w:vAlign w:val="center"/>
            <w:hideMark/>
          </w:tcPr>
          <w:p w14:paraId="72B28271" w14:textId="77777777" w:rsidR="006863FC" w:rsidRPr="000C5D22" w:rsidRDefault="006863FC" w:rsidP="000E6503">
            <w:pPr>
              <w:pStyle w:val="Estilo1"/>
              <w:spacing w:before="0" w:after="0"/>
              <w:jc w:val="center"/>
              <w:rPr>
                <w:rFonts w:ascii="Arial Narrow" w:hAnsi="Arial Narrow" w:cs="Arial"/>
                <w:bCs/>
                <w:sz w:val="18"/>
                <w:szCs w:val="18"/>
                <w:lang w:val="es-ES" w:eastAsia="es-ES"/>
              </w:rPr>
            </w:pPr>
            <w:r w:rsidRPr="000C5D22">
              <w:rPr>
                <w:rFonts w:ascii="Arial Narrow" w:hAnsi="Arial Narrow" w:cs="Arial"/>
                <w:bCs/>
                <w:sz w:val="18"/>
                <w:szCs w:val="18"/>
                <w:lang w:val="es-ES" w:eastAsia="es-ES"/>
              </w:rPr>
              <w:t>4,0</w:t>
            </w:r>
          </w:p>
        </w:tc>
      </w:tr>
      <w:tr w:rsidR="006863FC" w:rsidRPr="000C5D22" w14:paraId="0180E296" w14:textId="77777777" w:rsidTr="00135177">
        <w:trPr>
          <w:trHeight w:val="406"/>
        </w:trPr>
        <w:tc>
          <w:tcPr>
            <w:tcW w:w="3315" w:type="dxa"/>
            <w:tcBorders>
              <w:top w:val="single" w:sz="8" w:space="0" w:color="000000"/>
              <w:left w:val="single" w:sz="12" w:space="0" w:color="000000"/>
              <w:bottom w:val="single" w:sz="8" w:space="0" w:color="000000"/>
              <w:right w:val="single" w:sz="8" w:space="0" w:color="000000"/>
            </w:tcBorders>
            <w:shd w:val="clear" w:color="auto" w:fill="auto"/>
            <w:tcMar>
              <w:top w:w="15" w:type="dxa"/>
              <w:left w:w="54" w:type="dxa"/>
              <w:bottom w:w="0" w:type="dxa"/>
              <w:right w:w="54" w:type="dxa"/>
            </w:tcMar>
            <w:vAlign w:val="center"/>
            <w:hideMark/>
          </w:tcPr>
          <w:p w14:paraId="3967D8D5" w14:textId="77777777" w:rsidR="006863FC" w:rsidRPr="000C5D22" w:rsidRDefault="006863FC" w:rsidP="000E6503">
            <w:pPr>
              <w:pStyle w:val="Estilo1"/>
              <w:spacing w:before="0" w:after="0"/>
              <w:rPr>
                <w:rFonts w:ascii="Arial Narrow" w:hAnsi="Arial Narrow" w:cs="Arial"/>
                <w:bCs/>
                <w:sz w:val="18"/>
                <w:szCs w:val="18"/>
                <w:lang w:val="es-ES" w:eastAsia="es-ES"/>
              </w:rPr>
            </w:pPr>
            <w:r w:rsidRPr="000C5D22">
              <w:rPr>
                <w:rFonts w:ascii="Arial Narrow" w:hAnsi="Arial Narrow" w:cs="Arial"/>
                <w:bCs/>
                <w:sz w:val="18"/>
                <w:szCs w:val="18"/>
                <w:lang w:val="es-ES" w:eastAsia="es-ES"/>
              </w:rPr>
              <w:t>Dirección Distrital de Defensa Judicial</w:t>
            </w:r>
          </w:p>
        </w:tc>
        <w:tc>
          <w:tcPr>
            <w:tcW w:w="2355" w:type="dxa"/>
            <w:tcBorders>
              <w:top w:val="single" w:sz="8" w:space="0" w:color="000000"/>
              <w:left w:val="single" w:sz="8" w:space="0" w:color="000000"/>
              <w:bottom w:val="single" w:sz="8" w:space="0" w:color="000000"/>
              <w:right w:val="single" w:sz="12" w:space="0" w:color="000000"/>
            </w:tcBorders>
            <w:shd w:val="clear" w:color="auto" w:fill="D9E2F3" w:themeFill="accent1" w:themeFillTint="33"/>
            <w:tcMar>
              <w:top w:w="15" w:type="dxa"/>
              <w:left w:w="54" w:type="dxa"/>
              <w:bottom w:w="0" w:type="dxa"/>
              <w:right w:w="54" w:type="dxa"/>
            </w:tcMar>
            <w:vAlign w:val="center"/>
            <w:hideMark/>
          </w:tcPr>
          <w:p w14:paraId="5FF6289C" w14:textId="77777777" w:rsidR="006863FC" w:rsidRPr="000C5D22" w:rsidRDefault="006863FC" w:rsidP="000E6503">
            <w:pPr>
              <w:pStyle w:val="Estilo1"/>
              <w:spacing w:before="0" w:after="0"/>
              <w:jc w:val="center"/>
              <w:rPr>
                <w:rFonts w:ascii="Arial Narrow" w:hAnsi="Arial Narrow" w:cs="Arial"/>
                <w:bCs/>
                <w:sz w:val="18"/>
                <w:szCs w:val="18"/>
                <w:lang w:val="es-ES" w:eastAsia="es-ES"/>
              </w:rPr>
            </w:pPr>
            <w:r w:rsidRPr="000C5D22">
              <w:rPr>
                <w:rFonts w:ascii="Arial Narrow" w:hAnsi="Arial Narrow" w:cs="Arial"/>
                <w:bCs/>
                <w:sz w:val="18"/>
                <w:szCs w:val="18"/>
                <w:lang w:val="es-ES" w:eastAsia="es-ES"/>
              </w:rPr>
              <w:t>4,0</w:t>
            </w:r>
          </w:p>
        </w:tc>
      </w:tr>
      <w:tr w:rsidR="006863FC" w:rsidRPr="000C5D22" w14:paraId="6F368267" w14:textId="77777777" w:rsidTr="00135177">
        <w:trPr>
          <w:trHeight w:val="256"/>
        </w:trPr>
        <w:tc>
          <w:tcPr>
            <w:tcW w:w="3315" w:type="dxa"/>
            <w:tcBorders>
              <w:top w:val="single" w:sz="8" w:space="0" w:color="000000"/>
              <w:left w:val="single" w:sz="12" w:space="0" w:color="000000"/>
              <w:bottom w:val="single" w:sz="8" w:space="0" w:color="000000"/>
              <w:right w:val="single" w:sz="8" w:space="0" w:color="000000"/>
            </w:tcBorders>
            <w:shd w:val="clear" w:color="auto" w:fill="auto"/>
            <w:tcMar>
              <w:top w:w="15" w:type="dxa"/>
              <w:left w:w="54" w:type="dxa"/>
              <w:bottom w:w="0" w:type="dxa"/>
              <w:right w:w="54" w:type="dxa"/>
            </w:tcMar>
            <w:vAlign w:val="center"/>
            <w:hideMark/>
          </w:tcPr>
          <w:p w14:paraId="488135E9" w14:textId="77777777" w:rsidR="006863FC" w:rsidRPr="000C5D22" w:rsidRDefault="006863FC" w:rsidP="000E6503">
            <w:pPr>
              <w:pStyle w:val="Estilo1"/>
              <w:spacing w:before="0" w:after="0"/>
              <w:rPr>
                <w:rFonts w:ascii="Arial Narrow" w:hAnsi="Arial Narrow" w:cs="Arial"/>
                <w:bCs/>
                <w:sz w:val="18"/>
                <w:szCs w:val="18"/>
                <w:lang w:val="es-ES" w:eastAsia="es-ES"/>
              </w:rPr>
            </w:pPr>
            <w:r w:rsidRPr="000C5D22">
              <w:rPr>
                <w:rFonts w:ascii="Arial Narrow" w:hAnsi="Arial Narrow" w:cs="Arial"/>
                <w:bCs/>
                <w:sz w:val="18"/>
                <w:szCs w:val="18"/>
                <w:lang w:val="es-ES" w:eastAsia="es-ES"/>
              </w:rPr>
              <w:t>Dirección Distrital de Doctrina y Asuntos Normativos</w:t>
            </w:r>
          </w:p>
        </w:tc>
        <w:tc>
          <w:tcPr>
            <w:tcW w:w="2355" w:type="dxa"/>
            <w:tcBorders>
              <w:top w:val="single" w:sz="8" w:space="0" w:color="000000"/>
              <w:left w:val="single" w:sz="8" w:space="0" w:color="000000"/>
              <w:bottom w:val="single" w:sz="8" w:space="0" w:color="000000"/>
              <w:right w:val="single" w:sz="12" w:space="0" w:color="000000"/>
            </w:tcBorders>
            <w:shd w:val="clear" w:color="auto" w:fill="D9E2F3" w:themeFill="accent1" w:themeFillTint="33"/>
            <w:tcMar>
              <w:top w:w="15" w:type="dxa"/>
              <w:left w:w="54" w:type="dxa"/>
              <w:bottom w:w="0" w:type="dxa"/>
              <w:right w:w="54" w:type="dxa"/>
            </w:tcMar>
            <w:vAlign w:val="center"/>
            <w:hideMark/>
          </w:tcPr>
          <w:p w14:paraId="1FFE05F0" w14:textId="77777777" w:rsidR="006863FC" w:rsidRPr="000C5D22" w:rsidRDefault="006863FC" w:rsidP="000E6503">
            <w:pPr>
              <w:pStyle w:val="Estilo1"/>
              <w:spacing w:before="0" w:after="0"/>
              <w:jc w:val="center"/>
              <w:rPr>
                <w:rFonts w:ascii="Arial Narrow" w:hAnsi="Arial Narrow" w:cs="Arial"/>
                <w:bCs/>
                <w:sz w:val="18"/>
                <w:szCs w:val="18"/>
                <w:lang w:val="es-ES" w:eastAsia="es-ES"/>
              </w:rPr>
            </w:pPr>
            <w:r w:rsidRPr="000C5D22">
              <w:rPr>
                <w:rFonts w:ascii="Arial Narrow" w:hAnsi="Arial Narrow" w:cs="Arial"/>
                <w:bCs/>
                <w:sz w:val="18"/>
                <w:szCs w:val="18"/>
                <w:lang w:val="es-ES" w:eastAsia="es-ES"/>
              </w:rPr>
              <w:t>4,0</w:t>
            </w:r>
          </w:p>
        </w:tc>
      </w:tr>
      <w:tr w:rsidR="006863FC" w:rsidRPr="000C5D22" w14:paraId="20CCA82C" w14:textId="77777777" w:rsidTr="00135177">
        <w:trPr>
          <w:trHeight w:val="529"/>
        </w:trPr>
        <w:tc>
          <w:tcPr>
            <w:tcW w:w="3315" w:type="dxa"/>
            <w:tcBorders>
              <w:top w:val="single" w:sz="8" w:space="0" w:color="000000"/>
              <w:left w:val="single" w:sz="12" w:space="0" w:color="000000"/>
              <w:bottom w:val="single" w:sz="8" w:space="0" w:color="000000"/>
              <w:right w:val="single" w:sz="8" w:space="0" w:color="000000"/>
            </w:tcBorders>
            <w:shd w:val="clear" w:color="auto" w:fill="auto"/>
            <w:tcMar>
              <w:top w:w="15" w:type="dxa"/>
              <w:left w:w="54" w:type="dxa"/>
              <w:bottom w:w="0" w:type="dxa"/>
              <w:right w:w="54" w:type="dxa"/>
            </w:tcMar>
            <w:vAlign w:val="center"/>
            <w:hideMark/>
          </w:tcPr>
          <w:p w14:paraId="1935AECB" w14:textId="77777777" w:rsidR="006863FC" w:rsidRPr="000C5D22" w:rsidRDefault="006863FC" w:rsidP="000E6503">
            <w:pPr>
              <w:pStyle w:val="Estilo1"/>
              <w:spacing w:before="0" w:after="0"/>
              <w:rPr>
                <w:rFonts w:ascii="Arial Narrow" w:hAnsi="Arial Narrow" w:cs="Arial"/>
                <w:bCs/>
                <w:sz w:val="18"/>
                <w:szCs w:val="18"/>
                <w:lang w:val="es-ES" w:eastAsia="es-ES"/>
              </w:rPr>
            </w:pPr>
            <w:r w:rsidRPr="000C5D22">
              <w:rPr>
                <w:rFonts w:ascii="Arial Narrow" w:hAnsi="Arial Narrow" w:cs="Arial"/>
                <w:bCs/>
                <w:sz w:val="18"/>
                <w:szCs w:val="18"/>
                <w:lang w:val="es-ES" w:eastAsia="es-ES"/>
              </w:rPr>
              <w:t>Dirección Distrital de Inspección, Vigilancia y Control de Personas Jurídicas sin Ánimos de Lucro</w:t>
            </w:r>
          </w:p>
        </w:tc>
        <w:tc>
          <w:tcPr>
            <w:tcW w:w="2355" w:type="dxa"/>
            <w:tcBorders>
              <w:top w:val="single" w:sz="8" w:space="0" w:color="000000"/>
              <w:left w:val="single" w:sz="8" w:space="0" w:color="000000"/>
              <w:bottom w:val="single" w:sz="8" w:space="0" w:color="000000"/>
              <w:right w:val="single" w:sz="12" w:space="0" w:color="000000"/>
            </w:tcBorders>
            <w:shd w:val="clear" w:color="auto" w:fill="D9E2F3" w:themeFill="accent1" w:themeFillTint="33"/>
            <w:tcMar>
              <w:top w:w="15" w:type="dxa"/>
              <w:left w:w="54" w:type="dxa"/>
              <w:bottom w:w="0" w:type="dxa"/>
              <w:right w:w="54" w:type="dxa"/>
            </w:tcMar>
            <w:vAlign w:val="center"/>
            <w:hideMark/>
          </w:tcPr>
          <w:p w14:paraId="3B7F6183" w14:textId="77777777" w:rsidR="006863FC" w:rsidRPr="000C5D22" w:rsidRDefault="006863FC" w:rsidP="000E6503">
            <w:pPr>
              <w:pStyle w:val="Estilo1"/>
              <w:spacing w:before="0" w:after="0"/>
              <w:jc w:val="center"/>
              <w:rPr>
                <w:rFonts w:ascii="Arial Narrow" w:hAnsi="Arial Narrow" w:cs="Arial"/>
                <w:bCs/>
                <w:sz w:val="18"/>
                <w:szCs w:val="18"/>
                <w:lang w:val="es-ES" w:eastAsia="es-ES"/>
              </w:rPr>
            </w:pPr>
            <w:r w:rsidRPr="000C5D22">
              <w:rPr>
                <w:rFonts w:ascii="Arial Narrow" w:hAnsi="Arial Narrow" w:cs="Arial"/>
                <w:bCs/>
                <w:sz w:val="18"/>
                <w:szCs w:val="18"/>
                <w:lang w:val="es-ES" w:eastAsia="es-ES"/>
              </w:rPr>
              <w:t>4,3</w:t>
            </w:r>
          </w:p>
        </w:tc>
      </w:tr>
      <w:tr w:rsidR="006863FC" w:rsidRPr="000C5D22" w14:paraId="493CC9BF" w14:textId="77777777" w:rsidTr="00135177">
        <w:trPr>
          <w:trHeight w:val="381"/>
        </w:trPr>
        <w:tc>
          <w:tcPr>
            <w:tcW w:w="3315" w:type="dxa"/>
            <w:tcBorders>
              <w:top w:val="single" w:sz="8" w:space="0" w:color="000000"/>
              <w:left w:val="single" w:sz="12" w:space="0" w:color="000000"/>
              <w:bottom w:val="single" w:sz="8" w:space="0" w:color="000000"/>
              <w:right w:val="single" w:sz="8" w:space="0" w:color="000000"/>
            </w:tcBorders>
            <w:shd w:val="clear" w:color="auto" w:fill="auto"/>
            <w:tcMar>
              <w:top w:w="15" w:type="dxa"/>
              <w:left w:w="54" w:type="dxa"/>
              <w:bottom w:w="0" w:type="dxa"/>
              <w:right w:w="54" w:type="dxa"/>
            </w:tcMar>
            <w:vAlign w:val="center"/>
            <w:hideMark/>
          </w:tcPr>
          <w:p w14:paraId="665C61B2" w14:textId="77777777" w:rsidR="006863FC" w:rsidRPr="000C5D22" w:rsidRDefault="006863FC" w:rsidP="000E6503">
            <w:pPr>
              <w:pStyle w:val="Estilo1"/>
              <w:spacing w:before="0" w:after="0"/>
              <w:rPr>
                <w:rFonts w:ascii="Arial Narrow" w:hAnsi="Arial Narrow" w:cs="Arial"/>
                <w:bCs/>
                <w:sz w:val="18"/>
                <w:szCs w:val="18"/>
                <w:lang w:val="es-ES" w:eastAsia="es-ES"/>
              </w:rPr>
            </w:pPr>
            <w:r w:rsidRPr="000C5D22">
              <w:rPr>
                <w:rFonts w:ascii="Arial Narrow" w:hAnsi="Arial Narrow" w:cs="Arial"/>
                <w:bCs/>
                <w:sz w:val="18"/>
                <w:szCs w:val="18"/>
                <w:lang w:val="es-ES" w:eastAsia="es-ES"/>
              </w:rPr>
              <w:t>Dirección Distrital de Política e Informática Jurídica</w:t>
            </w:r>
          </w:p>
        </w:tc>
        <w:tc>
          <w:tcPr>
            <w:tcW w:w="2355" w:type="dxa"/>
            <w:tcBorders>
              <w:top w:val="single" w:sz="8" w:space="0" w:color="000000"/>
              <w:left w:val="single" w:sz="8" w:space="0" w:color="000000"/>
              <w:bottom w:val="single" w:sz="8" w:space="0" w:color="000000"/>
              <w:right w:val="single" w:sz="12" w:space="0" w:color="000000"/>
            </w:tcBorders>
            <w:shd w:val="clear" w:color="auto" w:fill="D9E2F3" w:themeFill="accent1" w:themeFillTint="33"/>
            <w:tcMar>
              <w:top w:w="15" w:type="dxa"/>
              <w:left w:w="54" w:type="dxa"/>
              <w:bottom w:w="0" w:type="dxa"/>
              <w:right w:w="54" w:type="dxa"/>
            </w:tcMar>
            <w:vAlign w:val="center"/>
            <w:hideMark/>
          </w:tcPr>
          <w:p w14:paraId="011CCEF9" w14:textId="77777777" w:rsidR="006863FC" w:rsidRPr="000C5D22" w:rsidRDefault="006863FC" w:rsidP="000E6503">
            <w:pPr>
              <w:pStyle w:val="Estilo1"/>
              <w:spacing w:before="0" w:after="0"/>
              <w:jc w:val="center"/>
              <w:rPr>
                <w:rFonts w:ascii="Arial Narrow" w:hAnsi="Arial Narrow" w:cs="Arial"/>
                <w:bCs/>
                <w:sz w:val="18"/>
                <w:szCs w:val="18"/>
                <w:lang w:val="es-ES" w:eastAsia="es-ES"/>
              </w:rPr>
            </w:pPr>
            <w:r w:rsidRPr="000C5D22">
              <w:rPr>
                <w:rFonts w:ascii="Arial Narrow" w:hAnsi="Arial Narrow" w:cs="Arial"/>
                <w:bCs/>
                <w:sz w:val="18"/>
                <w:szCs w:val="18"/>
                <w:lang w:val="es-ES" w:eastAsia="es-ES"/>
              </w:rPr>
              <w:t>4,2</w:t>
            </w:r>
          </w:p>
        </w:tc>
      </w:tr>
      <w:tr w:rsidR="006863FC" w:rsidRPr="000C5D22" w14:paraId="5BF155AF" w14:textId="77777777" w:rsidTr="00135177">
        <w:trPr>
          <w:trHeight w:val="246"/>
        </w:trPr>
        <w:tc>
          <w:tcPr>
            <w:tcW w:w="3315" w:type="dxa"/>
            <w:tcBorders>
              <w:top w:val="single" w:sz="8" w:space="0" w:color="000000"/>
              <w:left w:val="single" w:sz="12" w:space="0" w:color="000000"/>
              <w:bottom w:val="single" w:sz="8" w:space="0" w:color="000000"/>
              <w:right w:val="single" w:sz="8" w:space="0" w:color="000000"/>
            </w:tcBorders>
            <w:shd w:val="clear" w:color="auto" w:fill="auto"/>
            <w:tcMar>
              <w:top w:w="15" w:type="dxa"/>
              <w:left w:w="54" w:type="dxa"/>
              <w:bottom w:w="0" w:type="dxa"/>
              <w:right w:w="54" w:type="dxa"/>
            </w:tcMar>
            <w:vAlign w:val="center"/>
            <w:hideMark/>
          </w:tcPr>
          <w:p w14:paraId="3C14936F" w14:textId="77777777" w:rsidR="006863FC" w:rsidRPr="000C5D22" w:rsidRDefault="006863FC" w:rsidP="000E6503">
            <w:pPr>
              <w:pStyle w:val="Estilo1"/>
              <w:spacing w:before="0" w:after="0"/>
              <w:rPr>
                <w:rFonts w:ascii="Arial Narrow" w:hAnsi="Arial Narrow" w:cs="Arial"/>
                <w:bCs/>
                <w:sz w:val="18"/>
                <w:szCs w:val="18"/>
                <w:lang w:val="es-ES" w:eastAsia="es-ES"/>
              </w:rPr>
            </w:pPr>
            <w:r w:rsidRPr="000C5D22">
              <w:rPr>
                <w:rFonts w:ascii="Arial Narrow" w:hAnsi="Arial Narrow" w:cs="Arial"/>
                <w:bCs/>
                <w:sz w:val="18"/>
                <w:szCs w:val="18"/>
                <w:lang w:val="es-ES" w:eastAsia="es-ES"/>
              </w:rPr>
              <w:t>Oficina Asesora de Planeación</w:t>
            </w:r>
          </w:p>
        </w:tc>
        <w:tc>
          <w:tcPr>
            <w:tcW w:w="2355" w:type="dxa"/>
            <w:tcBorders>
              <w:top w:val="single" w:sz="8" w:space="0" w:color="000000"/>
              <w:left w:val="single" w:sz="8" w:space="0" w:color="000000"/>
              <w:bottom w:val="single" w:sz="8" w:space="0" w:color="000000"/>
              <w:right w:val="single" w:sz="12" w:space="0" w:color="000000"/>
            </w:tcBorders>
            <w:shd w:val="clear" w:color="auto" w:fill="D9E2F3" w:themeFill="accent1" w:themeFillTint="33"/>
            <w:tcMar>
              <w:top w:w="15" w:type="dxa"/>
              <w:left w:w="54" w:type="dxa"/>
              <w:bottom w:w="0" w:type="dxa"/>
              <w:right w:w="54" w:type="dxa"/>
            </w:tcMar>
            <w:vAlign w:val="center"/>
            <w:hideMark/>
          </w:tcPr>
          <w:p w14:paraId="7C68CF9B" w14:textId="77777777" w:rsidR="006863FC" w:rsidRPr="000C5D22" w:rsidRDefault="006863FC" w:rsidP="000E6503">
            <w:pPr>
              <w:pStyle w:val="Estilo1"/>
              <w:spacing w:before="0" w:after="0"/>
              <w:jc w:val="center"/>
              <w:rPr>
                <w:rFonts w:ascii="Arial Narrow" w:hAnsi="Arial Narrow" w:cs="Arial"/>
                <w:bCs/>
                <w:sz w:val="18"/>
                <w:szCs w:val="18"/>
                <w:lang w:val="es-ES" w:eastAsia="es-ES"/>
              </w:rPr>
            </w:pPr>
            <w:r w:rsidRPr="000C5D22">
              <w:rPr>
                <w:rFonts w:ascii="Arial Narrow" w:hAnsi="Arial Narrow" w:cs="Arial"/>
                <w:bCs/>
                <w:sz w:val="18"/>
                <w:szCs w:val="18"/>
                <w:lang w:val="es-ES" w:eastAsia="es-ES"/>
              </w:rPr>
              <w:t>4,2</w:t>
            </w:r>
          </w:p>
        </w:tc>
      </w:tr>
      <w:tr w:rsidR="006863FC" w:rsidRPr="000C5D22" w14:paraId="7BE68091" w14:textId="77777777" w:rsidTr="00135177">
        <w:trPr>
          <w:trHeight w:val="522"/>
        </w:trPr>
        <w:tc>
          <w:tcPr>
            <w:tcW w:w="3315" w:type="dxa"/>
            <w:tcBorders>
              <w:top w:val="single" w:sz="8" w:space="0" w:color="000000"/>
              <w:left w:val="single" w:sz="12" w:space="0" w:color="000000"/>
              <w:bottom w:val="single" w:sz="8" w:space="0" w:color="000000"/>
              <w:right w:val="single" w:sz="8" w:space="0" w:color="000000"/>
            </w:tcBorders>
            <w:shd w:val="clear" w:color="auto" w:fill="auto"/>
            <w:tcMar>
              <w:top w:w="15" w:type="dxa"/>
              <w:left w:w="54" w:type="dxa"/>
              <w:bottom w:w="0" w:type="dxa"/>
              <w:right w:w="54" w:type="dxa"/>
            </w:tcMar>
            <w:vAlign w:val="center"/>
            <w:hideMark/>
          </w:tcPr>
          <w:p w14:paraId="5470F576" w14:textId="77777777" w:rsidR="006863FC" w:rsidRPr="000C5D22" w:rsidRDefault="006863FC" w:rsidP="000E6503">
            <w:pPr>
              <w:pStyle w:val="Estilo1"/>
              <w:spacing w:before="0" w:after="0"/>
              <w:rPr>
                <w:rFonts w:ascii="Arial Narrow" w:hAnsi="Arial Narrow" w:cs="Arial"/>
                <w:bCs/>
                <w:sz w:val="18"/>
                <w:szCs w:val="18"/>
                <w:lang w:val="es-ES" w:eastAsia="es-ES"/>
              </w:rPr>
            </w:pPr>
            <w:r w:rsidRPr="000C5D22">
              <w:rPr>
                <w:rFonts w:ascii="Arial Narrow" w:hAnsi="Arial Narrow" w:cs="Arial"/>
                <w:bCs/>
                <w:sz w:val="18"/>
                <w:szCs w:val="18"/>
                <w:lang w:val="es-ES" w:eastAsia="es-ES"/>
              </w:rPr>
              <w:t>Oficina de Tecnologías de la información y las Comunicaciones</w:t>
            </w:r>
          </w:p>
        </w:tc>
        <w:tc>
          <w:tcPr>
            <w:tcW w:w="2355" w:type="dxa"/>
            <w:tcBorders>
              <w:top w:val="single" w:sz="8" w:space="0" w:color="000000"/>
              <w:left w:val="single" w:sz="8" w:space="0" w:color="000000"/>
              <w:bottom w:val="single" w:sz="8" w:space="0" w:color="000000"/>
              <w:right w:val="single" w:sz="12" w:space="0" w:color="000000"/>
            </w:tcBorders>
            <w:shd w:val="clear" w:color="auto" w:fill="D9E2F3" w:themeFill="accent1" w:themeFillTint="33"/>
            <w:tcMar>
              <w:top w:w="15" w:type="dxa"/>
              <w:left w:w="54" w:type="dxa"/>
              <w:bottom w:w="0" w:type="dxa"/>
              <w:right w:w="54" w:type="dxa"/>
            </w:tcMar>
            <w:vAlign w:val="center"/>
            <w:hideMark/>
          </w:tcPr>
          <w:p w14:paraId="0C85965F" w14:textId="77777777" w:rsidR="006863FC" w:rsidRPr="000C5D22" w:rsidRDefault="006863FC" w:rsidP="000E6503">
            <w:pPr>
              <w:pStyle w:val="Estilo1"/>
              <w:spacing w:before="0" w:after="0"/>
              <w:jc w:val="center"/>
              <w:rPr>
                <w:rFonts w:ascii="Arial Narrow" w:hAnsi="Arial Narrow" w:cs="Arial"/>
                <w:bCs/>
                <w:sz w:val="18"/>
                <w:szCs w:val="18"/>
                <w:lang w:val="es-ES" w:eastAsia="es-ES"/>
              </w:rPr>
            </w:pPr>
            <w:r w:rsidRPr="000C5D22">
              <w:rPr>
                <w:rFonts w:ascii="Arial Narrow" w:hAnsi="Arial Narrow" w:cs="Arial"/>
                <w:bCs/>
                <w:sz w:val="18"/>
                <w:szCs w:val="18"/>
                <w:lang w:val="es-ES" w:eastAsia="es-ES"/>
              </w:rPr>
              <w:t>4,6</w:t>
            </w:r>
          </w:p>
        </w:tc>
      </w:tr>
      <w:tr w:rsidR="006863FC" w:rsidRPr="000C5D22" w14:paraId="7D157B91" w14:textId="77777777" w:rsidTr="00135177">
        <w:trPr>
          <w:trHeight w:val="272"/>
        </w:trPr>
        <w:tc>
          <w:tcPr>
            <w:tcW w:w="3315" w:type="dxa"/>
            <w:tcBorders>
              <w:top w:val="single" w:sz="8" w:space="0" w:color="000000"/>
              <w:left w:val="single" w:sz="12" w:space="0" w:color="000000"/>
              <w:bottom w:val="single" w:sz="8" w:space="0" w:color="000000"/>
              <w:right w:val="single" w:sz="8" w:space="0" w:color="000000"/>
            </w:tcBorders>
            <w:shd w:val="clear" w:color="auto" w:fill="auto"/>
            <w:tcMar>
              <w:top w:w="15" w:type="dxa"/>
              <w:left w:w="54" w:type="dxa"/>
              <w:bottom w:w="0" w:type="dxa"/>
              <w:right w:w="54" w:type="dxa"/>
            </w:tcMar>
            <w:vAlign w:val="center"/>
            <w:hideMark/>
          </w:tcPr>
          <w:p w14:paraId="54DF3482" w14:textId="77777777" w:rsidR="006863FC" w:rsidRPr="000C5D22" w:rsidRDefault="006863FC" w:rsidP="000E6503">
            <w:pPr>
              <w:pStyle w:val="Estilo1"/>
              <w:spacing w:before="0" w:after="0"/>
              <w:rPr>
                <w:rFonts w:ascii="Arial Narrow" w:hAnsi="Arial Narrow" w:cs="Arial"/>
                <w:bCs/>
                <w:sz w:val="18"/>
                <w:szCs w:val="18"/>
                <w:lang w:val="es-ES" w:eastAsia="es-ES"/>
              </w:rPr>
            </w:pPr>
            <w:r w:rsidRPr="000C5D22">
              <w:rPr>
                <w:rFonts w:ascii="Arial Narrow" w:hAnsi="Arial Narrow" w:cs="Arial"/>
                <w:bCs/>
                <w:sz w:val="18"/>
                <w:szCs w:val="18"/>
                <w:lang w:val="es-ES" w:eastAsia="es-ES"/>
              </w:rPr>
              <w:t>Subsecretaría Jurídica</w:t>
            </w:r>
          </w:p>
        </w:tc>
        <w:tc>
          <w:tcPr>
            <w:tcW w:w="2355" w:type="dxa"/>
            <w:tcBorders>
              <w:top w:val="single" w:sz="8" w:space="0" w:color="000000"/>
              <w:left w:val="single" w:sz="8" w:space="0" w:color="000000"/>
              <w:bottom w:val="single" w:sz="8" w:space="0" w:color="000000"/>
              <w:right w:val="single" w:sz="12" w:space="0" w:color="000000"/>
            </w:tcBorders>
            <w:shd w:val="clear" w:color="auto" w:fill="D9E2F3" w:themeFill="accent1" w:themeFillTint="33"/>
            <w:tcMar>
              <w:top w:w="15" w:type="dxa"/>
              <w:left w:w="54" w:type="dxa"/>
              <w:bottom w:w="0" w:type="dxa"/>
              <w:right w:w="54" w:type="dxa"/>
            </w:tcMar>
            <w:vAlign w:val="center"/>
            <w:hideMark/>
          </w:tcPr>
          <w:p w14:paraId="11EE468E" w14:textId="77777777" w:rsidR="006863FC" w:rsidRPr="000C5D22" w:rsidRDefault="006863FC" w:rsidP="000E6503">
            <w:pPr>
              <w:pStyle w:val="Estilo1"/>
              <w:spacing w:before="0" w:after="0"/>
              <w:jc w:val="center"/>
              <w:rPr>
                <w:rFonts w:ascii="Arial Narrow" w:hAnsi="Arial Narrow" w:cs="Arial"/>
                <w:bCs/>
                <w:sz w:val="18"/>
                <w:szCs w:val="18"/>
                <w:lang w:val="es-ES" w:eastAsia="es-ES"/>
              </w:rPr>
            </w:pPr>
            <w:r w:rsidRPr="000C5D22">
              <w:rPr>
                <w:rFonts w:ascii="Arial Narrow" w:hAnsi="Arial Narrow" w:cs="Arial"/>
                <w:bCs/>
                <w:sz w:val="18"/>
                <w:szCs w:val="18"/>
                <w:lang w:val="es-ES" w:eastAsia="es-ES"/>
              </w:rPr>
              <w:t>4,2</w:t>
            </w:r>
          </w:p>
        </w:tc>
      </w:tr>
      <w:tr w:rsidR="006863FC" w:rsidRPr="000C5D22" w14:paraId="08810ADF" w14:textId="77777777" w:rsidTr="00135177">
        <w:trPr>
          <w:trHeight w:val="248"/>
        </w:trPr>
        <w:tc>
          <w:tcPr>
            <w:tcW w:w="3315" w:type="dxa"/>
            <w:tcBorders>
              <w:top w:val="single" w:sz="8" w:space="0" w:color="000000"/>
              <w:left w:val="single" w:sz="12" w:space="0" w:color="000000"/>
              <w:bottom w:val="single" w:sz="8" w:space="0" w:color="000000"/>
              <w:right w:val="single" w:sz="8" w:space="0" w:color="000000"/>
            </w:tcBorders>
            <w:shd w:val="clear" w:color="auto" w:fill="auto"/>
            <w:tcMar>
              <w:top w:w="15" w:type="dxa"/>
              <w:left w:w="54" w:type="dxa"/>
              <w:bottom w:w="0" w:type="dxa"/>
              <w:right w:w="54" w:type="dxa"/>
            </w:tcMar>
            <w:vAlign w:val="center"/>
            <w:hideMark/>
          </w:tcPr>
          <w:p w14:paraId="3C325C8B" w14:textId="77777777" w:rsidR="006863FC" w:rsidRPr="000C5D22" w:rsidRDefault="006863FC" w:rsidP="000E6503">
            <w:pPr>
              <w:pStyle w:val="Estilo1"/>
              <w:spacing w:before="0" w:after="0"/>
              <w:rPr>
                <w:rFonts w:ascii="Arial Narrow" w:hAnsi="Arial Narrow" w:cs="Arial"/>
                <w:bCs/>
                <w:sz w:val="18"/>
                <w:szCs w:val="18"/>
                <w:lang w:val="es-ES" w:eastAsia="es-ES"/>
              </w:rPr>
            </w:pPr>
            <w:r w:rsidRPr="000C5D22">
              <w:rPr>
                <w:rFonts w:ascii="Arial Narrow" w:hAnsi="Arial Narrow" w:cs="Arial"/>
                <w:bCs/>
                <w:sz w:val="18"/>
                <w:szCs w:val="18"/>
                <w:lang w:val="es-ES" w:eastAsia="es-ES"/>
              </w:rPr>
              <w:t>Dirección Distrital de Asuntos Disciplinarios</w:t>
            </w:r>
          </w:p>
        </w:tc>
        <w:tc>
          <w:tcPr>
            <w:tcW w:w="2355" w:type="dxa"/>
            <w:tcBorders>
              <w:top w:val="single" w:sz="8" w:space="0" w:color="000000"/>
              <w:left w:val="single" w:sz="8" w:space="0" w:color="000000"/>
              <w:bottom w:val="single" w:sz="8" w:space="0" w:color="000000"/>
              <w:right w:val="single" w:sz="12" w:space="0" w:color="000000"/>
            </w:tcBorders>
            <w:shd w:val="clear" w:color="auto" w:fill="D9E2F3" w:themeFill="accent1" w:themeFillTint="33"/>
            <w:tcMar>
              <w:top w:w="15" w:type="dxa"/>
              <w:left w:w="54" w:type="dxa"/>
              <w:bottom w:w="0" w:type="dxa"/>
              <w:right w:w="54" w:type="dxa"/>
            </w:tcMar>
            <w:vAlign w:val="center"/>
            <w:hideMark/>
          </w:tcPr>
          <w:p w14:paraId="73150581" w14:textId="77777777" w:rsidR="006863FC" w:rsidRPr="000C5D22" w:rsidRDefault="006863FC" w:rsidP="000E6503">
            <w:pPr>
              <w:pStyle w:val="Estilo1"/>
              <w:spacing w:before="0" w:after="0"/>
              <w:jc w:val="center"/>
              <w:rPr>
                <w:rFonts w:ascii="Arial Narrow" w:hAnsi="Arial Narrow" w:cs="Arial"/>
                <w:bCs/>
                <w:sz w:val="18"/>
                <w:szCs w:val="18"/>
                <w:lang w:val="es-ES" w:eastAsia="es-ES"/>
              </w:rPr>
            </w:pPr>
            <w:r w:rsidRPr="000C5D22">
              <w:rPr>
                <w:rFonts w:ascii="Arial Narrow" w:hAnsi="Arial Narrow" w:cs="Arial"/>
                <w:bCs/>
                <w:sz w:val="18"/>
                <w:szCs w:val="18"/>
                <w:lang w:val="es-ES" w:eastAsia="es-ES"/>
              </w:rPr>
              <w:t>4,1</w:t>
            </w:r>
          </w:p>
        </w:tc>
      </w:tr>
      <w:tr w:rsidR="006863FC" w:rsidRPr="000C5D22" w14:paraId="653D8853" w14:textId="77777777" w:rsidTr="00135177">
        <w:trPr>
          <w:trHeight w:val="238"/>
        </w:trPr>
        <w:tc>
          <w:tcPr>
            <w:tcW w:w="3315" w:type="dxa"/>
            <w:tcBorders>
              <w:top w:val="single" w:sz="8" w:space="0" w:color="000000"/>
              <w:left w:val="single" w:sz="12" w:space="0" w:color="000000"/>
              <w:bottom w:val="single" w:sz="8" w:space="0" w:color="000000"/>
              <w:right w:val="single" w:sz="8" w:space="0" w:color="000000"/>
            </w:tcBorders>
            <w:shd w:val="clear" w:color="auto" w:fill="auto"/>
            <w:tcMar>
              <w:top w:w="15" w:type="dxa"/>
              <w:left w:w="54" w:type="dxa"/>
              <w:bottom w:w="0" w:type="dxa"/>
              <w:right w:w="54" w:type="dxa"/>
            </w:tcMar>
            <w:vAlign w:val="center"/>
            <w:hideMark/>
          </w:tcPr>
          <w:p w14:paraId="598ABACB" w14:textId="77777777" w:rsidR="006863FC" w:rsidRPr="000C5D22" w:rsidRDefault="006863FC" w:rsidP="000E6503">
            <w:pPr>
              <w:pStyle w:val="Estilo1"/>
              <w:spacing w:before="0" w:after="0"/>
              <w:rPr>
                <w:rFonts w:ascii="Arial Narrow" w:hAnsi="Arial Narrow" w:cs="Arial"/>
                <w:bCs/>
                <w:sz w:val="18"/>
                <w:szCs w:val="18"/>
                <w:lang w:val="es-ES" w:eastAsia="es-ES"/>
              </w:rPr>
            </w:pPr>
            <w:r w:rsidRPr="000C5D22">
              <w:rPr>
                <w:rFonts w:ascii="Arial Narrow" w:hAnsi="Arial Narrow" w:cs="Arial"/>
                <w:bCs/>
                <w:sz w:val="18"/>
                <w:szCs w:val="18"/>
                <w:lang w:val="es-ES" w:eastAsia="es-ES"/>
              </w:rPr>
              <w:t>Oficina de Control Interno</w:t>
            </w:r>
          </w:p>
        </w:tc>
        <w:tc>
          <w:tcPr>
            <w:tcW w:w="2355" w:type="dxa"/>
            <w:tcBorders>
              <w:top w:val="single" w:sz="8" w:space="0" w:color="000000"/>
              <w:left w:val="single" w:sz="8" w:space="0" w:color="000000"/>
              <w:bottom w:val="single" w:sz="8" w:space="0" w:color="000000"/>
              <w:right w:val="single" w:sz="12" w:space="0" w:color="000000"/>
            </w:tcBorders>
            <w:shd w:val="clear" w:color="auto" w:fill="D9E2F3" w:themeFill="accent1" w:themeFillTint="33"/>
            <w:tcMar>
              <w:top w:w="15" w:type="dxa"/>
              <w:left w:w="54" w:type="dxa"/>
              <w:bottom w:w="0" w:type="dxa"/>
              <w:right w:w="54" w:type="dxa"/>
            </w:tcMar>
            <w:vAlign w:val="center"/>
            <w:hideMark/>
          </w:tcPr>
          <w:p w14:paraId="3A2CD6E9" w14:textId="77777777" w:rsidR="006863FC" w:rsidRPr="000C5D22" w:rsidRDefault="006863FC" w:rsidP="000E6503">
            <w:pPr>
              <w:pStyle w:val="Estilo1"/>
              <w:spacing w:before="0" w:after="0"/>
              <w:jc w:val="center"/>
              <w:rPr>
                <w:rFonts w:ascii="Arial Narrow" w:hAnsi="Arial Narrow" w:cs="Arial"/>
                <w:bCs/>
                <w:sz w:val="18"/>
                <w:szCs w:val="18"/>
                <w:lang w:val="es-ES" w:eastAsia="es-ES"/>
              </w:rPr>
            </w:pPr>
            <w:r w:rsidRPr="000C5D22">
              <w:rPr>
                <w:rFonts w:ascii="Arial Narrow" w:hAnsi="Arial Narrow" w:cs="Arial"/>
                <w:bCs/>
                <w:sz w:val="18"/>
                <w:szCs w:val="18"/>
                <w:lang w:val="es-ES" w:eastAsia="es-ES"/>
              </w:rPr>
              <w:t>4,1</w:t>
            </w:r>
          </w:p>
        </w:tc>
      </w:tr>
      <w:tr w:rsidR="006863FC" w:rsidRPr="000C5D22" w14:paraId="3BC617D7" w14:textId="77777777" w:rsidTr="00135177">
        <w:trPr>
          <w:trHeight w:val="525"/>
        </w:trPr>
        <w:tc>
          <w:tcPr>
            <w:tcW w:w="3315" w:type="dxa"/>
            <w:tcBorders>
              <w:top w:val="single" w:sz="8" w:space="0" w:color="000000"/>
              <w:left w:val="single" w:sz="12" w:space="0" w:color="000000"/>
              <w:bottom w:val="single" w:sz="12" w:space="0" w:color="000000"/>
              <w:right w:val="single" w:sz="8" w:space="0" w:color="000000"/>
            </w:tcBorders>
            <w:shd w:val="clear" w:color="auto" w:fill="auto"/>
            <w:tcMar>
              <w:top w:w="15" w:type="dxa"/>
              <w:left w:w="54" w:type="dxa"/>
              <w:bottom w:w="0" w:type="dxa"/>
              <w:right w:w="54" w:type="dxa"/>
            </w:tcMar>
            <w:vAlign w:val="center"/>
            <w:hideMark/>
          </w:tcPr>
          <w:p w14:paraId="04A3D6A3" w14:textId="77777777" w:rsidR="006863FC" w:rsidRPr="000C5D22" w:rsidRDefault="006863FC" w:rsidP="000E6503">
            <w:pPr>
              <w:pStyle w:val="Estilo1"/>
              <w:spacing w:before="0" w:after="0"/>
              <w:rPr>
                <w:rFonts w:ascii="Arial Narrow" w:hAnsi="Arial Narrow" w:cs="Arial"/>
                <w:b/>
                <w:bCs/>
                <w:sz w:val="18"/>
                <w:szCs w:val="18"/>
                <w:lang w:val="es-ES" w:eastAsia="es-ES"/>
              </w:rPr>
            </w:pPr>
            <w:r w:rsidRPr="000C5D22">
              <w:rPr>
                <w:rFonts w:ascii="Arial Narrow" w:hAnsi="Arial Narrow" w:cs="Arial"/>
                <w:b/>
                <w:bCs/>
                <w:sz w:val="18"/>
                <w:szCs w:val="18"/>
                <w:lang w:val="es-ES" w:eastAsia="es-ES"/>
              </w:rPr>
              <w:t>TOTAL CALIFICACIÓN CLIMA LABORAL</w:t>
            </w:r>
          </w:p>
        </w:tc>
        <w:tc>
          <w:tcPr>
            <w:tcW w:w="2355" w:type="dxa"/>
            <w:tcBorders>
              <w:top w:val="single" w:sz="8" w:space="0" w:color="000000"/>
              <w:left w:val="single" w:sz="8" w:space="0" w:color="000000"/>
              <w:bottom w:val="single" w:sz="12" w:space="0" w:color="000000"/>
              <w:right w:val="single" w:sz="12" w:space="0" w:color="000000"/>
            </w:tcBorders>
            <w:shd w:val="clear" w:color="auto" w:fill="D9E2F3" w:themeFill="accent1" w:themeFillTint="33"/>
            <w:tcMar>
              <w:top w:w="15" w:type="dxa"/>
              <w:left w:w="54" w:type="dxa"/>
              <w:bottom w:w="0" w:type="dxa"/>
              <w:right w:w="54" w:type="dxa"/>
            </w:tcMar>
            <w:vAlign w:val="center"/>
            <w:hideMark/>
          </w:tcPr>
          <w:p w14:paraId="1C6DCFB5" w14:textId="77777777" w:rsidR="006863FC" w:rsidRPr="000C5D22" w:rsidRDefault="006863FC" w:rsidP="00F4124F">
            <w:pPr>
              <w:pStyle w:val="Estilo1"/>
              <w:keepNext/>
              <w:spacing w:before="0" w:after="0"/>
              <w:jc w:val="center"/>
              <w:rPr>
                <w:rFonts w:ascii="Arial Narrow" w:hAnsi="Arial Narrow" w:cs="Arial"/>
                <w:b/>
                <w:bCs/>
                <w:sz w:val="18"/>
                <w:szCs w:val="18"/>
                <w:lang w:val="es-ES" w:eastAsia="es-ES"/>
              </w:rPr>
            </w:pPr>
            <w:r w:rsidRPr="000C5D22">
              <w:rPr>
                <w:rFonts w:ascii="Arial Narrow" w:hAnsi="Arial Narrow" w:cs="Arial"/>
                <w:b/>
                <w:bCs/>
                <w:sz w:val="18"/>
                <w:szCs w:val="18"/>
                <w:lang w:val="es-ES" w:eastAsia="es-ES"/>
              </w:rPr>
              <w:t>4,1</w:t>
            </w:r>
          </w:p>
        </w:tc>
      </w:tr>
    </w:tbl>
    <w:p w14:paraId="53D1964A" w14:textId="2AF5972A" w:rsidR="00135177" w:rsidRDefault="00F4124F" w:rsidP="00F4124F">
      <w:pPr>
        <w:pStyle w:val="Descripcin"/>
        <w:jc w:val="center"/>
        <w:rPr>
          <w:rFonts w:cs="Arial"/>
          <w:b/>
          <w:bCs/>
          <w:szCs w:val="24"/>
          <w:lang w:val="es-ES" w:eastAsia="es-ES"/>
        </w:rPr>
      </w:pPr>
      <w:bookmarkStart w:id="16" w:name="_Toc25936594"/>
      <w:r>
        <w:t xml:space="preserve">Ilustración </w:t>
      </w:r>
      <w:r w:rsidR="002300D6">
        <w:fldChar w:fldCharType="begin"/>
      </w:r>
      <w:r w:rsidR="002300D6">
        <w:instrText xml:space="preserve"> SEQ Ilustración \* ARABIC </w:instrText>
      </w:r>
      <w:r w:rsidR="002300D6">
        <w:fldChar w:fldCharType="separate"/>
      </w:r>
      <w:r w:rsidR="00B1073F">
        <w:rPr>
          <w:noProof/>
        </w:rPr>
        <w:t>10</w:t>
      </w:r>
      <w:r w:rsidR="002300D6">
        <w:rPr>
          <w:noProof/>
        </w:rPr>
        <w:fldChar w:fldCharType="end"/>
      </w:r>
      <w:r>
        <w:t xml:space="preserve"> </w:t>
      </w:r>
      <w:r w:rsidRPr="00A70D25">
        <w:t>Resultado Encuesta de Diagnóstico Clima Organizacional</w:t>
      </w:r>
      <w:bookmarkEnd w:id="16"/>
    </w:p>
    <w:p w14:paraId="2A7F6821" w14:textId="1224425B" w:rsidR="00135177" w:rsidRPr="00F4124F" w:rsidRDefault="006863FC" w:rsidP="00F4124F">
      <w:pPr>
        <w:pStyle w:val="Ttulo4"/>
      </w:pPr>
      <w:r w:rsidRPr="00E3434F">
        <w:lastRenderedPageBreak/>
        <w:t>Nuevo</w:t>
      </w:r>
      <w:r w:rsidRPr="00C82D81">
        <w:rPr>
          <w:lang w:val="es-CO"/>
        </w:rPr>
        <w:t xml:space="preserve"> Modelo Integrado</w:t>
      </w:r>
      <w:r w:rsidRPr="00E3434F">
        <w:t xml:space="preserve"> de</w:t>
      </w:r>
      <w:r w:rsidRPr="00C82D81">
        <w:rPr>
          <w:lang w:val="es-CO"/>
        </w:rPr>
        <w:t xml:space="preserve"> Planeación</w:t>
      </w:r>
      <w:r w:rsidRPr="00E3434F">
        <w:t xml:space="preserve"> y</w:t>
      </w:r>
      <w:r w:rsidRPr="00C82D81">
        <w:rPr>
          <w:lang w:val="es-CO"/>
        </w:rPr>
        <w:t xml:space="preserve"> Gestión</w:t>
      </w:r>
      <w:r w:rsidRPr="00E3434F">
        <w:t xml:space="preserve"> </w:t>
      </w:r>
    </w:p>
    <w:p w14:paraId="23981268" w14:textId="3ADBDB5A" w:rsidR="006863FC" w:rsidRPr="00333F2E" w:rsidRDefault="006863FC" w:rsidP="006863FC">
      <w:pPr>
        <w:pStyle w:val="Estilo1"/>
        <w:spacing w:after="0"/>
        <w:rPr>
          <w:rFonts w:eastAsiaTheme="minorHAnsi" w:cs="Arial"/>
          <w:spacing w:val="0"/>
          <w:szCs w:val="24"/>
        </w:rPr>
      </w:pPr>
      <w:r w:rsidRPr="00333F2E">
        <w:rPr>
          <w:rFonts w:eastAsiaTheme="minorHAnsi" w:cs="Arial"/>
          <w:spacing w:val="0"/>
          <w:szCs w:val="24"/>
        </w:rPr>
        <w:t xml:space="preserve">El Modelo Integrado de Planeación y Gestión, fue adoptado mediante el Decreto Distrital 591del 16 de octubre de 2018, “Por medio del cual se adopta el Modelo Integrado de Planeación y Gestión Nacional y se dictan otras disposiciones”, y en él se ordenó a todas las </w:t>
      </w:r>
      <w:r w:rsidR="00135177" w:rsidRPr="00333F2E">
        <w:rPr>
          <w:rFonts w:eastAsiaTheme="minorHAnsi" w:cs="Arial"/>
          <w:spacing w:val="0"/>
          <w:szCs w:val="24"/>
        </w:rPr>
        <w:t xml:space="preserve">entidades del Distrito </w:t>
      </w:r>
      <w:r w:rsidR="00C82D81" w:rsidRPr="00333F2E">
        <w:rPr>
          <w:rFonts w:eastAsiaTheme="minorHAnsi" w:cs="Arial"/>
          <w:spacing w:val="0"/>
          <w:szCs w:val="24"/>
        </w:rPr>
        <w:t>Capital, adecuar</w:t>
      </w:r>
      <w:r w:rsidRPr="00333F2E">
        <w:rPr>
          <w:rFonts w:eastAsiaTheme="minorHAnsi" w:cs="Arial"/>
          <w:spacing w:val="0"/>
          <w:szCs w:val="24"/>
        </w:rPr>
        <w:t xml:space="preserve"> la institucionalidad del sistema y de las instancias correspondientes con el modelo nacional. </w:t>
      </w:r>
    </w:p>
    <w:p w14:paraId="1C06D5A8" w14:textId="77777777" w:rsidR="006863FC" w:rsidRPr="00333F2E" w:rsidRDefault="006863FC" w:rsidP="006863FC">
      <w:pPr>
        <w:pStyle w:val="Estilo1"/>
        <w:spacing w:after="0"/>
        <w:rPr>
          <w:rFonts w:eastAsiaTheme="minorHAnsi" w:cs="Arial"/>
          <w:spacing w:val="0"/>
          <w:szCs w:val="24"/>
        </w:rPr>
      </w:pPr>
      <w:r w:rsidRPr="00333F2E">
        <w:rPr>
          <w:rFonts w:eastAsiaTheme="minorHAnsi" w:cs="Arial"/>
          <w:spacing w:val="0"/>
          <w:szCs w:val="24"/>
        </w:rPr>
        <w:t>En consecuencia, la Secretaria Jurídica Distrital profirió la Resolución 054 del 13 de junio de 2018 “Por la cual se crea el Comité Institucional de Gestión y Desempeño de la Secretaría Jurídica Distrital”, atendiendo lo dispuesto en el Decreto Nacional 1499 de 2017, orientado a la implementación y operación del MIPG, corresponde a la Secretaría Jurídica Distrital, se adoptan y desarrollan las políticas de gestión y desempeño definidas en el Modelo, y por  tal razón se conformó el Comité Institucional de Gestión y Desempeño de la Secretaría Jurídica Distrital y se estableció su funcionamiento.</w:t>
      </w:r>
    </w:p>
    <w:p w14:paraId="4D3F5882" w14:textId="74CA8C42" w:rsidR="006863FC" w:rsidRPr="00333F2E" w:rsidRDefault="006863FC" w:rsidP="006863FC">
      <w:pPr>
        <w:pStyle w:val="Estilo1"/>
        <w:spacing w:after="0"/>
        <w:rPr>
          <w:rFonts w:eastAsiaTheme="minorHAnsi" w:cs="Arial"/>
          <w:spacing w:val="0"/>
          <w:szCs w:val="24"/>
        </w:rPr>
      </w:pPr>
      <w:r w:rsidRPr="00333F2E">
        <w:rPr>
          <w:rFonts w:eastAsiaTheme="minorHAnsi" w:cs="Arial"/>
          <w:spacing w:val="0"/>
          <w:szCs w:val="24"/>
        </w:rPr>
        <w:t>MIPG</w:t>
      </w:r>
      <w:r w:rsidR="00135177" w:rsidRPr="00333F2E">
        <w:rPr>
          <w:rFonts w:eastAsiaTheme="minorHAnsi" w:cs="Arial"/>
          <w:spacing w:val="0"/>
          <w:szCs w:val="24"/>
        </w:rPr>
        <w:t>,</w:t>
      </w:r>
      <w:r w:rsidRPr="00333F2E">
        <w:rPr>
          <w:rFonts w:eastAsiaTheme="minorHAnsi" w:cs="Arial"/>
          <w:spacing w:val="0"/>
          <w:szCs w:val="24"/>
        </w:rPr>
        <w:t xml:space="preserve"> concibe al talento humano como el activo más importante con el que cuentan las entidades y, por lo tanto, es el gran factor crítico de éxito que facilita la gestión y el cumplimiento de los objetivos.</w:t>
      </w:r>
    </w:p>
    <w:p w14:paraId="12336233" w14:textId="77777777" w:rsidR="006863FC" w:rsidRPr="00333F2E" w:rsidRDefault="006863FC" w:rsidP="006863FC">
      <w:pPr>
        <w:pStyle w:val="Estilo1"/>
        <w:spacing w:after="0"/>
        <w:rPr>
          <w:rFonts w:eastAsiaTheme="minorHAnsi" w:cs="Arial"/>
          <w:spacing w:val="0"/>
          <w:szCs w:val="24"/>
        </w:rPr>
      </w:pPr>
      <w:r w:rsidRPr="00333F2E">
        <w:rPr>
          <w:rFonts w:eastAsiaTheme="minorHAnsi" w:cs="Arial"/>
          <w:spacing w:val="0"/>
          <w:szCs w:val="24"/>
        </w:rPr>
        <w:t>La dimensión del Talento Humano tiene como propósito ofrecer las herramientas para gestionar adecuadamente el personal a través del ciclo de vida del servidor público que comprende ingreso, desarrollo y retiro, de acuerdo con los imperativos estratégicos de la SJD, esto significa que,  todas las personas  que  laboran  en  la  administración  pública,  en  el  marco  de  los  valores  del servicio público, contribuyen con su trabajo, dedicación y esfuerzo al cumplimiento de la misión estatal, a garantizar los derechos y a responder las demandas de la ciudadanía.</w:t>
      </w:r>
    </w:p>
    <w:p w14:paraId="584AF260" w14:textId="77777777" w:rsidR="006863FC" w:rsidRPr="00333F2E" w:rsidRDefault="006863FC" w:rsidP="006863FC">
      <w:pPr>
        <w:pStyle w:val="Estilo1"/>
        <w:spacing w:after="0"/>
        <w:rPr>
          <w:rFonts w:eastAsiaTheme="minorHAnsi" w:cs="Arial"/>
          <w:spacing w:val="0"/>
          <w:szCs w:val="24"/>
        </w:rPr>
      </w:pPr>
      <w:r w:rsidRPr="00333F2E">
        <w:rPr>
          <w:rFonts w:eastAsiaTheme="minorHAnsi" w:cs="Arial"/>
          <w:spacing w:val="0"/>
          <w:szCs w:val="24"/>
        </w:rPr>
        <w:t>Para el Modelo, es importante que las entidades conozcan de manera permanente los avances en su gestión y los logros de los resultados y metas propuestas, por esta razón, el Departamento Administrativo de la Función Pública desarrolló una herramienta a través de la cual  las entidades realizan el control y la evaluación de la Entidad, para la toma de decisiones y la mejora continua a partir del seguimiento a su gestión y desempeño, a fin de conocer permanentemente los avances en la consecución de los resultados previstos en su marco estratégico y de esta forma medir los efectos de la gestión institucional.</w:t>
      </w:r>
    </w:p>
    <w:p w14:paraId="4E414163" w14:textId="77777777" w:rsidR="006863FC" w:rsidRPr="00333F2E" w:rsidRDefault="006863FC" w:rsidP="006863FC">
      <w:pPr>
        <w:pStyle w:val="Estilo1"/>
        <w:spacing w:after="0"/>
        <w:rPr>
          <w:rFonts w:eastAsiaTheme="minorHAnsi" w:cs="Arial"/>
          <w:spacing w:val="0"/>
          <w:szCs w:val="24"/>
        </w:rPr>
      </w:pPr>
      <w:r w:rsidRPr="00333F2E">
        <w:rPr>
          <w:rFonts w:eastAsiaTheme="minorHAnsi" w:cs="Arial"/>
          <w:spacing w:val="0"/>
          <w:szCs w:val="24"/>
        </w:rPr>
        <w:t>La realización de la encuesta diseñada a través de la matriz de autodiagnóstico arrojó resultados importantes y considerados durante las vigencias 2018 y 2019 para la planeación estratégica del talento humano de la SJD a través de las rutas de creación de valor, allí propuestas.</w:t>
      </w:r>
    </w:p>
    <w:p w14:paraId="3CF168FC" w14:textId="1A343439" w:rsidR="00F4124F" w:rsidRPr="00C82D81" w:rsidRDefault="00F4124F" w:rsidP="006863FC">
      <w:pPr>
        <w:pStyle w:val="Estilo1"/>
        <w:spacing w:before="0" w:after="0"/>
        <w:rPr>
          <w:rFonts w:cs="Arial"/>
          <w:b/>
          <w:bCs/>
          <w:szCs w:val="24"/>
          <w:lang w:eastAsia="es-ES"/>
        </w:rPr>
      </w:pPr>
    </w:p>
    <w:p w14:paraId="56A67D5C" w14:textId="77777777" w:rsidR="006863FC" w:rsidRPr="00E3434F" w:rsidRDefault="006863FC" w:rsidP="00333F2E">
      <w:pPr>
        <w:pStyle w:val="Ttulo4"/>
      </w:pPr>
      <w:r w:rsidRPr="00C82D81">
        <w:rPr>
          <w:lang w:val="es-CO"/>
        </w:rPr>
        <w:t>Seguridad</w:t>
      </w:r>
      <w:r w:rsidRPr="00E3434F">
        <w:t xml:space="preserve"> y</w:t>
      </w:r>
      <w:r w:rsidRPr="00C82D81">
        <w:rPr>
          <w:lang w:val="es-CO"/>
        </w:rPr>
        <w:t xml:space="preserve"> Salud en</w:t>
      </w:r>
      <w:r w:rsidRPr="00E3434F">
        <w:t xml:space="preserve"> el</w:t>
      </w:r>
      <w:r w:rsidRPr="00C82D81">
        <w:rPr>
          <w:lang w:val="es-CO"/>
        </w:rPr>
        <w:t xml:space="preserve"> Trabajo</w:t>
      </w:r>
      <w:r w:rsidRPr="00E3434F">
        <w:t xml:space="preserve"> – SGSST</w:t>
      </w:r>
      <w:r w:rsidRPr="00C82D81">
        <w:rPr>
          <w:lang w:val="es-CO"/>
        </w:rPr>
        <w:t xml:space="preserve"> periodo</w:t>
      </w:r>
      <w:r w:rsidRPr="00E3434F">
        <w:t xml:space="preserve"> 2019</w:t>
      </w:r>
    </w:p>
    <w:p w14:paraId="1DB23B1E" w14:textId="4455E87F" w:rsidR="006863FC" w:rsidRPr="00333F2E" w:rsidRDefault="006863FC" w:rsidP="006863FC">
      <w:pPr>
        <w:pStyle w:val="Estilo1"/>
        <w:spacing w:after="0"/>
        <w:rPr>
          <w:rFonts w:eastAsiaTheme="minorHAnsi" w:cs="Arial"/>
          <w:spacing w:val="0"/>
          <w:szCs w:val="24"/>
        </w:rPr>
      </w:pPr>
      <w:r w:rsidRPr="00333F2E">
        <w:rPr>
          <w:rFonts w:eastAsiaTheme="minorHAnsi" w:cs="Arial"/>
          <w:spacing w:val="0"/>
          <w:szCs w:val="24"/>
        </w:rPr>
        <w:t>Para el año 2019, se formula y aprueba el Plan de Trabajo del SGSST y se realizan las siguientes actividades:</w:t>
      </w:r>
    </w:p>
    <w:p w14:paraId="5992B71A" w14:textId="77777777" w:rsidR="006863FC" w:rsidRPr="00333F2E" w:rsidRDefault="006863FC" w:rsidP="00333F2E">
      <w:pPr>
        <w:pStyle w:val="Estilo1"/>
        <w:spacing w:before="0" w:after="0"/>
        <w:rPr>
          <w:rFonts w:cs="Arial"/>
          <w:b/>
          <w:bCs/>
          <w:szCs w:val="24"/>
          <w:lang w:val="es-ES" w:eastAsia="es-ES"/>
        </w:rPr>
      </w:pPr>
    </w:p>
    <w:p w14:paraId="64131E23" w14:textId="77777777" w:rsidR="00333F2E" w:rsidRDefault="00333F2E" w:rsidP="00333F2E">
      <w:pPr>
        <w:pStyle w:val="Estilo1"/>
        <w:spacing w:before="0" w:after="0"/>
        <w:rPr>
          <w:rFonts w:cs="Arial"/>
          <w:b/>
          <w:bCs/>
          <w:szCs w:val="24"/>
          <w:lang w:val="es-ES" w:eastAsia="es-ES"/>
        </w:rPr>
      </w:pPr>
      <w:r>
        <w:rPr>
          <w:rFonts w:cs="Arial"/>
          <w:b/>
          <w:bCs/>
          <w:szCs w:val="24"/>
          <w:lang w:val="es-ES" w:eastAsia="es-ES"/>
        </w:rPr>
        <w:t xml:space="preserve"> </w:t>
      </w:r>
    </w:p>
    <w:p w14:paraId="6C874C0A" w14:textId="7EE2F663" w:rsidR="006863FC" w:rsidRPr="00333F2E" w:rsidRDefault="006863FC" w:rsidP="00F4124F">
      <w:pPr>
        <w:pStyle w:val="Ttulo5"/>
      </w:pPr>
      <w:r w:rsidRPr="00333F2E">
        <w:lastRenderedPageBreak/>
        <w:t>Gestión Integral del SGSST - Cumplimiento de la normatividad en SST:</w:t>
      </w:r>
    </w:p>
    <w:p w14:paraId="1D7D158B" w14:textId="77777777" w:rsidR="006863FC" w:rsidRPr="00D77949" w:rsidRDefault="006863FC" w:rsidP="006863FC">
      <w:pPr>
        <w:pStyle w:val="Estilo1"/>
        <w:spacing w:after="0"/>
        <w:rPr>
          <w:rFonts w:ascii="Arial Narrow" w:hAnsi="Arial Narrow" w:cs="Arial"/>
          <w:bCs/>
          <w:sz w:val="22"/>
          <w:szCs w:val="22"/>
          <w:lang w:val="es-ES" w:eastAsia="es-ES"/>
        </w:rPr>
      </w:pPr>
    </w:p>
    <w:p w14:paraId="62B03D5A" w14:textId="10690F34" w:rsidR="006863FC" w:rsidRPr="00333F2E" w:rsidRDefault="006863FC" w:rsidP="00B93FF8">
      <w:pPr>
        <w:pStyle w:val="Estilo1"/>
        <w:numPr>
          <w:ilvl w:val="0"/>
          <w:numId w:val="37"/>
        </w:numPr>
        <w:spacing w:after="0"/>
        <w:rPr>
          <w:rFonts w:eastAsiaTheme="minorHAnsi" w:cs="Arial"/>
          <w:spacing w:val="0"/>
          <w:szCs w:val="24"/>
        </w:rPr>
      </w:pPr>
      <w:r w:rsidRPr="00333F2E">
        <w:rPr>
          <w:rFonts w:eastAsiaTheme="minorHAnsi" w:cs="Arial"/>
          <w:spacing w:val="0"/>
          <w:szCs w:val="24"/>
        </w:rPr>
        <w:t xml:space="preserve">Evaluación del avance del SG-SST según la Resolución 1111 de 2017 (hoy Resolución 0312 de 2019).      </w:t>
      </w:r>
    </w:p>
    <w:p w14:paraId="1E2E86F4" w14:textId="6C03B6DC" w:rsidR="006863FC" w:rsidRPr="00333F2E" w:rsidRDefault="006863FC" w:rsidP="00B93FF8">
      <w:pPr>
        <w:pStyle w:val="Estilo1"/>
        <w:numPr>
          <w:ilvl w:val="0"/>
          <w:numId w:val="37"/>
        </w:numPr>
        <w:spacing w:after="0"/>
        <w:rPr>
          <w:rFonts w:eastAsiaTheme="minorHAnsi" w:cs="Arial"/>
          <w:spacing w:val="0"/>
          <w:szCs w:val="24"/>
        </w:rPr>
      </w:pPr>
      <w:r w:rsidRPr="00333F2E">
        <w:rPr>
          <w:rFonts w:eastAsiaTheme="minorHAnsi" w:cs="Arial"/>
          <w:spacing w:val="0"/>
          <w:szCs w:val="24"/>
        </w:rPr>
        <w:t xml:space="preserve">Formulación del Plan de Trabajo anual del Sistema de Gestión de Seguridad y Salud en el Trabajo.          </w:t>
      </w:r>
    </w:p>
    <w:p w14:paraId="79FC0FA3" w14:textId="3DEA7CE3" w:rsidR="006863FC" w:rsidRPr="00333F2E" w:rsidRDefault="006863FC" w:rsidP="00B93FF8">
      <w:pPr>
        <w:pStyle w:val="Estilo1"/>
        <w:numPr>
          <w:ilvl w:val="0"/>
          <w:numId w:val="37"/>
        </w:numPr>
        <w:spacing w:after="0"/>
        <w:rPr>
          <w:rFonts w:eastAsiaTheme="minorHAnsi" w:cs="Arial"/>
          <w:spacing w:val="0"/>
          <w:szCs w:val="24"/>
        </w:rPr>
      </w:pPr>
      <w:r w:rsidRPr="00333F2E">
        <w:rPr>
          <w:rFonts w:eastAsiaTheme="minorHAnsi" w:cs="Arial"/>
          <w:spacing w:val="0"/>
          <w:szCs w:val="24"/>
        </w:rPr>
        <w:t>Formulación Programa de capacitación anual en SST.</w:t>
      </w:r>
    </w:p>
    <w:p w14:paraId="55F0C79D" w14:textId="5BF47986" w:rsidR="006863FC" w:rsidRPr="00333F2E" w:rsidRDefault="006863FC" w:rsidP="00B93FF8">
      <w:pPr>
        <w:pStyle w:val="Estilo1"/>
        <w:numPr>
          <w:ilvl w:val="0"/>
          <w:numId w:val="37"/>
        </w:numPr>
        <w:spacing w:after="0"/>
        <w:rPr>
          <w:rFonts w:eastAsiaTheme="minorHAnsi" w:cs="Arial"/>
          <w:spacing w:val="0"/>
          <w:szCs w:val="24"/>
        </w:rPr>
      </w:pPr>
      <w:r w:rsidRPr="00333F2E">
        <w:rPr>
          <w:rFonts w:eastAsiaTheme="minorHAnsi" w:cs="Arial"/>
          <w:spacing w:val="0"/>
          <w:szCs w:val="24"/>
        </w:rPr>
        <w:t>Programación y ejecución del Plan de Trabajo anual (actividades de asesoría) con Administradora de Riesgos Laborales Positiva vigencia 2019.</w:t>
      </w:r>
    </w:p>
    <w:p w14:paraId="1126C55A" w14:textId="37722149" w:rsidR="006863FC" w:rsidRPr="00333F2E" w:rsidRDefault="006863FC" w:rsidP="00B93FF8">
      <w:pPr>
        <w:pStyle w:val="Estilo1"/>
        <w:numPr>
          <w:ilvl w:val="0"/>
          <w:numId w:val="37"/>
        </w:numPr>
        <w:spacing w:after="0"/>
        <w:rPr>
          <w:rFonts w:eastAsiaTheme="minorHAnsi" w:cs="Arial"/>
          <w:spacing w:val="0"/>
          <w:szCs w:val="24"/>
        </w:rPr>
      </w:pPr>
      <w:r w:rsidRPr="00333F2E">
        <w:rPr>
          <w:rFonts w:eastAsiaTheme="minorHAnsi" w:cs="Arial"/>
          <w:spacing w:val="0"/>
          <w:szCs w:val="24"/>
        </w:rPr>
        <w:t>Actualización matriz de requisitos legales relacionados con el SG-SST.</w:t>
      </w:r>
    </w:p>
    <w:p w14:paraId="176DD614" w14:textId="1590A2FE" w:rsidR="006863FC" w:rsidRPr="00333F2E" w:rsidRDefault="006863FC" w:rsidP="00B93FF8">
      <w:pPr>
        <w:pStyle w:val="Estilo1"/>
        <w:numPr>
          <w:ilvl w:val="0"/>
          <w:numId w:val="37"/>
        </w:numPr>
        <w:spacing w:after="0"/>
        <w:rPr>
          <w:rFonts w:eastAsiaTheme="minorHAnsi" w:cs="Arial"/>
          <w:spacing w:val="0"/>
          <w:szCs w:val="24"/>
        </w:rPr>
      </w:pPr>
      <w:r w:rsidRPr="00333F2E">
        <w:rPr>
          <w:rFonts w:eastAsiaTheme="minorHAnsi" w:cs="Arial"/>
          <w:spacing w:val="0"/>
          <w:szCs w:val="24"/>
        </w:rPr>
        <w:t>Elaboración y gestión de actos administrativos del SGSST:</w:t>
      </w:r>
    </w:p>
    <w:p w14:paraId="6BBA8292" w14:textId="0B6A71F4" w:rsidR="006863FC" w:rsidRPr="00333F2E" w:rsidRDefault="006863FC" w:rsidP="00B93FF8">
      <w:pPr>
        <w:pStyle w:val="Estilo1"/>
        <w:numPr>
          <w:ilvl w:val="0"/>
          <w:numId w:val="37"/>
        </w:numPr>
        <w:spacing w:after="0"/>
        <w:rPr>
          <w:rFonts w:eastAsiaTheme="minorHAnsi" w:cs="Arial"/>
          <w:spacing w:val="0"/>
          <w:szCs w:val="24"/>
        </w:rPr>
      </w:pPr>
      <w:r w:rsidRPr="00333F2E">
        <w:rPr>
          <w:rFonts w:eastAsiaTheme="minorHAnsi" w:cs="Arial"/>
          <w:spacing w:val="0"/>
          <w:szCs w:val="24"/>
        </w:rPr>
        <w:t xml:space="preserve">Gestión de la contratación de exámenes médicos ocupacionales de ingreso, periódicos y de retiro. </w:t>
      </w:r>
    </w:p>
    <w:p w14:paraId="6D301BEA" w14:textId="75987D05" w:rsidR="006863FC" w:rsidRPr="00333F2E" w:rsidRDefault="006863FC" w:rsidP="00B93FF8">
      <w:pPr>
        <w:pStyle w:val="Estilo1"/>
        <w:numPr>
          <w:ilvl w:val="0"/>
          <w:numId w:val="37"/>
        </w:numPr>
        <w:spacing w:after="0"/>
        <w:rPr>
          <w:rFonts w:eastAsiaTheme="minorHAnsi" w:cs="Arial"/>
          <w:spacing w:val="0"/>
          <w:szCs w:val="24"/>
        </w:rPr>
      </w:pPr>
      <w:r w:rsidRPr="00333F2E">
        <w:rPr>
          <w:rFonts w:eastAsiaTheme="minorHAnsi" w:cs="Arial"/>
          <w:spacing w:val="0"/>
          <w:szCs w:val="24"/>
        </w:rPr>
        <w:t>Gestión de la contratación para adquisición de elementos para la prevención y atención de emergencias y elementos de protección personal.</w:t>
      </w:r>
    </w:p>
    <w:p w14:paraId="69ABCA07" w14:textId="2966958A" w:rsidR="006863FC" w:rsidRPr="00333F2E" w:rsidRDefault="006863FC" w:rsidP="00B93FF8">
      <w:pPr>
        <w:pStyle w:val="Estilo1"/>
        <w:numPr>
          <w:ilvl w:val="0"/>
          <w:numId w:val="37"/>
        </w:numPr>
        <w:spacing w:after="0"/>
        <w:rPr>
          <w:rFonts w:eastAsiaTheme="minorHAnsi" w:cs="Arial"/>
          <w:spacing w:val="0"/>
          <w:szCs w:val="24"/>
        </w:rPr>
      </w:pPr>
      <w:r w:rsidRPr="00333F2E">
        <w:rPr>
          <w:rFonts w:eastAsiaTheme="minorHAnsi" w:cs="Arial"/>
          <w:spacing w:val="0"/>
          <w:szCs w:val="24"/>
        </w:rPr>
        <w:t>Seguimiento al proceso de inducción y reinducción en Seguridad y Salud en el Trabajo.</w:t>
      </w:r>
    </w:p>
    <w:p w14:paraId="7E726FA4" w14:textId="7388D6C8" w:rsidR="006863FC" w:rsidRPr="00333F2E" w:rsidRDefault="006863FC" w:rsidP="00B93FF8">
      <w:pPr>
        <w:pStyle w:val="Estilo1"/>
        <w:numPr>
          <w:ilvl w:val="0"/>
          <w:numId w:val="37"/>
        </w:numPr>
        <w:spacing w:after="0"/>
        <w:rPr>
          <w:rFonts w:eastAsiaTheme="minorHAnsi" w:cs="Arial"/>
          <w:spacing w:val="0"/>
          <w:szCs w:val="24"/>
        </w:rPr>
      </w:pPr>
      <w:r w:rsidRPr="00333F2E">
        <w:rPr>
          <w:rFonts w:eastAsiaTheme="minorHAnsi" w:cs="Arial"/>
          <w:spacing w:val="0"/>
          <w:szCs w:val="24"/>
        </w:rPr>
        <w:t>Gestión de auditoria al SG-SST con ARL Positiva</w:t>
      </w:r>
    </w:p>
    <w:p w14:paraId="0731E583" w14:textId="53F1A828" w:rsidR="006863FC" w:rsidRPr="00333F2E" w:rsidRDefault="006863FC" w:rsidP="00B93FF8">
      <w:pPr>
        <w:pStyle w:val="Estilo1"/>
        <w:numPr>
          <w:ilvl w:val="0"/>
          <w:numId w:val="37"/>
        </w:numPr>
        <w:spacing w:after="0"/>
        <w:rPr>
          <w:rFonts w:eastAsiaTheme="minorHAnsi" w:cs="Arial"/>
          <w:spacing w:val="0"/>
          <w:szCs w:val="24"/>
        </w:rPr>
      </w:pPr>
      <w:r w:rsidRPr="00333F2E">
        <w:rPr>
          <w:rFonts w:eastAsiaTheme="minorHAnsi" w:cs="Arial"/>
          <w:spacing w:val="0"/>
          <w:szCs w:val="24"/>
        </w:rPr>
        <w:t>Diligenciamiento Instrumento maduración SGSST - Departamento Administrativo del Servicio Civil Distrital.</w:t>
      </w:r>
    </w:p>
    <w:p w14:paraId="203E7AAE" w14:textId="31DA8338" w:rsidR="006863FC" w:rsidRPr="00333F2E" w:rsidRDefault="006863FC" w:rsidP="00B93FF8">
      <w:pPr>
        <w:pStyle w:val="Estilo1"/>
        <w:numPr>
          <w:ilvl w:val="0"/>
          <w:numId w:val="37"/>
        </w:numPr>
        <w:spacing w:after="0"/>
        <w:rPr>
          <w:rFonts w:eastAsiaTheme="minorHAnsi" w:cs="Arial"/>
          <w:spacing w:val="0"/>
          <w:szCs w:val="24"/>
        </w:rPr>
      </w:pPr>
      <w:r w:rsidRPr="00333F2E">
        <w:rPr>
          <w:rFonts w:eastAsiaTheme="minorHAnsi" w:cs="Arial"/>
          <w:spacing w:val="0"/>
          <w:szCs w:val="24"/>
        </w:rPr>
        <w:t>Gestión de requerimientos del aplicativo Smart, revisión de procedimiento, manual del usuario y cargue de información de avance de las actividades del Plan de Trabajo.</w:t>
      </w:r>
    </w:p>
    <w:p w14:paraId="36AF2BD4" w14:textId="091B9F22" w:rsidR="00EA4071" w:rsidRDefault="006863FC" w:rsidP="00B93FF8">
      <w:pPr>
        <w:pStyle w:val="Estilo1"/>
        <w:numPr>
          <w:ilvl w:val="0"/>
          <w:numId w:val="37"/>
        </w:numPr>
        <w:spacing w:after="0"/>
        <w:rPr>
          <w:rFonts w:eastAsiaTheme="minorHAnsi" w:cs="Arial"/>
          <w:spacing w:val="0"/>
          <w:szCs w:val="24"/>
        </w:rPr>
      </w:pPr>
      <w:r w:rsidRPr="00333F2E">
        <w:rPr>
          <w:rFonts w:eastAsiaTheme="minorHAnsi" w:cs="Arial"/>
          <w:spacing w:val="0"/>
          <w:szCs w:val="24"/>
        </w:rPr>
        <w:t>Revisión oportunidades de mejora conforme los resultados de la implementación del SG-SST en el año 2018 (Cumplimiento del Plan de Trabajo vigencia 2018: 96</w:t>
      </w:r>
      <w:r w:rsidR="00333F2E" w:rsidRPr="00333F2E">
        <w:rPr>
          <w:rFonts w:eastAsiaTheme="minorHAnsi" w:cs="Arial"/>
          <w:spacing w:val="0"/>
          <w:szCs w:val="24"/>
        </w:rPr>
        <w:t>%).</w:t>
      </w:r>
    </w:p>
    <w:p w14:paraId="2B8ACE42" w14:textId="48DEAF6E" w:rsidR="00333F2E" w:rsidRDefault="00333F2E" w:rsidP="00333F2E">
      <w:pPr>
        <w:pStyle w:val="Ttulo4"/>
      </w:pPr>
    </w:p>
    <w:p w14:paraId="0E65AF92" w14:textId="77777777" w:rsidR="00333F2E" w:rsidRDefault="00893F30" w:rsidP="00F4124F">
      <w:pPr>
        <w:pStyle w:val="Ttulo5"/>
      </w:pPr>
      <w:r>
        <w:t>Gestión de la salud:</w:t>
      </w:r>
    </w:p>
    <w:p w14:paraId="0E70B97E" w14:textId="120CC170" w:rsidR="006863FC" w:rsidRPr="00893F30" w:rsidRDefault="00893F30" w:rsidP="00893F30">
      <w:pPr>
        <w:pStyle w:val="Estilo1"/>
        <w:spacing w:before="0" w:after="0"/>
        <w:rPr>
          <w:rFonts w:cs="Arial"/>
          <w:b/>
          <w:bCs/>
          <w:szCs w:val="24"/>
          <w:lang w:val="es-ES" w:eastAsia="es-ES"/>
        </w:rPr>
      </w:pPr>
      <w:r>
        <w:rPr>
          <w:rFonts w:cs="Arial"/>
          <w:b/>
          <w:bCs/>
          <w:szCs w:val="24"/>
          <w:lang w:val="es-ES" w:eastAsia="es-ES"/>
        </w:rPr>
        <w:t xml:space="preserve"> </w:t>
      </w:r>
    </w:p>
    <w:p w14:paraId="1588D4F8" w14:textId="770629CD" w:rsidR="006863FC" w:rsidRPr="00EA4071" w:rsidRDefault="006863FC" w:rsidP="00B93FF8">
      <w:pPr>
        <w:pStyle w:val="Estilo1"/>
        <w:numPr>
          <w:ilvl w:val="0"/>
          <w:numId w:val="25"/>
        </w:numPr>
        <w:spacing w:after="0"/>
        <w:rPr>
          <w:rFonts w:cs="Arial"/>
          <w:bCs/>
          <w:szCs w:val="24"/>
          <w:lang w:val="es-ES" w:eastAsia="es-ES"/>
        </w:rPr>
      </w:pPr>
      <w:r w:rsidRPr="00EA4071">
        <w:rPr>
          <w:rFonts w:cs="Arial"/>
          <w:bCs/>
          <w:szCs w:val="24"/>
          <w:lang w:val="es-ES" w:eastAsia="es-ES"/>
        </w:rPr>
        <w:t xml:space="preserve">Seguimiento a recomendaciones médicas ocupacionales (exámenes 2018) mediante oficios personalizados para aquellos servidores a quienes el médico ocupacional solicitó interconsulta. </w:t>
      </w:r>
    </w:p>
    <w:p w14:paraId="3D5ED86E" w14:textId="7DD51290" w:rsidR="006863FC" w:rsidRPr="00E3434F" w:rsidRDefault="006863FC" w:rsidP="00B93FF8">
      <w:pPr>
        <w:pStyle w:val="Estilo1"/>
        <w:numPr>
          <w:ilvl w:val="0"/>
          <w:numId w:val="25"/>
        </w:numPr>
        <w:spacing w:after="0"/>
        <w:rPr>
          <w:rFonts w:cs="Arial"/>
          <w:bCs/>
          <w:szCs w:val="24"/>
          <w:lang w:val="es-ES" w:eastAsia="es-ES"/>
        </w:rPr>
      </w:pPr>
      <w:r w:rsidRPr="00E3434F">
        <w:rPr>
          <w:rFonts w:cs="Arial"/>
          <w:bCs/>
          <w:szCs w:val="24"/>
          <w:lang w:val="es-ES" w:eastAsia="es-ES"/>
        </w:rPr>
        <w:t>Exámenes médicos ocupacionales conforme a los requerimientos de talento humano.</w:t>
      </w:r>
    </w:p>
    <w:p w14:paraId="7AA1BF7C" w14:textId="39F09555" w:rsidR="006863FC" w:rsidRPr="00E3434F" w:rsidRDefault="006863FC" w:rsidP="00B93FF8">
      <w:pPr>
        <w:pStyle w:val="Estilo1"/>
        <w:numPr>
          <w:ilvl w:val="0"/>
          <w:numId w:val="25"/>
        </w:numPr>
        <w:spacing w:after="0"/>
        <w:rPr>
          <w:rFonts w:cs="Arial"/>
          <w:bCs/>
          <w:szCs w:val="24"/>
          <w:lang w:val="es-ES" w:eastAsia="es-ES"/>
        </w:rPr>
      </w:pPr>
      <w:r w:rsidRPr="00E3434F">
        <w:rPr>
          <w:rFonts w:cs="Arial"/>
          <w:bCs/>
          <w:szCs w:val="24"/>
          <w:lang w:val="es-ES" w:eastAsia="es-ES"/>
        </w:rPr>
        <w:t>Actualización base de datos de exámenes médicos (servidores y contratistas).</w:t>
      </w:r>
    </w:p>
    <w:p w14:paraId="2A3BFBD9" w14:textId="2D30C181" w:rsidR="006863FC" w:rsidRPr="00E3434F" w:rsidRDefault="006863FC" w:rsidP="00B93FF8">
      <w:pPr>
        <w:pStyle w:val="Estilo1"/>
        <w:numPr>
          <w:ilvl w:val="0"/>
          <w:numId w:val="25"/>
        </w:numPr>
        <w:spacing w:after="0"/>
        <w:rPr>
          <w:rFonts w:cs="Arial"/>
          <w:bCs/>
          <w:szCs w:val="24"/>
          <w:lang w:val="es-ES" w:eastAsia="es-ES"/>
        </w:rPr>
      </w:pPr>
      <w:r w:rsidRPr="00E3434F">
        <w:rPr>
          <w:rFonts w:cs="Arial"/>
          <w:bCs/>
          <w:szCs w:val="24"/>
          <w:lang w:val="es-ES" w:eastAsia="es-ES"/>
        </w:rPr>
        <w:t>Organización, programación y seguimiento a la asistencia a exámenes médicos ocupacionales de ingreso, periódicos y de egreso.</w:t>
      </w:r>
    </w:p>
    <w:p w14:paraId="3A7D298D" w14:textId="77777777" w:rsidR="00E3434F" w:rsidRDefault="006863FC" w:rsidP="00B93FF8">
      <w:pPr>
        <w:pStyle w:val="Estilo1"/>
        <w:numPr>
          <w:ilvl w:val="0"/>
          <w:numId w:val="25"/>
        </w:numPr>
        <w:spacing w:after="0"/>
        <w:rPr>
          <w:rFonts w:cs="Arial"/>
          <w:bCs/>
          <w:szCs w:val="24"/>
          <w:lang w:val="es-ES" w:eastAsia="es-ES"/>
        </w:rPr>
      </w:pPr>
      <w:r w:rsidRPr="00E3434F">
        <w:rPr>
          <w:rFonts w:cs="Arial"/>
          <w:bCs/>
          <w:szCs w:val="24"/>
          <w:lang w:val="es-ES" w:eastAsia="es-ES"/>
        </w:rPr>
        <w:t>Informes de Diagnóstico de salud que incluye perfil sociodemográfico.</w:t>
      </w:r>
    </w:p>
    <w:p w14:paraId="282BFF25" w14:textId="77777777" w:rsidR="00E3434F" w:rsidRPr="00893F30" w:rsidRDefault="00E3434F" w:rsidP="00893F30">
      <w:pPr>
        <w:pStyle w:val="Estilo1"/>
        <w:spacing w:before="0" w:after="0"/>
        <w:rPr>
          <w:rFonts w:cs="Arial"/>
          <w:b/>
          <w:bCs/>
          <w:szCs w:val="24"/>
          <w:lang w:val="es-ES" w:eastAsia="es-ES"/>
        </w:rPr>
      </w:pPr>
    </w:p>
    <w:p w14:paraId="386A27D9" w14:textId="6E0D2B42" w:rsidR="00E3434F" w:rsidRDefault="006863FC" w:rsidP="00F4124F">
      <w:pPr>
        <w:pStyle w:val="Ttulo5"/>
      </w:pPr>
      <w:r w:rsidRPr="00893F30">
        <w:t>Formulación y ejecución de activid</w:t>
      </w:r>
      <w:r w:rsidR="00893F30">
        <w:t>ades de promoción y prevención:</w:t>
      </w:r>
    </w:p>
    <w:p w14:paraId="0A417E2A" w14:textId="77777777" w:rsidR="00333F2E" w:rsidRPr="00893F30" w:rsidRDefault="00333F2E" w:rsidP="00333F2E">
      <w:pPr>
        <w:pStyle w:val="Ttulo4"/>
      </w:pPr>
    </w:p>
    <w:p w14:paraId="2CA0887A" w14:textId="2CED91CE"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Prevención de riesgo cardiovascular: accidente cerebrovascular</w:t>
      </w:r>
    </w:p>
    <w:p w14:paraId="2E4B89B4" w14:textId="77777777" w:rsid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Prevención del consumo de tabaco y alcohol</w:t>
      </w:r>
    </w:p>
    <w:p w14:paraId="167D2B23" w14:textId="347E5630"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Información prevención de cáncer de seno y cérvix, cáncer de próstata, cáncer de pulmón, cáncer gástrico, diabetes, glaucoma, cáncer de tiroides, melanoma, linfoma, entre otros.</w:t>
      </w:r>
    </w:p>
    <w:p w14:paraId="5AEC90D1" w14:textId="2F98AEA4"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Capacitación autocuidado</w:t>
      </w:r>
    </w:p>
    <w:p w14:paraId="407C771F" w14:textId="1AB37805"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Valoración por Nutrición y Dietética</w:t>
      </w:r>
    </w:p>
    <w:p w14:paraId="01F2A7E6" w14:textId="46BB8BE5"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Capacitación prevención enfermedad coronaria e hipertensión arterial</w:t>
      </w:r>
    </w:p>
    <w:p w14:paraId="551FC88B" w14:textId="73907A04"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Consulta con Psicóloga especialista en SST – Jornadas de orientación</w:t>
      </w:r>
    </w:p>
    <w:p w14:paraId="3F5D59DC" w14:textId="6C973CCE"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Jornada educativa Prevención cáncer de colon y prevención de Osteoporosis.</w:t>
      </w:r>
    </w:p>
    <w:p w14:paraId="7B4D23D6" w14:textId="3344181A"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Programa de Vigilancia epidemiológica para riesgo cardiovascular: información sobre prevención, valoración por nutrición.</w:t>
      </w:r>
    </w:p>
    <w:p w14:paraId="5964BD8E" w14:textId="63EA4165"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Programa de Vigilancia epidemiológica para riesgo psicosocial y actividades para la intervención del riesgo (taller sobre Manejo de estrés y su incidencia en la salud del cuerpo, entrega de información escrita sobre prevención y manejo de estrés, consulta por psicología, entrega de bonos de spa, cine foro sobre salud mental).</w:t>
      </w:r>
    </w:p>
    <w:p w14:paraId="08C8D152" w14:textId="7627DDEE"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 xml:space="preserve">Programa de vigilancia epidemiológica para desórdenes </w:t>
      </w:r>
      <w:r w:rsidR="00893F30" w:rsidRPr="00E3434F">
        <w:rPr>
          <w:rFonts w:cs="Arial"/>
          <w:bCs/>
          <w:szCs w:val="24"/>
          <w:lang w:val="es-ES" w:eastAsia="es-ES"/>
        </w:rPr>
        <w:t>musculo esqueléticos</w:t>
      </w:r>
      <w:r w:rsidRPr="00E3434F">
        <w:rPr>
          <w:rFonts w:cs="Arial"/>
          <w:bCs/>
          <w:szCs w:val="24"/>
          <w:lang w:val="es-ES" w:eastAsia="es-ES"/>
        </w:rPr>
        <w:t xml:space="preserve"> - DME (divulgación de información sobre prevención de DME: ergonomía. prevención de lesiones </w:t>
      </w:r>
      <w:r w:rsidR="00893F30" w:rsidRPr="00E3434F">
        <w:rPr>
          <w:rFonts w:cs="Arial"/>
          <w:bCs/>
          <w:szCs w:val="24"/>
          <w:lang w:val="es-ES" w:eastAsia="es-ES"/>
        </w:rPr>
        <w:t>musculo esqueléticas</w:t>
      </w:r>
      <w:r w:rsidRPr="00E3434F">
        <w:rPr>
          <w:rFonts w:cs="Arial"/>
          <w:bCs/>
          <w:szCs w:val="24"/>
          <w:lang w:val="es-ES" w:eastAsia="es-ES"/>
        </w:rPr>
        <w:t xml:space="preserve"> y hábitos posturales correctos, autocuidado; higiene postural).</w:t>
      </w:r>
    </w:p>
    <w:p w14:paraId="1B12FD60" w14:textId="17C6033F"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Programa de Actividad Física: pausas activas dirigidas, pausas activas musicalizadas, sesiones de yoga.</w:t>
      </w:r>
    </w:p>
    <w:p w14:paraId="428F0366" w14:textId="038ACE24"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Programa de vigilancia epidemiológica para riesgo visual (divulgación de información sobre prevención de patología visual, ejercicios para practicar pausas activas visuales,</w:t>
      </w:r>
      <w:r w:rsidRPr="00C82D81">
        <w:rPr>
          <w:rFonts w:cs="Arial"/>
          <w:bCs/>
          <w:szCs w:val="24"/>
          <w:lang w:eastAsia="es-ES"/>
        </w:rPr>
        <w:t xml:space="preserve"> visiometrías</w:t>
      </w:r>
      <w:r w:rsidRPr="00E3434F">
        <w:rPr>
          <w:rFonts w:cs="Arial"/>
          <w:bCs/>
          <w:szCs w:val="24"/>
          <w:lang w:val="es-ES" w:eastAsia="es-ES"/>
        </w:rPr>
        <w:t xml:space="preserve"> en exámenes periódicos, mediciones ambientales de iluminación).</w:t>
      </w:r>
    </w:p>
    <w:p w14:paraId="03822A63" w14:textId="3F793A05"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Programa de vigilancia epidemiológica para riesgo auditivo (divulgación de información sobre prevención de patología auditiva, audiometrías, mediciones ambientales de ruido).</w:t>
      </w:r>
    </w:p>
    <w:p w14:paraId="33A0D2A3" w14:textId="1F8D47FD"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Elaboración de informe de ausentismo por enfermedad general y accidente de trabajo.</w:t>
      </w:r>
    </w:p>
    <w:p w14:paraId="3BBD734F" w14:textId="34E3531F" w:rsidR="006863FC" w:rsidRPr="00E3434F" w:rsidRDefault="006863FC" w:rsidP="00B93FF8">
      <w:pPr>
        <w:pStyle w:val="Estilo1"/>
        <w:numPr>
          <w:ilvl w:val="0"/>
          <w:numId w:val="34"/>
        </w:numPr>
        <w:spacing w:after="0"/>
        <w:rPr>
          <w:rFonts w:cs="Arial"/>
          <w:bCs/>
          <w:szCs w:val="24"/>
          <w:lang w:val="es-ES" w:eastAsia="es-ES"/>
        </w:rPr>
      </w:pPr>
      <w:r w:rsidRPr="00E3434F">
        <w:rPr>
          <w:rFonts w:cs="Arial"/>
          <w:bCs/>
          <w:szCs w:val="24"/>
          <w:lang w:val="es-ES" w:eastAsia="es-ES"/>
        </w:rPr>
        <w:t>Generación de indicadores del SG-SST.</w:t>
      </w:r>
    </w:p>
    <w:p w14:paraId="6DFD6B19" w14:textId="77777777" w:rsidR="006863FC" w:rsidRPr="00D77949" w:rsidRDefault="006863FC" w:rsidP="006863FC">
      <w:pPr>
        <w:pStyle w:val="Estilo1"/>
        <w:spacing w:after="0"/>
        <w:rPr>
          <w:rFonts w:ascii="Arial Narrow" w:hAnsi="Arial Narrow" w:cs="Arial"/>
          <w:bCs/>
          <w:sz w:val="22"/>
          <w:szCs w:val="22"/>
          <w:lang w:val="es-ES" w:eastAsia="es-ES"/>
        </w:rPr>
      </w:pPr>
    </w:p>
    <w:p w14:paraId="3365A060" w14:textId="79877AAA" w:rsidR="006863FC" w:rsidRPr="00D77949" w:rsidRDefault="006863FC" w:rsidP="00333F2E">
      <w:pPr>
        <w:pStyle w:val="Ttulo4"/>
        <w:rPr>
          <w:rFonts w:ascii="Arial Narrow" w:hAnsi="Arial Narrow"/>
          <w:sz w:val="22"/>
          <w:szCs w:val="22"/>
        </w:rPr>
      </w:pPr>
      <w:r w:rsidRPr="00D77949">
        <w:rPr>
          <w:rFonts w:ascii="Arial Narrow" w:hAnsi="Arial Narrow"/>
          <w:sz w:val="22"/>
          <w:szCs w:val="22"/>
        </w:rPr>
        <w:lastRenderedPageBreak/>
        <w:t xml:space="preserve"> </w:t>
      </w:r>
      <w:r w:rsidRPr="00F4124F">
        <w:rPr>
          <w:rStyle w:val="Ttulo5Car"/>
        </w:rPr>
        <w:t>Gestión de peligros y riesgos</w:t>
      </w:r>
      <w:r w:rsidRPr="00893F30">
        <w:t>:</w:t>
      </w:r>
      <w:r w:rsidR="00893F30">
        <w:rPr>
          <w:rFonts w:ascii="Arial Narrow" w:hAnsi="Arial Narrow"/>
          <w:sz w:val="22"/>
          <w:szCs w:val="22"/>
        </w:rPr>
        <w:t xml:space="preserve"> </w:t>
      </w:r>
    </w:p>
    <w:p w14:paraId="5CC65FA3"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Actualización Matriz de identificación de peligros-riesgos laborales y gestión de acciones de intervención.</w:t>
      </w:r>
    </w:p>
    <w:p w14:paraId="414FC51C"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Inspecciones de seguridad en oficinas con periodicidad trimestral y apoyo del COPASST; generación de informes de acciones de mejora para gestión de intervención.</w:t>
      </w:r>
    </w:p>
    <w:p w14:paraId="2C49954B"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Actualización Matriz de Elementos de Protección Personal – EPP: se realiza la revisión de la matriz y se ajustan requerimientos.</w:t>
      </w:r>
    </w:p>
    <w:p w14:paraId="1DF13B16" w14:textId="2ABA5D0C"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 xml:space="preserve">Capacitación al personal de servicios generales ergonomía. prevención de lesiones </w:t>
      </w:r>
      <w:r w:rsidR="005B7979" w:rsidRPr="00C82D81">
        <w:rPr>
          <w:rFonts w:cs="Arial"/>
          <w:bCs/>
          <w:szCs w:val="24"/>
          <w:lang w:val="es-ES" w:eastAsia="es-ES"/>
        </w:rPr>
        <w:t>musculo esqueléticas</w:t>
      </w:r>
      <w:r w:rsidRPr="00C82D81">
        <w:rPr>
          <w:rFonts w:cs="Arial"/>
          <w:bCs/>
          <w:szCs w:val="24"/>
          <w:lang w:val="es-ES" w:eastAsia="es-ES"/>
        </w:rPr>
        <w:t xml:space="preserve"> y hábitos posturales correctos (autocuidado), higiene postural, pausas activas, uso y mantenimiento de EPP, manipulación de alimentos.</w:t>
      </w:r>
    </w:p>
    <w:p w14:paraId="4A74707E"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Capacitación a conductores en Factores de riesgo laboral.</w:t>
      </w:r>
    </w:p>
    <w:p w14:paraId="700C5FC5"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Gestión de intervención de áreas de trabajo, conforme con resultados de mediciones ambientales de ruido e iluminación.</w:t>
      </w:r>
    </w:p>
    <w:p w14:paraId="25C30C24"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Se realizó jornada de orden y aseo, de conformidad en lo establecido en el Instructivo actividades de Orden y Aseo, proponiendo acciones de intervención gestionadas a través del área administrativa.</w:t>
      </w:r>
    </w:p>
    <w:p w14:paraId="46B5996B"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Seguimiento a actividades de mantenimiento preventivo.</w:t>
      </w:r>
    </w:p>
    <w:p w14:paraId="3FCB7DA1" w14:textId="77777777" w:rsidR="006863FC" w:rsidRPr="00893F30" w:rsidRDefault="006863FC" w:rsidP="00893F30">
      <w:pPr>
        <w:pStyle w:val="Estilo1"/>
        <w:spacing w:before="0" w:after="0"/>
        <w:rPr>
          <w:rFonts w:cs="Arial"/>
          <w:b/>
          <w:bCs/>
          <w:szCs w:val="24"/>
          <w:lang w:val="es-ES" w:eastAsia="es-ES"/>
        </w:rPr>
      </w:pPr>
    </w:p>
    <w:p w14:paraId="53E17529" w14:textId="557EDD07" w:rsidR="00893F30" w:rsidRDefault="006863FC" w:rsidP="00893F30">
      <w:pPr>
        <w:pStyle w:val="Estilo1"/>
        <w:spacing w:before="0" w:after="0"/>
        <w:rPr>
          <w:rFonts w:cs="Arial"/>
          <w:b/>
          <w:bCs/>
          <w:szCs w:val="24"/>
          <w:lang w:val="es-ES" w:eastAsia="es-ES"/>
        </w:rPr>
      </w:pPr>
      <w:r w:rsidRPr="00893F30">
        <w:rPr>
          <w:rFonts w:cs="Arial"/>
          <w:b/>
          <w:bCs/>
          <w:szCs w:val="24"/>
          <w:lang w:val="es-ES" w:eastAsia="es-ES"/>
        </w:rPr>
        <w:t xml:space="preserve"> </w:t>
      </w:r>
    </w:p>
    <w:p w14:paraId="7EF22F61" w14:textId="77777777" w:rsidR="009775E3" w:rsidRDefault="009775E3" w:rsidP="00893F30">
      <w:pPr>
        <w:pStyle w:val="Estilo1"/>
        <w:spacing w:before="0" w:after="0"/>
        <w:rPr>
          <w:rFonts w:cs="Arial"/>
          <w:b/>
          <w:bCs/>
          <w:szCs w:val="24"/>
          <w:lang w:val="es-ES" w:eastAsia="es-ES"/>
        </w:rPr>
      </w:pPr>
    </w:p>
    <w:p w14:paraId="0A7B9623" w14:textId="2583E341" w:rsidR="006863FC" w:rsidRPr="00893F30" w:rsidRDefault="006863FC" w:rsidP="00F4124F">
      <w:pPr>
        <w:pStyle w:val="Ttulo5"/>
      </w:pPr>
      <w:r w:rsidRPr="00893F30">
        <w:t>Gestión d</w:t>
      </w:r>
      <w:r w:rsidR="00893F30">
        <w:t xml:space="preserve">e la accidentalidad: </w:t>
      </w:r>
    </w:p>
    <w:p w14:paraId="423B822C"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Seis (6) casos en el año 2019.</w:t>
      </w:r>
    </w:p>
    <w:p w14:paraId="7FFDBA6E"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Reporte y trámite ante ARL, gestión de atención inicial de urgencias y seguimiento a la evolución de los casos.</w:t>
      </w:r>
    </w:p>
    <w:p w14:paraId="43E6161B"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Cumplimiento legal en material de accidentalidad; reporte de accidentes de trabajo a EPS, investigación de los eventos sucedidos, entrega de recomendaciones de prevención.</w:t>
      </w:r>
    </w:p>
    <w:p w14:paraId="6CEAE54B"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Consolidado y recomendaciones de accidentalidad</w:t>
      </w:r>
    </w:p>
    <w:p w14:paraId="5539F1CE" w14:textId="7D50EB75"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Indicadores de accidentalidad.</w:t>
      </w:r>
    </w:p>
    <w:p w14:paraId="77427556" w14:textId="52FC8386"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Gestión para la preve</w:t>
      </w:r>
      <w:r w:rsidR="00BA5338" w:rsidRPr="00C82D81">
        <w:rPr>
          <w:rFonts w:cs="Arial"/>
          <w:bCs/>
          <w:szCs w:val="24"/>
          <w:lang w:val="es-ES" w:eastAsia="es-ES"/>
        </w:rPr>
        <w:t>nción y atención de emergencias</w:t>
      </w:r>
    </w:p>
    <w:p w14:paraId="4B9C5DA0"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Actualización y divulgación documento Plan de Emergencias – Oficinas SJD Palacio Liévano.</w:t>
      </w:r>
    </w:p>
    <w:p w14:paraId="48C0A6DB"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Elaboración y divulgación documento Plan de Emergencias - Edificio Restrepo.</w:t>
      </w:r>
    </w:p>
    <w:p w14:paraId="21CDF055"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Desarrollo Programa de Capacitación para la brigada de emergencias con ARL Positiva.</w:t>
      </w:r>
    </w:p>
    <w:p w14:paraId="7489BF5F"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lastRenderedPageBreak/>
        <w:t>En reunión de MIPG del 4 de junio, se define la adopción del equipo de Trabajo para la prevención y atención de emergencias, Se capacita al grupo sobre las generalidades del Sistema Comando de Incidentes.</w:t>
      </w:r>
    </w:p>
    <w:p w14:paraId="637F9F30"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Inspección de elementos para la prevención y atención de emergencias,</w:t>
      </w:r>
    </w:p>
    <w:p w14:paraId="320AE20F"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Gestión para la dotación de elementos de seguridad industrial y para la brigada de emergencias.</w:t>
      </w:r>
    </w:p>
    <w:p w14:paraId="668F2952"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Participación en simulacro de evacuación Distrital: coordinación con Secretaría General y de Gobierno, elaboración del guion, divulgación a servidores, informe y evaluación de la actividad.</w:t>
      </w:r>
    </w:p>
    <w:p w14:paraId="1D3120C2"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Participación en Comité de Ayuda Mutua de la Localidad: el 15 de mayo se reporta por parte de CAM que la DIAN gestionó con el CRUE la disponibilidad de una ambulancia para el sector la cual se podrá activar mediante el número único 123 y permanecerá estacionada en el Edificio Sendas, al lado del Ministerio de Hacienda.</w:t>
      </w:r>
    </w:p>
    <w:p w14:paraId="00C27085" w14:textId="77777777" w:rsidR="006863FC" w:rsidRPr="00D77949" w:rsidRDefault="006863FC" w:rsidP="006863FC">
      <w:pPr>
        <w:pStyle w:val="Estilo1"/>
        <w:spacing w:after="0"/>
        <w:rPr>
          <w:rFonts w:ascii="Arial Narrow" w:hAnsi="Arial Narrow" w:cs="Arial"/>
          <w:bCs/>
          <w:sz w:val="22"/>
          <w:szCs w:val="22"/>
          <w:lang w:val="es-ES" w:eastAsia="es-ES"/>
        </w:rPr>
      </w:pPr>
    </w:p>
    <w:p w14:paraId="0590100A" w14:textId="45842092" w:rsidR="006863FC" w:rsidRPr="00D77949" w:rsidRDefault="006863FC" w:rsidP="00F4124F">
      <w:pPr>
        <w:pStyle w:val="Ttulo5"/>
        <w:rPr>
          <w:rFonts w:ascii="Arial Narrow" w:hAnsi="Arial Narrow"/>
        </w:rPr>
      </w:pPr>
      <w:r w:rsidRPr="00D77949">
        <w:rPr>
          <w:rFonts w:ascii="Arial Narrow" w:hAnsi="Arial Narrow"/>
        </w:rPr>
        <w:t xml:space="preserve"> </w:t>
      </w:r>
      <w:r w:rsidRPr="00893F30">
        <w:t>Funcionamiento Comités del SG-SST:</w:t>
      </w:r>
    </w:p>
    <w:p w14:paraId="02C4116D"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Reuniones mensuales y capacitación Comité Paritario de Seguridad y Salud en el Trabajo – COPASST de enero a diciembre, conforme con la normativa vigente.</w:t>
      </w:r>
    </w:p>
    <w:p w14:paraId="36DD2225"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Reuniones y capacitación Comité de Convivencia Laboral: de manera trimestral, según lo establecido en el procedimiento adoptado por la entidad.</w:t>
      </w:r>
    </w:p>
    <w:p w14:paraId="5CD8ABDC" w14:textId="4B28FDA7" w:rsidR="00333F2E" w:rsidRDefault="00333F2E" w:rsidP="006863FC">
      <w:pPr>
        <w:pStyle w:val="Estilo1"/>
        <w:spacing w:after="0"/>
        <w:rPr>
          <w:rFonts w:ascii="Arial Narrow" w:hAnsi="Arial Narrow" w:cs="Arial"/>
          <w:bCs/>
          <w:sz w:val="22"/>
          <w:szCs w:val="22"/>
          <w:lang w:val="es-ES" w:eastAsia="es-ES"/>
        </w:rPr>
      </w:pPr>
    </w:p>
    <w:p w14:paraId="7E97DC89" w14:textId="77777777" w:rsidR="009775E3" w:rsidRDefault="009775E3" w:rsidP="006863FC">
      <w:pPr>
        <w:pStyle w:val="Estilo1"/>
        <w:spacing w:after="0"/>
        <w:rPr>
          <w:rFonts w:ascii="Arial Narrow" w:hAnsi="Arial Narrow" w:cs="Arial"/>
          <w:bCs/>
          <w:sz w:val="22"/>
          <w:szCs w:val="22"/>
          <w:lang w:val="es-ES" w:eastAsia="es-ES"/>
        </w:rPr>
      </w:pPr>
    </w:p>
    <w:p w14:paraId="359FBA53" w14:textId="07F806E5" w:rsidR="00F4124F" w:rsidRDefault="006863FC" w:rsidP="00F4124F">
      <w:pPr>
        <w:pStyle w:val="Ttulo5"/>
      </w:pPr>
      <w:r w:rsidRPr="00893F30">
        <w:t>Programa de capacitación en seguridad y salud en el trabajo:</w:t>
      </w:r>
    </w:p>
    <w:p w14:paraId="512D227B" w14:textId="77777777" w:rsidR="00F4124F" w:rsidRPr="00F4124F" w:rsidRDefault="00F4124F" w:rsidP="00F4124F">
      <w:pPr>
        <w:rPr>
          <w:lang w:val="en" w:eastAsia="es-CO"/>
        </w:rPr>
      </w:pPr>
    </w:p>
    <w:p w14:paraId="2DE737C2" w14:textId="72DC1CE2" w:rsidR="00EB39B2" w:rsidRPr="00333F2E" w:rsidRDefault="006863FC" w:rsidP="00F4124F">
      <w:pPr>
        <w:pStyle w:val="Ttulo6"/>
      </w:pPr>
      <w:r w:rsidRPr="00D77949">
        <w:t>Jornadas de capacitación mensual para servidores:</w:t>
      </w:r>
    </w:p>
    <w:p w14:paraId="6A09A1BA"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Febrero: Resolución 117 de 2018 - Manual del SG-SST</w:t>
      </w:r>
    </w:p>
    <w:p w14:paraId="0E8E5D4D"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Marzo: Capacitación personal de servicios generales</w:t>
      </w:r>
    </w:p>
    <w:p w14:paraId="069E08B3"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Abril: Riesgo Público y Seguridad Vial</w:t>
      </w:r>
    </w:p>
    <w:p w14:paraId="77C07791"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Mayo: Divulgación Instructivo "Yo trabajo seguro".</w:t>
      </w:r>
    </w:p>
    <w:p w14:paraId="2DB7ECE3" w14:textId="77777777" w:rsidR="006863FC"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Junio: Capacitación a conductores en factores de riesgo laboral</w:t>
      </w:r>
    </w:p>
    <w:p w14:paraId="04079A02" w14:textId="77777777" w:rsidR="006863FC" w:rsidRPr="00C82D81" w:rsidRDefault="006863FC" w:rsidP="00B93FF8">
      <w:pPr>
        <w:pStyle w:val="Estilo1"/>
        <w:numPr>
          <w:ilvl w:val="0"/>
          <w:numId w:val="27"/>
        </w:numPr>
        <w:spacing w:after="0"/>
        <w:rPr>
          <w:rFonts w:cs="Arial"/>
          <w:bCs/>
          <w:szCs w:val="24"/>
          <w:lang w:val="es-ES" w:eastAsia="es-ES"/>
        </w:rPr>
      </w:pPr>
      <w:r w:rsidRPr="00C82D81">
        <w:rPr>
          <w:rFonts w:cs="Arial"/>
          <w:bCs/>
          <w:szCs w:val="24"/>
          <w:lang w:val="es-ES" w:eastAsia="es-ES"/>
        </w:rPr>
        <w:t>Julio: Semana de la Salud</w:t>
      </w:r>
    </w:p>
    <w:p w14:paraId="32ABF487" w14:textId="4E7869CF" w:rsidR="006863FC" w:rsidRPr="00C82D81" w:rsidRDefault="006863FC" w:rsidP="00B93FF8">
      <w:pPr>
        <w:pStyle w:val="Estilo1"/>
        <w:numPr>
          <w:ilvl w:val="0"/>
          <w:numId w:val="27"/>
        </w:numPr>
        <w:spacing w:after="0"/>
        <w:rPr>
          <w:rFonts w:cs="Arial"/>
          <w:bCs/>
          <w:szCs w:val="24"/>
          <w:lang w:val="es-ES" w:eastAsia="es-ES"/>
        </w:rPr>
      </w:pPr>
      <w:r w:rsidRPr="00C82D81">
        <w:rPr>
          <w:rFonts w:cs="Arial"/>
          <w:bCs/>
          <w:szCs w:val="24"/>
          <w:lang w:val="es-ES" w:eastAsia="es-ES"/>
        </w:rPr>
        <w:t>Agosto: Refuerzo</w:t>
      </w:r>
      <w:r w:rsidR="005B7979">
        <w:rPr>
          <w:rFonts w:cs="Arial"/>
          <w:bCs/>
          <w:szCs w:val="24"/>
          <w:lang w:eastAsia="es-ES"/>
        </w:rPr>
        <w:t xml:space="preserve"> Auto </w:t>
      </w:r>
      <w:r w:rsidR="005B7979" w:rsidRPr="00C82D81">
        <w:rPr>
          <w:rFonts w:cs="Arial"/>
          <w:bCs/>
          <w:szCs w:val="24"/>
          <w:lang w:eastAsia="es-ES"/>
        </w:rPr>
        <w:t>reporte</w:t>
      </w:r>
      <w:r w:rsidRPr="00C82D81">
        <w:rPr>
          <w:rFonts w:cs="Arial"/>
          <w:bCs/>
          <w:szCs w:val="24"/>
          <w:lang w:val="es-ES" w:eastAsia="es-ES"/>
        </w:rPr>
        <w:t xml:space="preserve"> de condiciones de trabajo y salud</w:t>
      </w:r>
    </w:p>
    <w:p w14:paraId="09D0A28F" w14:textId="77777777" w:rsidR="006863FC" w:rsidRPr="00C82D81" w:rsidRDefault="006863FC" w:rsidP="00B93FF8">
      <w:pPr>
        <w:pStyle w:val="Estilo1"/>
        <w:numPr>
          <w:ilvl w:val="0"/>
          <w:numId w:val="27"/>
        </w:numPr>
        <w:spacing w:after="0"/>
        <w:rPr>
          <w:rFonts w:cs="Arial"/>
          <w:bCs/>
          <w:szCs w:val="24"/>
          <w:lang w:val="es-ES" w:eastAsia="es-ES"/>
        </w:rPr>
      </w:pPr>
      <w:r w:rsidRPr="00C82D81">
        <w:rPr>
          <w:rFonts w:cs="Arial"/>
          <w:bCs/>
          <w:szCs w:val="24"/>
          <w:lang w:val="es-ES" w:eastAsia="es-ES"/>
        </w:rPr>
        <w:t>Septiembre:  Reinducción en Seguridad y Salud en el Trabajo</w:t>
      </w:r>
    </w:p>
    <w:p w14:paraId="560E2FDA" w14:textId="6F9DE88F" w:rsidR="00893F30" w:rsidRPr="00C82D81" w:rsidRDefault="006863FC" w:rsidP="00B93FF8">
      <w:pPr>
        <w:pStyle w:val="Estilo1"/>
        <w:numPr>
          <w:ilvl w:val="0"/>
          <w:numId w:val="26"/>
        </w:numPr>
        <w:spacing w:after="0"/>
        <w:rPr>
          <w:rFonts w:cs="Arial"/>
          <w:bCs/>
          <w:szCs w:val="24"/>
          <w:lang w:val="es-ES" w:eastAsia="es-ES"/>
        </w:rPr>
      </w:pPr>
      <w:r w:rsidRPr="00C82D81">
        <w:rPr>
          <w:rFonts w:cs="Arial"/>
          <w:bCs/>
          <w:szCs w:val="24"/>
          <w:lang w:val="es-ES" w:eastAsia="es-ES"/>
        </w:rPr>
        <w:t>Octubre: divulgación Plan de emergencias - Edificio Restrepo</w:t>
      </w:r>
    </w:p>
    <w:p w14:paraId="3B220B97" w14:textId="77777777" w:rsidR="006863FC" w:rsidRPr="00893F30" w:rsidRDefault="006863FC" w:rsidP="00F4124F">
      <w:pPr>
        <w:pStyle w:val="Ttulo6"/>
      </w:pPr>
      <w:r w:rsidRPr="00893F30">
        <w:t>Jornadas de capacitación para la Brigada de Emergencias:</w:t>
      </w:r>
    </w:p>
    <w:p w14:paraId="2423793F" w14:textId="77777777" w:rsidR="006863FC" w:rsidRPr="00CC7E78" w:rsidRDefault="006863FC" w:rsidP="00B93FF8">
      <w:pPr>
        <w:pStyle w:val="Estilo1"/>
        <w:numPr>
          <w:ilvl w:val="0"/>
          <w:numId w:val="28"/>
        </w:numPr>
        <w:spacing w:after="0"/>
        <w:rPr>
          <w:rFonts w:cs="Arial"/>
          <w:bCs/>
          <w:szCs w:val="24"/>
          <w:lang w:val="es-ES" w:eastAsia="es-ES"/>
        </w:rPr>
      </w:pPr>
      <w:r w:rsidRPr="00CC7E78">
        <w:rPr>
          <w:rFonts w:cs="Arial"/>
          <w:bCs/>
          <w:szCs w:val="24"/>
          <w:lang w:val="es-ES" w:eastAsia="es-ES"/>
        </w:rPr>
        <w:t>Marzo: Psicología de la emergencia</w:t>
      </w:r>
    </w:p>
    <w:p w14:paraId="7FEF341C" w14:textId="77777777" w:rsidR="006863FC" w:rsidRPr="00CC7E78" w:rsidRDefault="006863FC" w:rsidP="00B93FF8">
      <w:pPr>
        <w:pStyle w:val="Estilo1"/>
        <w:numPr>
          <w:ilvl w:val="0"/>
          <w:numId w:val="28"/>
        </w:numPr>
        <w:spacing w:after="0"/>
        <w:rPr>
          <w:rFonts w:cs="Arial"/>
          <w:bCs/>
          <w:szCs w:val="24"/>
          <w:lang w:val="es-ES" w:eastAsia="es-ES"/>
        </w:rPr>
      </w:pPr>
      <w:r w:rsidRPr="00CC7E78">
        <w:rPr>
          <w:rFonts w:cs="Arial"/>
          <w:bCs/>
          <w:szCs w:val="24"/>
          <w:lang w:val="es-ES" w:eastAsia="es-ES"/>
        </w:rPr>
        <w:lastRenderedPageBreak/>
        <w:t>Junio: Introducción tipos de desastres, Importancia de las evacuaciones y manejo básico del plan de evacuación y del plan de emergencias</w:t>
      </w:r>
    </w:p>
    <w:p w14:paraId="16AF084A" w14:textId="77777777" w:rsidR="006863FC" w:rsidRPr="00CC7E78" w:rsidRDefault="006863FC" w:rsidP="00B93FF8">
      <w:pPr>
        <w:pStyle w:val="Estilo1"/>
        <w:numPr>
          <w:ilvl w:val="0"/>
          <w:numId w:val="28"/>
        </w:numPr>
        <w:spacing w:after="0"/>
        <w:rPr>
          <w:rFonts w:cs="Arial"/>
          <w:bCs/>
          <w:szCs w:val="24"/>
          <w:lang w:val="es-ES" w:eastAsia="es-ES"/>
        </w:rPr>
      </w:pPr>
      <w:r w:rsidRPr="00CC7E78">
        <w:rPr>
          <w:rFonts w:cs="Arial"/>
          <w:bCs/>
          <w:szCs w:val="24"/>
          <w:lang w:val="es-ES" w:eastAsia="es-ES"/>
        </w:rPr>
        <w:t>Agosto: Capacitación Equipo de Trabajo para la Prevención y atención de Emergencias</w:t>
      </w:r>
    </w:p>
    <w:p w14:paraId="53DDCAEF" w14:textId="77777777" w:rsidR="006863FC" w:rsidRPr="00CC7E78" w:rsidRDefault="006863FC" w:rsidP="00B93FF8">
      <w:pPr>
        <w:pStyle w:val="Estilo1"/>
        <w:numPr>
          <w:ilvl w:val="0"/>
          <w:numId w:val="28"/>
        </w:numPr>
        <w:spacing w:after="0"/>
        <w:rPr>
          <w:rFonts w:cs="Arial"/>
          <w:bCs/>
          <w:szCs w:val="24"/>
          <w:lang w:val="es-ES" w:eastAsia="es-ES"/>
        </w:rPr>
      </w:pPr>
      <w:r w:rsidRPr="00CC7E78">
        <w:rPr>
          <w:rFonts w:cs="Arial"/>
          <w:bCs/>
          <w:szCs w:val="24"/>
          <w:lang w:val="es-ES" w:eastAsia="es-ES"/>
        </w:rPr>
        <w:t>Septiembre: Preparación simulacro Distrital</w:t>
      </w:r>
    </w:p>
    <w:p w14:paraId="046F2F40" w14:textId="7E5469AE" w:rsidR="006863FC" w:rsidRPr="00F4124F" w:rsidRDefault="006863FC" w:rsidP="00B93FF8">
      <w:pPr>
        <w:pStyle w:val="Estilo1"/>
        <w:numPr>
          <w:ilvl w:val="0"/>
          <w:numId w:val="28"/>
        </w:numPr>
        <w:spacing w:after="0"/>
        <w:rPr>
          <w:rFonts w:cs="Arial"/>
          <w:bCs/>
          <w:szCs w:val="24"/>
          <w:lang w:val="es-ES" w:eastAsia="es-ES"/>
        </w:rPr>
      </w:pPr>
      <w:r w:rsidRPr="00CC7E78">
        <w:rPr>
          <w:rFonts w:cs="Arial"/>
          <w:bCs/>
          <w:szCs w:val="24"/>
          <w:lang w:val="es-ES" w:eastAsia="es-ES"/>
        </w:rPr>
        <w:t>Diciembre: Prevención y control del fuego</w:t>
      </w:r>
    </w:p>
    <w:p w14:paraId="387459FB" w14:textId="77777777" w:rsidR="006863FC" w:rsidRPr="00EB39B2" w:rsidRDefault="006863FC" w:rsidP="00F4124F">
      <w:pPr>
        <w:pStyle w:val="Ttulo6"/>
      </w:pPr>
      <w:r w:rsidRPr="00EB39B2">
        <w:t>Jornadas de capacitación para el Comité de Convivencia Laboral:</w:t>
      </w:r>
    </w:p>
    <w:p w14:paraId="62ACC0B5" w14:textId="77777777" w:rsidR="006863FC" w:rsidRPr="00CC7E78" w:rsidRDefault="006863FC" w:rsidP="00B93FF8">
      <w:pPr>
        <w:pStyle w:val="Estilo1"/>
        <w:numPr>
          <w:ilvl w:val="0"/>
          <w:numId w:val="29"/>
        </w:numPr>
        <w:spacing w:after="0"/>
        <w:rPr>
          <w:rFonts w:cs="Arial"/>
          <w:bCs/>
          <w:szCs w:val="24"/>
          <w:lang w:val="es-ES" w:eastAsia="es-ES"/>
        </w:rPr>
      </w:pPr>
      <w:r w:rsidRPr="00CC7E78">
        <w:rPr>
          <w:rFonts w:cs="Arial"/>
          <w:bCs/>
          <w:szCs w:val="24"/>
          <w:lang w:val="es-ES" w:eastAsia="es-ES"/>
        </w:rPr>
        <w:t>Marzo: Liderazgo en el Comité de Convivencia Laboral - Ética y control</w:t>
      </w:r>
    </w:p>
    <w:p w14:paraId="1869C762" w14:textId="77777777" w:rsidR="006863FC" w:rsidRPr="00CC7E78" w:rsidRDefault="006863FC" w:rsidP="00B93FF8">
      <w:pPr>
        <w:pStyle w:val="Estilo1"/>
        <w:numPr>
          <w:ilvl w:val="0"/>
          <w:numId w:val="29"/>
        </w:numPr>
        <w:spacing w:after="0"/>
        <w:rPr>
          <w:rFonts w:cs="Arial"/>
          <w:bCs/>
          <w:szCs w:val="24"/>
          <w:lang w:val="es-ES" w:eastAsia="es-ES"/>
        </w:rPr>
      </w:pPr>
      <w:r w:rsidRPr="00CC7E78">
        <w:rPr>
          <w:rFonts w:cs="Arial"/>
          <w:bCs/>
          <w:szCs w:val="24"/>
          <w:lang w:val="es-ES" w:eastAsia="es-ES"/>
        </w:rPr>
        <w:t>Junio:  Comunicación asertiva organizacional</w:t>
      </w:r>
    </w:p>
    <w:p w14:paraId="41E0991A" w14:textId="6CBEA546" w:rsidR="006863FC" w:rsidRPr="00F4124F" w:rsidRDefault="006863FC" w:rsidP="00B93FF8">
      <w:pPr>
        <w:pStyle w:val="Estilo1"/>
        <w:numPr>
          <w:ilvl w:val="0"/>
          <w:numId w:val="29"/>
        </w:numPr>
        <w:spacing w:after="0"/>
        <w:rPr>
          <w:rFonts w:cs="Arial"/>
          <w:bCs/>
          <w:szCs w:val="24"/>
          <w:lang w:val="es-ES" w:eastAsia="es-ES"/>
        </w:rPr>
      </w:pPr>
      <w:r w:rsidRPr="00CC7E78">
        <w:rPr>
          <w:rFonts w:cs="Arial"/>
          <w:bCs/>
          <w:szCs w:val="24"/>
          <w:lang w:val="es-ES" w:eastAsia="es-ES"/>
        </w:rPr>
        <w:t>Septiembre: Manejo del estrés</w:t>
      </w:r>
    </w:p>
    <w:p w14:paraId="605E40E0" w14:textId="77777777" w:rsidR="006863FC" w:rsidRPr="00EB39B2" w:rsidRDefault="006863FC" w:rsidP="00F4124F">
      <w:pPr>
        <w:pStyle w:val="Ttulo6"/>
      </w:pPr>
      <w:r w:rsidRPr="00EB39B2">
        <w:t>Jornadas de capacitación COPASST:</w:t>
      </w:r>
    </w:p>
    <w:p w14:paraId="1AEBC7B0" w14:textId="77777777" w:rsidR="006863FC" w:rsidRPr="00CC7E78" w:rsidRDefault="006863FC" w:rsidP="00B93FF8">
      <w:pPr>
        <w:pStyle w:val="Estilo1"/>
        <w:numPr>
          <w:ilvl w:val="0"/>
          <w:numId w:val="30"/>
        </w:numPr>
        <w:spacing w:after="0"/>
        <w:rPr>
          <w:rFonts w:cs="Arial"/>
          <w:bCs/>
          <w:szCs w:val="24"/>
          <w:lang w:val="es-ES" w:eastAsia="es-ES"/>
        </w:rPr>
      </w:pPr>
      <w:r w:rsidRPr="00CC7E78">
        <w:rPr>
          <w:rFonts w:cs="Arial"/>
          <w:bCs/>
          <w:szCs w:val="24"/>
          <w:lang w:val="es-ES" w:eastAsia="es-ES"/>
        </w:rPr>
        <w:t>Mayo: Riesgo psicosocial</w:t>
      </w:r>
    </w:p>
    <w:p w14:paraId="122698BB" w14:textId="3DAAC837" w:rsidR="006863FC" w:rsidRPr="00F4124F" w:rsidRDefault="006863FC" w:rsidP="00B93FF8">
      <w:pPr>
        <w:pStyle w:val="Estilo1"/>
        <w:numPr>
          <w:ilvl w:val="0"/>
          <w:numId w:val="30"/>
        </w:numPr>
        <w:spacing w:after="0"/>
        <w:rPr>
          <w:rFonts w:cs="Arial"/>
          <w:bCs/>
          <w:szCs w:val="24"/>
          <w:lang w:val="es-ES" w:eastAsia="es-ES"/>
        </w:rPr>
      </w:pPr>
      <w:r w:rsidRPr="00CC7E78">
        <w:rPr>
          <w:rFonts w:cs="Arial"/>
          <w:bCs/>
          <w:szCs w:val="24"/>
          <w:lang w:val="es-ES" w:eastAsia="es-ES"/>
        </w:rPr>
        <w:t>Septiembre: Riesgo público y seguridad vial</w:t>
      </w:r>
    </w:p>
    <w:p w14:paraId="29732B5F" w14:textId="736FB275" w:rsidR="006863FC" w:rsidRPr="00EB39B2" w:rsidRDefault="00EB39B2" w:rsidP="00F4124F">
      <w:pPr>
        <w:pStyle w:val="Ttulo6"/>
      </w:pPr>
      <w:r>
        <w:t xml:space="preserve">Sistema integrado de Gestión: </w:t>
      </w:r>
    </w:p>
    <w:p w14:paraId="4253AB76" w14:textId="77777777" w:rsidR="006863FC" w:rsidRPr="00CC7E78" w:rsidRDefault="006863FC" w:rsidP="006863FC">
      <w:pPr>
        <w:pStyle w:val="Estilo1"/>
        <w:spacing w:after="0"/>
        <w:rPr>
          <w:rFonts w:cs="Arial"/>
          <w:bCs/>
          <w:szCs w:val="24"/>
          <w:lang w:val="es-ES" w:eastAsia="es-ES"/>
        </w:rPr>
      </w:pPr>
      <w:r w:rsidRPr="00CC7E78">
        <w:rPr>
          <w:rFonts w:cs="Arial"/>
          <w:bCs/>
          <w:szCs w:val="24"/>
          <w:lang w:val="es-ES" w:eastAsia="es-ES"/>
        </w:rPr>
        <w:t xml:space="preserve">Alineación de temas de Seguridad y Salud en el Trabajo con el sistema integrado de gestión: </w:t>
      </w:r>
    </w:p>
    <w:p w14:paraId="1F1E1FC0" w14:textId="4DAD48A0" w:rsidR="00EB39B2" w:rsidRPr="00EB39B2" w:rsidRDefault="00EB39B2" w:rsidP="00B93FF8">
      <w:pPr>
        <w:pStyle w:val="Estilo1"/>
        <w:numPr>
          <w:ilvl w:val="0"/>
          <w:numId w:val="35"/>
        </w:numPr>
        <w:spacing w:after="0"/>
        <w:rPr>
          <w:rFonts w:cs="Arial"/>
          <w:bCs/>
          <w:szCs w:val="24"/>
          <w:lang w:val="es-ES" w:eastAsia="es-ES"/>
        </w:rPr>
      </w:pPr>
      <w:r w:rsidRPr="00CC7E78">
        <w:rPr>
          <w:rFonts w:cs="Arial"/>
          <w:bCs/>
          <w:szCs w:val="24"/>
          <w:lang w:val="es-ES" w:eastAsia="es-ES"/>
        </w:rPr>
        <w:t>Actualización de procedimientos del SG-SST de conformidad con los avances de la gestión y debidamente adoptados y actualizados conforme la evolución documental del sistema y los lineamientos de la Oficina Asesora de Planeación:</w:t>
      </w:r>
    </w:p>
    <w:p w14:paraId="6A48C8F8" w14:textId="20C40FC2" w:rsidR="006863FC" w:rsidRPr="00CC7E78" w:rsidRDefault="006863FC" w:rsidP="00B93FF8">
      <w:pPr>
        <w:pStyle w:val="Estilo1"/>
        <w:numPr>
          <w:ilvl w:val="0"/>
          <w:numId w:val="35"/>
        </w:numPr>
        <w:spacing w:after="0"/>
        <w:rPr>
          <w:rFonts w:cs="Arial"/>
          <w:bCs/>
          <w:szCs w:val="24"/>
          <w:lang w:val="es-ES" w:eastAsia="es-ES"/>
        </w:rPr>
      </w:pPr>
      <w:r w:rsidRPr="00CC7E78">
        <w:rPr>
          <w:rFonts w:cs="Arial"/>
          <w:bCs/>
          <w:szCs w:val="24"/>
          <w:lang w:val="es-ES" w:eastAsia="es-ES"/>
        </w:rPr>
        <w:t>Manual del SG-SST</w:t>
      </w:r>
    </w:p>
    <w:p w14:paraId="0552BB99" w14:textId="5A7CA05A" w:rsidR="006863FC" w:rsidRPr="00CC7E78" w:rsidRDefault="006863FC" w:rsidP="00B93FF8">
      <w:pPr>
        <w:pStyle w:val="Estilo1"/>
        <w:numPr>
          <w:ilvl w:val="0"/>
          <w:numId w:val="35"/>
        </w:numPr>
        <w:spacing w:after="0"/>
        <w:rPr>
          <w:rFonts w:cs="Arial"/>
          <w:bCs/>
          <w:szCs w:val="24"/>
          <w:lang w:val="es-ES" w:eastAsia="es-ES"/>
        </w:rPr>
      </w:pPr>
      <w:r w:rsidRPr="00CC7E78">
        <w:rPr>
          <w:rFonts w:cs="Arial"/>
          <w:bCs/>
          <w:szCs w:val="24"/>
          <w:lang w:val="es-ES" w:eastAsia="es-ES"/>
        </w:rPr>
        <w:t>6 procedimientos</w:t>
      </w:r>
    </w:p>
    <w:p w14:paraId="51F38677" w14:textId="7A208AE9" w:rsidR="006863FC" w:rsidRPr="00CC7E78" w:rsidRDefault="006863FC" w:rsidP="00B93FF8">
      <w:pPr>
        <w:pStyle w:val="Estilo1"/>
        <w:numPr>
          <w:ilvl w:val="0"/>
          <w:numId w:val="35"/>
        </w:numPr>
        <w:spacing w:after="0"/>
        <w:rPr>
          <w:rFonts w:cs="Arial"/>
          <w:bCs/>
          <w:szCs w:val="24"/>
          <w:lang w:val="es-ES" w:eastAsia="es-ES"/>
        </w:rPr>
      </w:pPr>
      <w:r w:rsidRPr="00CC7E78">
        <w:rPr>
          <w:rFonts w:cs="Arial"/>
          <w:bCs/>
          <w:szCs w:val="24"/>
          <w:lang w:val="es-ES" w:eastAsia="es-ES"/>
        </w:rPr>
        <w:t>14 formatos</w:t>
      </w:r>
    </w:p>
    <w:p w14:paraId="067A71AE" w14:textId="4D7E1444" w:rsidR="006863FC" w:rsidRPr="00CC7E78" w:rsidRDefault="006863FC" w:rsidP="00B93FF8">
      <w:pPr>
        <w:pStyle w:val="Estilo1"/>
        <w:numPr>
          <w:ilvl w:val="0"/>
          <w:numId w:val="35"/>
        </w:numPr>
        <w:spacing w:after="0"/>
        <w:rPr>
          <w:rFonts w:cs="Arial"/>
          <w:bCs/>
          <w:szCs w:val="24"/>
          <w:lang w:val="es-ES" w:eastAsia="es-ES"/>
        </w:rPr>
      </w:pPr>
      <w:r w:rsidRPr="00CC7E78">
        <w:rPr>
          <w:rFonts w:cs="Arial"/>
          <w:bCs/>
          <w:szCs w:val="24"/>
          <w:lang w:val="es-ES" w:eastAsia="es-ES"/>
        </w:rPr>
        <w:t>2 planes de emergencia</w:t>
      </w:r>
    </w:p>
    <w:p w14:paraId="2267C9A6" w14:textId="78DC45D9" w:rsidR="006863FC" w:rsidRPr="00CC7E78" w:rsidRDefault="006863FC" w:rsidP="00B93FF8">
      <w:pPr>
        <w:pStyle w:val="Estilo1"/>
        <w:numPr>
          <w:ilvl w:val="0"/>
          <w:numId w:val="35"/>
        </w:numPr>
        <w:spacing w:after="0"/>
        <w:rPr>
          <w:rFonts w:cs="Arial"/>
          <w:bCs/>
          <w:szCs w:val="24"/>
          <w:lang w:val="es-ES" w:eastAsia="es-ES"/>
        </w:rPr>
      </w:pPr>
      <w:r w:rsidRPr="00CC7E78">
        <w:rPr>
          <w:rFonts w:cs="Arial"/>
          <w:bCs/>
          <w:szCs w:val="24"/>
          <w:lang w:val="es-ES" w:eastAsia="es-ES"/>
        </w:rPr>
        <w:t>2 políticas</w:t>
      </w:r>
    </w:p>
    <w:p w14:paraId="02AFA9F1" w14:textId="35708B2C" w:rsidR="006863FC" w:rsidRPr="00CC7E78" w:rsidRDefault="006863FC" w:rsidP="00B93FF8">
      <w:pPr>
        <w:pStyle w:val="Estilo1"/>
        <w:numPr>
          <w:ilvl w:val="0"/>
          <w:numId w:val="35"/>
        </w:numPr>
        <w:spacing w:after="0"/>
        <w:rPr>
          <w:rFonts w:cs="Arial"/>
          <w:bCs/>
          <w:szCs w:val="24"/>
          <w:lang w:val="es-ES" w:eastAsia="es-ES"/>
        </w:rPr>
      </w:pPr>
      <w:r w:rsidRPr="00CC7E78">
        <w:rPr>
          <w:rFonts w:cs="Arial"/>
          <w:bCs/>
          <w:szCs w:val="24"/>
          <w:lang w:val="es-ES" w:eastAsia="es-ES"/>
        </w:rPr>
        <w:t>1 Reglamento de Higiene y Seguridad Industrial</w:t>
      </w:r>
    </w:p>
    <w:p w14:paraId="281744B7" w14:textId="3997DBD8" w:rsidR="006863FC" w:rsidRPr="00CC7E78" w:rsidRDefault="006863FC" w:rsidP="00B93FF8">
      <w:pPr>
        <w:pStyle w:val="Estilo1"/>
        <w:numPr>
          <w:ilvl w:val="0"/>
          <w:numId w:val="35"/>
        </w:numPr>
        <w:spacing w:after="0"/>
        <w:rPr>
          <w:rFonts w:cs="Arial"/>
          <w:bCs/>
          <w:szCs w:val="24"/>
          <w:lang w:val="es-ES" w:eastAsia="es-ES"/>
        </w:rPr>
      </w:pPr>
      <w:r w:rsidRPr="00CC7E78">
        <w:rPr>
          <w:rFonts w:cs="Arial"/>
          <w:bCs/>
          <w:szCs w:val="24"/>
          <w:lang w:val="es-ES" w:eastAsia="es-ES"/>
        </w:rPr>
        <w:t xml:space="preserve">2 Instructivos </w:t>
      </w:r>
    </w:p>
    <w:p w14:paraId="1FB3E2DF" w14:textId="77777777" w:rsidR="006863FC" w:rsidRPr="00CC7E78" w:rsidRDefault="006863FC" w:rsidP="00B93FF8">
      <w:pPr>
        <w:pStyle w:val="Estilo1"/>
        <w:numPr>
          <w:ilvl w:val="0"/>
          <w:numId w:val="31"/>
        </w:numPr>
        <w:spacing w:after="0"/>
        <w:rPr>
          <w:rFonts w:cs="Arial"/>
          <w:bCs/>
          <w:szCs w:val="24"/>
          <w:lang w:val="es-ES" w:eastAsia="es-ES"/>
        </w:rPr>
      </w:pPr>
      <w:r w:rsidRPr="00CC7E78">
        <w:rPr>
          <w:rFonts w:cs="Arial"/>
          <w:bCs/>
          <w:szCs w:val="24"/>
          <w:lang w:val="es-ES" w:eastAsia="es-ES"/>
        </w:rPr>
        <w:t xml:space="preserve">Gestión de la información del SGSST en el aplicativo Smart. </w:t>
      </w:r>
    </w:p>
    <w:p w14:paraId="53134CF1" w14:textId="77777777" w:rsidR="006863FC" w:rsidRPr="00CC7E78" w:rsidRDefault="006863FC" w:rsidP="006863FC">
      <w:pPr>
        <w:pStyle w:val="Estilo1"/>
        <w:spacing w:before="0" w:after="0"/>
        <w:rPr>
          <w:rFonts w:cs="Arial"/>
          <w:b/>
          <w:bCs/>
          <w:szCs w:val="24"/>
          <w:lang w:val="es-ES" w:eastAsia="es-ES"/>
        </w:rPr>
      </w:pPr>
    </w:p>
    <w:p w14:paraId="267BA1C7" w14:textId="77777777" w:rsidR="006863FC" w:rsidRPr="00CC7E78" w:rsidRDefault="006863FC" w:rsidP="00F4124F">
      <w:pPr>
        <w:pStyle w:val="Ttulo6"/>
      </w:pPr>
      <w:r w:rsidRPr="00CC7E78">
        <w:t>Cumplimiento de los Planes de Trabajo de SST</w:t>
      </w:r>
    </w:p>
    <w:p w14:paraId="6FFA1C2B" w14:textId="77777777" w:rsidR="006863FC" w:rsidRPr="00CC7E78" w:rsidRDefault="006863FC" w:rsidP="006863FC">
      <w:pPr>
        <w:pStyle w:val="Estilo1"/>
        <w:spacing w:before="0" w:after="0"/>
        <w:rPr>
          <w:rFonts w:cs="Arial"/>
          <w:b/>
          <w:bCs/>
          <w:szCs w:val="24"/>
          <w:lang w:val="es-ES" w:eastAsia="es-ES"/>
        </w:rPr>
      </w:pPr>
    </w:p>
    <w:p w14:paraId="69178565" w14:textId="40A8940E" w:rsidR="006863FC" w:rsidRDefault="006863FC" w:rsidP="00EB39B2">
      <w:pPr>
        <w:pStyle w:val="Estilo1"/>
        <w:spacing w:before="0" w:after="0"/>
        <w:rPr>
          <w:rFonts w:cs="Arial"/>
          <w:bCs/>
          <w:szCs w:val="24"/>
          <w:lang w:val="es-ES" w:eastAsia="es-ES"/>
        </w:rPr>
      </w:pPr>
      <w:r w:rsidRPr="00CC7E78">
        <w:rPr>
          <w:rFonts w:cs="Arial"/>
          <w:bCs/>
          <w:szCs w:val="24"/>
          <w:lang w:val="es-ES" w:eastAsia="es-ES"/>
        </w:rPr>
        <w:t xml:space="preserve">Vigencia 2019:   96%  </w:t>
      </w:r>
    </w:p>
    <w:p w14:paraId="4665638F" w14:textId="4BBBCD4E" w:rsidR="006863FC" w:rsidRPr="00AF2FF9" w:rsidRDefault="006863FC" w:rsidP="00F4124F">
      <w:pPr>
        <w:pStyle w:val="Estilo1"/>
        <w:spacing w:before="0" w:after="0"/>
        <w:rPr>
          <w:rFonts w:ascii="Arial Narrow" w:hAnsi="Arial Narrow" w:cs="Arial"/>
          <w:b/>
          <w:bCs/>
          <w:sz w:val="22"/>
          <w:szCs w:val="22"/>
          <w:lang w:val="es-ES" w:eastAsia="es-ES"/>
        </w:rPr>
      </w:pPr>
    </w:p>
    <w:p w14:paraId="3AA9460F" w14:textId="77777777" w:rsidR="006863FC" w:rsidRPr="00EB39B2" w:rsidRDefault="006863FC" w:rsidP="00F4124F">
      <w:pPr>
        <w:pStyle w:val="Ttulo6"/>
      </w:pPr>
      <w:r w:rsidRPr="00EB39B2">
        <w:t>Modelo de Teletrabajo</w:t>
      </w:r>
    </w:p>
    <w:p w14:paraId="0AF17083" w14:textId="77777777" w:rsidR="006863FC" w:rsidRPr="00AF2FF9" w:rsidRDefault="006863FC" w:rsidP="006863FC">
      <w:pPr>
        <w:pStyle w:val="Estilo1"/>
        <w:spacing w:before="0" w:after="0"/>
        <w:ind w:left="720"/>
        <w:rPr>
          <w:rFonts w:ascii="Arial Narrow" w:hAnsi="Arial Narrow" w:cs="Arial"/>
          <w:bCs/>
          <w:sz w:val="22"/>
          <w:szCs w:val="22"/>
          <w:lang w:val="es-ES" w:eastAsia="es-ES"/>
        </w:rPr>
      </w:pPr>
    </w:p>
    <w:p w14:paraId="6B761ADE" w14:textId="689CAC8A" w:rsidR="006863FC" w:rsidRPr="00CC7E78" w:rsidRDefault="00EB39B2" w:rsidP="006863FC">
      <w:pPr>
        <w:pStyle w:val="Estilo1"/>
        <w:spacing w:before="0" w:after="0"/>
        <w:rPr>
          <w:rFonts w:cs="Arial"/>
          <w:bCs/>
          <w:szCs w:val="24"/>
          <w:lang w:val="es-ES" w:eastAsia="es-ES"/>
        </w:rPr>
      </w:pPr>
      <w:r>
        <w:rPr>
          <w:rFonts w:cs="Arial"/>
          <w:bCs/>
          <w:szCs w:val="24"/>
          <w:lang w:val="es-ES" w:eastAsia="es-ES"/>
        </w:rPr>
        <w:t>Teniendo en cue</w:t>
      </w:r>
      <w:r w:rsidR="006863FC" w:rsidRPr="00CC7E78">
        <w:rPr>
          <w:rFonts w:cs="Arial"/>
          <w:bCs/>
          <w:szCs w:val="24"/>
          <w:lang w:val="es-ES" w:eastAsia="es-ES"/>
        </w:rPr>
        <w:t>nta los lineamientos dados en la guía para la IMPLEMENTACIÓN DEL MODELO DE TELETRABAJO en la Administración Distrital de la Secretaría General, criterios de priorización definidos en el artículo 8° del Decreto Distrital 596 de 2013:</w:t>
      </w:r>
    </w:p>
    <w:p w14:paraId="2CF1A937" w14:textId="77777777" w:rsidR="006863FC" w:rsidRPr="00CC7E78" w:rsidRDefault="006863FC" w:rsidP="006863FC">
      <w:pPr>
        <w:pStyle w:val="Estilo1"/>
        <w:spacing w:before="0" w:after="0"/>
        <w:rPr>
          <w:rFonts w:cs="Arial"/>
          <w:bCs/>
          <w:i/>
          <w:szCs w:val="24"/>
          <w:lang w:val="es-ES" w:eastAsia="es-ES"/>
        </w:rPr>
      </w:pPr>
    </w:p>
    <w:p w14:paraId="4DF5727B" w14:textId="77777777" w:rsidR="006863FC" w:rsidRPr="00CC7E78" w:rsidRDefault="006863FC" w:rsidP="006863FC">
      <w:pPr>
        <w:pStyle w:val="Estilo1"/>
        <w:spacing w:before="0" w:after="0"/>
        <w:rPr>
          <w:rFonts w:cs="Arial"/>
          <w:bCs/>
          <w:i/>
          <w:szCs w:val="24"/>
          <w:lang w:val="es-ES" w:eastAsia="es-ES"/>
        </w:rPr>
      </w:pPr>
      <w:r w:rsidRPr="00CC7E78">
        <w:rPr>
          <w:rFonts w:cs="Arial"/>
          <w:bCs/>
          <w:i/>
          <w:szCs w:val="24"/>
          <w:lang w:val="es-ES" w:eastAsia="es-ES"/>
        </w:rPr>
        <w:lastRenderedPageBreak/>
        <w:t>“Artículo 8°. Criterios de prioridad. En aras de favorecer la inclusión social, los organismos y entidades que conforman la Administración del Distrito Capital darán prioridad, en la modalidad de teletrabajo, a quienes se encuentren en alguna de las siguientes situaciones:</w:t>
      </w:r>
    </w:p>
    <w:p w14:paraId="09E53BC2" w14:textId="26EFD71A" w:rsidR="00F4124F" w:rsidRPr="00CC7E78" w:rsidRDefault="00F4124F" w:rsidP="006863FC">
      <w:pPr>
        <w:pStyle w:val="Estilo1"/>
        <w:spacing w:before="0" w:after="0"/>
        <w:rPr>
          <w:rFonts w:cs="Arial"/>
          <w:bCs/>
          <w:i/>
          <w:szCs w:val="24"/>
          <w:lang w:val="es-ES" w:eastAsia="es-ES"/>
        </w:rPr>
      </w:pPr>
    </w:p>
    <w:p w14:paraId="117382D9" w14:textId="77777777" w:rsidR="006863FC" w:rsidRPr="00CC7E78" w:rsidRDefault="006863FC" w:rsidP="006863FC">
      <w:pPr>
        <w:pStyle w:val="Estilo1"/>
        <w:spacing w:before="0" w:after="0"/>
        <w:rPr>
          <w:rFonts w:cs="Arial"/>
          <w:bCs/>
          <w:i/>
          <w:szCs w:val="24"/>
          <w:lang w:val="es-ES" w:eastAsia="es-ES"/>
        </w:rPr>
      </w:pPr>
      <w:r w:rsidRPr="00CC7E78">
        <w:rPr>
          <w:rFonts w:cs="Arial"/>
          <w:bCs/>
          <w:i/>
          <w:szCs w:val="24"/>
          <w:lang w:val="es-ES" w:eastAsia="es-ES"/>
        </w:rPr>
        <w:t>1. Discapacidad o movilidad reducida.</w:t>
      </w:r>
    </w:p>
    <w:p w14:paraId="176F7FB9" w14:textId="77777777" w:rsidR="006863FC" w:rsidRPr="00CC7E78" w:rsidRDefault="006863FC" w:rsidP="006863FC">
      <w:pPr>
        <w:pStyle w:val="Estilo1"/>
        <w:spacing w:before="0" w:after="0"/>
        <w:rPr>
          <w:rFonts w:cs="Arial"/>
          <w:bCs/>
          <w:i/>
          <w:szCs w:val="24"/>
          <w:lang w:val="es-ES" w:eastAsia="es-ES"/>
        </w:rPr>
      </w:pPr>
      <w:r w:rsidRPr="00CC7E78">
        <w:rPr>
          <w:rFonts w:cs="Arial"/>
          <w:bCs/>
          <w:i/>
          <w:szCs w:val="24"/>
          <w:lang w:val="es-ES" w:eastAsia="es-ES"/>
        </w:rPr>
        <w:t>2. Con hijos o padres en situación de discapacidad que requieran su presencia.</w:t>
      </w:r>
    </w:p>
    <w:p w14:paraId="2B839B39" w14:textId="77777777" w:rsidR="006863FC" w:rsidRPr="00CC7E78" w:rsidRDefault="006863FC" w:rsidP="006863FC">
      <w:pPr>
        <w:pStyle w:val="Estilo1"/>
        <w:spacing w:before="0" w:after="0"/>
        <w:rPr>
          <w:rFonts w:cs="Arial"/>
          <w:bCs/>
          <w:i/>
          <w:szCs w:val="24"/>
          <w:lang w:val="es-ES" w:eastAsia="es-ES"/>
        </w:rPr>
      </w:pPr>
      <w:r w:rsidRPr="00CC7E78">
        <w:rPr>
          <w:rFonts w:cs="Arial"/>
          <w:bCs/>
          <w:i/>
          <w:szCs w:val="24"/>
          <w:lang w:val="es-ES" w:eastAsia="es-ES"/>
        </w:rPr>
        <w:t>3. Con hijos en la etapa de primera infancia (de 0 a 5 años de edad).</w:t>
      </w:r>
    </w:p>
    <w:p w14:paraId="72E6AA54" w14:textId="77777777" w:rsidR="006863FC" w:rsidRPr="00CC7E78" w:rsidRDefault="006863FC" w:rsidP="006863FC">
      <w:pPr>
        <w:pStyle w:val="Estilo1"/>
        <w:spacing w:before="0" w:after="0"/>
        <w:rPr>
          <w:rFonts w:cs="Arial"/>
          <w:bCs/>
          <w:i/>
          <w:szCs w:val="24"/>
          <w:lang w:val="es-ES" w:eastAsia="es-ES"/>
        </w:rPr>
      </w:pPr>
      <w:r w:rsidRPr="00CC7E78">
        <w:rPr>
          <w:rFonts w:cs="Arial"/>
          <w:bCs/>
          <w:i/>
          <w:szCs w:val="24"/>
          <w:lang w:val="es-ES" w:eastAsia="es-ES"/>
        </w:rPr>
        <w:t>4. Bajo indicaciones médicas especiales.</w:t>
      </w:r>
    </w:p>
    <w:p w14:paraId="16214371" w14:textId="77777777" w:rsidR="006863FC" w:rsidRPr="00CC7E78" w:rsidRDefault="006863FC" w:rsidP="006863FC">
      <w:pPr>
        <w:pStyle w:val="Estilo1"/>
        <w:spacing w:before="0" w:after="0"/>
        <w:rPr>
          <w:rFonts w:cs="Arial"/>
          <w:bCs/>
          <w:i/>
          <w:szCs w:val="24"/>
          <w:lang w:val="es-ES" w:eastAsia="es-ES"/>
        </w:rPr>
      </w:pPr>
      <w:r w:rsidRPr="00CC7E78">
        <w:rPr>
          <w:rFonts w:cs="Arial"/>
          <w:bCs/>
          <w:i/>
          <w:szCs w:val="24"/>
          <w:lang w:val="es-ES" w:eastAsia="es-ES"/>
        </w:rPr>
        <w:t>5. En situación de desplazamiento forzado.</w:t>
      </w:r>
    </w:p>
    <w:p w14:paraId="15250152" w14:textId="77777777" w:rsidR="006863FC" w:rsidRPr="00CC7E78" w:rsidRDefault="006863FC" w:rsidP="006863FC">
      <w:pPr>
        <w:pStyle w:val="Estilo1"/>
        <w:spacing w:before="0" w:after="0"/>
        <w:rPr>
          <w:rFonts w:cs="Arial"/>
          <w:bCs/>
          <w:i/>
          <w:szCs w:val="24"/>
          <w:lang w:val="es-ES" w:eastAsia="es-ES"/>
        </w:rPr>
      </w:pPr>
      <w:r w:rsidRPr="00CC7E78">
        <w:rPr>
          <w:rFonts w:cs="Arial"/>
          <w:bCs/>
          <w:i/>
          <w:szCs w:val="24"/>
          <w:lang w:val="es-ES" w:eastAsia="es-ES"/>
        </w:rPr>
        <w:t>6. Madre o padre cabeza de familia</w:t>
      </w:r>
    </w:p>
    <w:p w14:paraId="47B07444" w14:textId="698ED0DE" w:rsidR="006863FC" w:rsidRPr="00CC7E78" w:rsidRDefault="006863FC" w:rsidP="006863FC">
      <w:pPr>
        <w:pStyle w:val="Estilo1"/>
        <w:spacing w:before="0" w:after="0"/>
        <w:rPr>
          <w:rFonts w:cs="Arial"/>
          <w:bCs/>
          <w:i/>
          <w:szCs w:val="24"/>
          <w:lang w:val="es-ES" w:eastAsia="es-ES"/>
        </w:rPr>
      </w:pPr>
      <w:r w:rsidRPr="00CC7E78">
        <w:rPr>
          <w:rFonts w:cs="Arial"/>
          <w:bCs/>
          <w:i/>
          <w:szCs w:val="24"/>
          <w:lang w:val="es-ES" w:eastAsia="es-ES"/>
        </w:rPr>
        <w:t xml:space="preserve">7. Lactantes o gestantes que puedan desempeñarse en actividades </w:t>
      </w:r>
      <w:r w:rsidR="005B7979" w:rsidRPr="00CC7E78">
        <w:rPr>
          <w:rFonts w:cs="Arial"/>
          <w:bCs/>
          <w:i/>
          <w:szCs w:val="24"/>
          <w:lang w:val="es-ES" w:eastAsia="es-ES"/>
        </w:rPr>
        <w:t>tele trabajables</w:t>
      </w:r>
      <w:r w:rsidRPr="00CC7E78">
        <w:rPr>
          <w:rFonts w:cs="Arial"/>
          <w:bCs/>
          <w:i/>
          <w:szCs w:val="24"/>
          <w:lang w:val="es-ES" w:eastAsia="es-ES"/>
        </w:rPr>
        <w:t xml:space="preserve"> y que de manera voluntaria acepten esta modalidad.</w:t>
      </w:r>
    </w:p>
    <w:p w14:paraId="5769277F" w14:textId="77777777" w:rsidR="006863FC" w:rsidRPr="00CC7E78" w:rsidRDefault="006863FC" w:rsidP="006863FC">
      <w:pPr>
        <w:pStyle w:val="Estilo1"/>
        <w:spacing w:before="0" w:after="0"/>
        <w:rPr>
          <w:rFonts w:cs="Arial"/>
          <w:bCs/>
          <w:i/>
          <w:szCs w:val="24"/>
          <w:lang w:val="es-ES" w:eastAsia="es-ES"/>
        </w:rPr>
      </w:pPr>
      <w:r w:rsidRPr="00CC7E78">
        <w:rPr>
          <w:rFonts w:cs="Arial"/>
          <w:bCs/>
          <w:i/>
          <w:szCs w:val="24"/>
          <w:lang w:val="es-ES" w:eastAsia="es-ES"/>
        </w:rPr>
        <w:t>8. Residentes en zonas rurales apartadas.”</w:t>
      </w:r>
    </w:p>
    <w:p w14:paraId="781D2852" w14:textId="77777777" w:rsidR="006863FC" w:rsidRPr="00CC7E78" w:rsidRDefault="006863FC" w:rsidP="006863FC">
      <w:pPr>
        <w:pStyle w:val="Estilo1"/>
        <w:spacing w:before="0" w:after="0"/>
        <w:ind w:left="720"/>
        <w:rPr>
          <w:rFonts w:cs="Arial"/>
          <w:bCs/>
          <w:i/>
          <w:szCs w:val="24"/>
          <w:lang w:val="es-ES" w:eastAsia="es-ES"/>
        </w:rPr>
      </w:pPr>
    </w:p>
    <w:p w14:paraId="11A0D54B" w14:textId="77777777" w:rsidR="006863FC" w:rsidRPr="00CC7E78" w:rsidRDefault="006863FC" w:rsidP="006863FC">
      <w:pPr>
        <w:pStyle w:val="Estilo1"/>
        <w:spacing w:before="0" w:after="0"/>
        <w:rPr>
          <w:rFonts w:cs="Arial"/>
          <w:bCs/>
          <w:szCs w:val="24"/>
          <w:lang w:val="es-ES" w:eastAsia="es-ES"/>
        </w:rPr>
      </w:pPr>
      <w:r w:rsidRPr="00CC7E78">
        <w:rPr>
          <w:rFonts w:cs="Arial"/>
          <w:bCs/>
          <w:szCs w:val="24"/>
          <w:lang w:val="es-ES" w:eastAsia="es-ES"/>
        </w:rPr>
        <w:t>Seguidamente se realizaron las evaluaciones con los jefes inmediatos, para determinar si el candidato postulado teniendo en cuenta el propósito principal de cada empleo y las funciones específicas del mismo, podía trabajar o no bajo esta modalidad.</w:t>
      </w:r>
    </w:p>
    <w:p w14:paraId="62234954" w14:textId="77777777" w:rsidR="006863FC" w:rsidRPr="00CC7E78" w:rsidRDefault="006863FC" w:rsidP="006863FC">
      <w:pPr>
        <w:pStyle w:val="Estilo1"/>
        <w:spacing w:before="0" w:after="0"/>
        <w:ind w:left="720"/>
        <w:rPr>
          <w:rFonts w:cs="Arial"/>
          <w:bCs/>
          <w:szCs w:val="24"/>
          <w:lang w:val="es-ES" w:eastAsia="es-ES"/>
        </w:rPr>
      </w:pPr>
    </w:p>
    <w:p w14:paraId="7EC1065C" w14:textId="77777777" w:rsidR="006863FC" w:rsidRPr="00CC7E78" w:rsidRDefault="006863FC" w:rsidP="006863FC">
      <w:pPr>
        <w:pStyle w:val="Estilo1"/>
        <w:spacing w:before="0" w:after="0"/>
        <w:rPr>
          <w:rFonts w:cs="Arial"/>
          <w:bCs/>
          <w:szCs w:val="24"/>
          <w:lang w:val="es-ES" w:eastAsia="es-ES"/>
        </w:rPr>
      </w:pPr>
      <w:r w:rsidRPr="00CC7E78">
        <w:rPr>
          <w:rFonts w:cs="Arial"/>
          <w:bCs/>
          <w:szCs w:val="24"/>
          <w:lang w:val="es-ES" w:eastAsia="es-ES"/>
        </w:rPr>
        <w:t>Toda vez que, mediante el Decreto Nacional 1499 de 2017, “Por medio del cual se modifica el Decreto 1083 de 2015, Decreto Único Reglamentario del Sector Función Pública, en lo relacionado con el Sistema de Gestión establecido en el Artículo 133 de la Ley 1753 de 2015”, se estableció que en cada una de las entidades se integrará un Comité Institucional de Gestión y Desempeño encargado de orientar la implementación y operación del Modelo Integrado de Planeación y Gestión - MIPG, el cual sustituiría los demás comités que tengan relación con el Modelo y que no sean obligatorios por mandato legal, modelo que fue adoptado para el Distrito Capital a través del Decreto Distrital 591 de 2018,  esta Secretaría, mediante Resolución 054 de 2018, creó el Comité Institucional de Gestión y Desempeño de la Secretaría Jurídica Distrital, el cual trata los temas que se deriven en los comités que tienen relación con el MIPG y que no sean obligatorios por mandato legal, por tal razón, esta es la  instancia a través de la cual se abordan los temas para la puesta en marcha del teletrabajo en la Entidad, considerando si es del caso, la conformación de equipos de trabajo, conforme lo previsto en el Artículo 9 de la Resolución 054 de 2018 de esta Secretaría.</w:t>
      </w:r>
    </w:p>
    <w:p w14:paraId="4E1DF85F" w14:textId="77777777" w:rsidR="006863FC" w:rsidRPr="00CC7E78" w:rsidRDefault="006863FC" w:rsidP="006863FC">
      <w:pPr>
        <w:pStyle w:val="Estilo1"/>
        <w:spacing w:before="0" w:after="0"/>
        <w:ind w:left="720"/>
        <w:rPr>
          <w:rFonts w:cs="Arial"/>
          <w:bCs/>
          <w:szCs w:val="24"/>
          <w:lang w:val="es-ES" w:eastAsia="es-ES"/>
        </w:rPr>
      </w:pPr>
    </w:p>
    <w:p w14:paraId="6ECE4593" w14:textId="77777777" w:rsidR="006863FC" w:rsidRPr="00CC7E78" w:rsidRDefault="006863FC" w:rsidP="006863FC">
      <w:pPr>
        <w:pStyle w:val="Estilo1"/>
        <w:spacing w:before="0" w:after="0"/>
        <w:rPr>
          <w:rFonts w:cs="Arial"/>
          <w:bCs/>
          <w:szCs w:val="24"/>
          <w:lang w:val="es-ES" w:eastAsia="es-ES"/>
        </w:rPr>
      </w:pPr>
      <w:r w:rsidRPr="00CC7E78">
        <w:rPr>
          <w:rFonts w:cs="Arial"/>
          <w:bCs/>
          <w:szCs w:val="24"/>
          <w:lang w:val="es-ES" w:eastAsia="es-ES"/>
        </w:rPr>
        <w:t>Una vez realizadas las evaluaciones por el jefe inmediato de cada área, en sesión del Comité del 04 de junio de 2019,  sólo 13 servidores manifestaron encontrarse bajo alguno de los criterios de priorización establecidos en el Artículo 8° del Decreto Distrital 596 de 2013 , entre estos criterios se encuentran : tener hijos en la etapa de primera infancia, ser madre o padre cabeza de familia, ser residentes en zona rural apartada o encontrarse bajo indicaciones médicas especiales, además se hizo especial énfasis a los miembros del comité de la importancia de establecer controles efectivos para el adecuado seguimiento a las tareas que se desarrollarán por cada uno de estos servidores, así como de la necesidad de seguir adelantando las demás etapas que se deben desarrollar en el marco de este plan piloto (visitas domiciliarias y entrevista por competencias).</w:t>
      </w:r>
    </w:p>
    <w:p w14:paraId="7A501C46" w14:textId="77777777" w:rsidR="006863FC" w:rsidRPr="00CC7E78" w:rsidRDefault="006863FC" w:rsidP="006863FC">
      <w:pPr>
        <w:pStyle w:val="Estilo1"/>
        <w:spacing w:before="0" w:after="0"/>
        <w:ind w:left="720"/>
        <w:rPr>
          <w:rFonts w:cs="Arial"/>
          <w:bCs/>
          <w:szCs w:val="24"/>
          <w:lang w:val="es-ES" w:eastAsia="es-ES"/>
        </w:rPr>
      </w:pPr>
    </w:p>
    <w:p w14:paraId="7A560881" w14:textId="48A38FE5" w:rsidR="006863FC" w:rsidRPr="00CC7E78" w:rsidRDefault="006863FC" w:rsidP="006863FC">
      <w:pPr>
        <w:pStyle w:val="Estilo1"/>
        <w:spacing w:before="0" w:after="0"/>
        <w:rPr>
          <w:rFonts w:cs="Arial"/>
          <w:bCs/>
          <w:szCs w:val="24"/>
          <w:lang w:val="es-ES" w:eastAsia="es-ES"/>
        </w:rPr>
      </w:pPr>
      <w:r w:rsidRPr="00CC7E78">
        <w:rPr>
          <w:rFonts w:cs="Arial"/>
          <w:bCs/>
          <w:szCs w:val="24"/>
          <w:lang w:val="es-ES" w:eastAsia="es-ES"/>
        </w:rPr>
        <w:lastRenderedPageBreak/>
        <w:t>Aplicados los criterios de priorización establecidos en la norma antes mencionada, se encontró que uno de los servidores que manifestaron encontrarse bajo un criterio de priorización no fue considerado apto para trabajar bajo la modalidad de Teletrabajo por su jefe inmediato y a dos de estos servidores se les solicitó presentaran el certificado</w:t>
      </w:r>
      <w:r w:rsidRPr="00AF2FF9">
        <w:rPr>
          <w:rFonts w:ascii="Arial Narrow" w:hAnsi="Arial Narrow" w:cs="Arial"/>
          <w:bCs/>
          <w:sz w:val="22"/>
          <w:szCs w:val="22"/>
          <w:lang w:val="es-ES" w:eastAsia="es-ES"/>
        </w:rPr>
        <w:t xml:space="preserve"> </w:t>
      </w:r>
      <w:r w:rsidRPr="00CC7E78">
        <w:rPr>
          <w:rFonts w:cs="Arial"/>
          <w:bCs/>
          <w:szCs w:val="24"/>
          <w:lang w:val="es-ES" w:eastAsia="es-ES"/>
        </w:rPr>
        <w:t>expedido por médico tratante, en el que les diagnosticaron las condiciones médicas especiales necesarias para la conservación de un buen estado de salud, por esta razón no acredi</w:t>
      </w:r>
      <w:r w:rsidR="00F4124F">
        <w:rPr>
          <w:rFonts w:cs="Arial"/>
          <w:bCs/>
          <w:szCs w:val="24"/>
          <w:lang w:val="es-ES" w:eastAsia="es-ES"/>
        </w:rPr>
        <w:t xml:space="preserve">taron el criterio manifestado. </w:t>
      </w:r>
      <w:r w:rsidRPr="00CC7E78">
        <w:rPr>
          <w:rFonts w:cs="Arial"/>
          <w:bCs/>
          <w:szCs w:val="24"/>
          <w:lang w:val="es-ES" w:eastAsia="es-ES"/>
        </w:rPr>
        <w:t>Finalmente, la Oficina Asesora de Planeación en conjunto con la Dirección de Gestión Corporativa y la Oficina de las TIC, trabajará en la elaboración de indicadores de desempeño y productividad como insumo para el desarrollo de esta iniciativa institucional.</w:t>
      </w:r>
    </w:p>
    <w:p w14:paraId="51914528" w14:textId="77777777" w:rsidR="006863FC" w:rsidRPr="00CC7E78" w:rsidRDefault="006863FC" w:rsidP="006863FC">
      <w:pPr>
        <w:pStyle w:val="Estilo1"/>
        <w:spacing w:before="0" w:after="0"/>
        <w:rPr>
          <w:rFonts w:cs="Arial"/>
          <w:bCs/>
          <w:szCs w:val="24"/>
          <w:lang w:val="es-ES" w:eastAsia="es-ES"/>
        </w:rPr>
      </w:pPr>
    </w:p>
    <w:p w14:paraId="4D16F8F4" w14:textId="77777777" w:rsidR="006863FC" w:rsidRPr="00CC7E78" w:rsidRDefault="006863FC" w:rsidP="006863FC">
      <w:pPr>
        <w:pStyle w:val="Estilo1"/>
        <w:spacing w:before="0" w:after="0"/>
        <w:rPr>
          <w:rFonts w:cs="Arial"/>
          <w:bCs/>
          <w:szCs w:val="24"/>
          <w:lang w:val="es-ES" w:eastAsia="es-ES"/>
        </w:rPr>
      </w:pPr>
      <w:r w:rsidRPr="00CC7E78">
        <w:rPr>
          <w:rFonts w:cs="Arial"/>
          <w:bCs/>
          <w:szCs w:val="24"/>
          <w:lang w:val="es-ES" w:eastAsia="es-ES"/>
        </w:rPr>
        <w:t>Para tal efecto; dentro de los cuales los servidores manifestaron encontrarse en los siguientes:</w:t>
      </w:r>
    </w:p>
    <w:p w14:paraId="0559984A" w14:textId="77777777" w:rsidR="006863FC" w:rsidRPr="00CC7E78" w:rsidRDefault="006863FC" w:rsidP="006863FC">
      <w:pPr>
        <w:pStyle w:val="Estilo1"/>
        <w:spacing w:before="0" w:after="0"/>
        <w:rPr>
          <w:rFonts w:cs="Arial"/>
          <w:bCs/>
          <w:szCs w:val="24"/>
          <w:lang w:val="es-ES" w:eastAsia="es-ES"/>
        </w:rPr>
      </w:pPr>
    </w:p>
    <w:p w14:paraId="5933F4B8" w14:textId="2100D3F1" w:rsidR="006863FC" w:rsidRPr="00CC7E78" w:rsidRDefault="006863FC" w:rsidP="006863FC">
      <w:pPr>
        <w:pStyle w:val="Estilo1"/>
        <w:spacing w:before="0" w:after="0"/>
        <w:rPr>
          <w:rFonts w:cs="Arial"/>
          <w:bCs/>
          <w:szCs w:val="24"/>
          <w:lang w:val="es-ES" w:eastAsia="es-ES"/>
        </w:rPr>
      </w:pPr>
      <w:r w:rsidRPr="00CC7E78">
        <w:rPr>
          <w:rFonts w:cs="Arial"/>
          <w:bCs/>
          <w:szCs w:val="24"/>
          <w:lang w:val="es-ES" w:eastAsia="es-ES"/>
        </w:rPr>
        <w:t xml:space="preserve">Efectuada esta evaluación se procedió a informar mediante correo electrónico quienes continuaban en el proceso de selección y a través del Servicio Nacional de Aprendizaje SENA quienes a través de un informe consideraron a los servidores evaluados con perfiles de Excelente y Muy bueno para </w:t>
      </w:r>
      <w:r w:rsidR="005B7979" w:rsidRPr="00CC7E78">
        <w:rPr>
          <w:rFonts w:cs="Arial"/>
          <w:bCs/>
          <w:szCs w:val="24"/>
          <w:lang w:val="es-ES" w:eastAsia="es-ES"/>
        </w:rPr>
        <w:t>tele trabajar</w:t>
      </w:r>
      <w:r w:rsidRPr="00CC7E78">
        <w:rPr>
          <w:rFonts w:cs="Arial"/>
          <w:bCs/>
          <w:szCs w:val="24"/>
          <w:lang w:val="es-ES" w:eastAsia="es-ES"/>
        </w:rPr>
        <w:t>, por lo anterior, y como resultado de las entrevistas por competencias, se continuó con el proceso de selección  y se realizaron las visita en el lugar de residencia de manera conjunta con la A.R.L., el servidor designado de Oficina de Tecnologías de la Información y las Comunicaciones y el servidor designado del Proceso de Gestión del Talento Humano.</w:t>
      </w:r>
    </w:p>
    <w:p w14:paraId="39402CA2" w14:textId="77777777" w:rsidR="006863FC" w:rsidRPr="00CC7E78" w:rsidRDefault="006863FC" w:rsidP="006863FC">
      <w:pPr>
        <w:pStyle w:val="Estilo1"/>
        <w:spacing w:before="0" w:after="0"/>
        <w:rPr>
          <w:rFonts w:cs="Arial"/>
          <w:bCs/>
          <w:szCs w:val="24"/>
          <w:lang w:val="es-ES" w:eastAsia="es-ES"/>
        </w:rPr>
      </w:pPr>
    </w:p>
    <w:p w14:paraId="6DFD0B01" w14:textId="77777777" w:rsidR="006863FC" w:rsidRPr="00CC7E78" w:rsidRDefault="006863FC" w:rsidP="006863FC">
      <w:pPr>
        <w:pStyle w:val="Estilo1"/>
        <w:spacing w:before="0" w:after="0"/>
        <w:rPr>
          <w:rFonts w:cs="Arial"/>
          <w:bCs/>
          <w:szCs w:val="24"/>
          <w:lang w:val="es-ES" w:eastAsia="es-ES"/>
        </w:rPr>
      </w:pPr>
      <w:r w:rsidRPr="00CC7E78">
        <w:rPr>
          <w:rFonts w:cs="Arial"/>
          <w:bCs/>
          <w:szCs w:val="24"/>
          <w:lang w:val="es-ES" w:eastAsia="es-ES"/>
        </w:rPr>
        <w:t>De acuerdo con lo anterior, esta Dirección procedió a realizar de manera concertada con los servidores interesados que para este momento eran 10, las visitas domiciliarias para realizar las inspecciones al puesto de trabajo con el acompañamiento del servidor designado por la Oficina TIC y el profesional de la ARL, y de acuerdo con los informes rendidos por la ARL POSITIVA Compañía de Seguros de los 10 puestos inspeccionados solo 9 cumplieron con todos los estándares exigidos para trabajar desde el lugar de residencia.</w:t>
      </w:r>
    </w:p>
    <w:p w14:paraId="1F9C227F" w14:textId="77777777" w:rsidR="006863FC" w:rsidRPr="00CC7E78" w:rsidRDefault="006863FC" w:rsidP="006863FC">
      <w:pPr>
        <w:pStyle w:val="Estilo1"/>
        <w:spacing w:before="0" w:after="0"/>
        <w:rPr>
          <w:rFonts w:cs="Arial"/>
          <w:bCs/>
          <w:szCs w:val="24"/>
          <w:lang w:val="es-ES" w:eastAsia="es-ES"/>
        </w:rPr>
      </w:pPr>
      <w:r w:rsidRPr="00CC7E78">
        <w:rPr>
          <w:rFonts w:cs="Arial"/>
          <w:bCs/>
          <w:szCs w:val="24"/>
          <w:lang w:val="es-ES" w:eastAsia="es-ES"/>
        </w:rPr>
        <w:t>El propósito principal a través de la implementación del teletrabajo en la Secretaría Jurídica Distrital, es beneficiar a los servidores públicos en términos de calidad de vida, productividad laboral, salud, bienestar y felicidad, entre otros, así como generar acciones que contribuyan con la movilidad sostenible de la ciudad.</w:t>
      </w:r>
    </w:p>
    <w:p w14:paraId="43E422CD" w14:textId="77777777" w:rsidR="006863FC" w:rsidRPr="00CC7E78" w:rsidRDefault="006863FC" w:rsidP="006863FC">
      <w:pPr>
        <w:pStyle w:val="Estilo1"/>
        <w:spacing w:before="0" w:after="0"/>
        <w:rPr>
          <w:rFonts w:cs="Arial"/>
          <w:bCs/>
          <w:szCs w:val="24"/>
          <w:lang w:val="es-ES" w:eastAsia="es-ES"/>
        </w:rPr>
      </w:pPr>
    </w:p>
    <w:p w14:paraId="045E6D19" w14:textId="77777777" w:rsidR="0020273F" w:rsidRDefault="006863FC" w:rsidP="006863FC">
      <w:pPr>
        <w:pStyle w:val="Estilo1"/>
        <w:spacing w:before="0" w:after="0"/>
        <w:rPr>
          <w:rFonts w:cs="Arial"/>
          <w:bCs/>
          <w:szCs w:val="24"/>
          <w:lang w:val="es-ES" w:eastAsia="es-ES"/>
        </w:rPr>
      </w:pPr>
      <w:r w:rsidRPr="00CC7E78">
        <w:rPr>
          <w:rFonts w:cs="Arial"/>
          <w:bCs/>
          <w:szCs w:val="24"/>
          <w:lang w:val="es-ES" w:eastAsia="es-ES"/>
        </w:rPr>
        <w:t>Por lo anterior, a través de la Resolución 134 del 27 de septiembre de 2019 “Por la cual se implementa la estrategia Distrital de la modalidad de Teletrabajo en la Secretaría Jurídica Distrital y se adoptan otras disposiciones”, dando con ello inicio a la puesta en marcha de manera formal del modelo, teniendo en cuenta todas las acciones desarrolladas en cabeza de esta Dirección para su implementación.</w:t>
      </w:r>
    </w:p>
    <w:p w14:paraId="2217E2F3" w14:textId="358C015F" w:rsidR="006863FC" w:rsidRPr="00CC7E78" w:rsidRDefault="006863FC" w:rsidP="006863FC">
      <w:pPr>
        <w:pStyle w:val="Estilo1"/>
        <w:spacing w:before="0" w:after="0"/>
        <w:rPr>
          <w:rFonts w:cs="Arial"/>
          <w:bCs/>
          <w:szCs w:val="24"/>
          <w:lang w:val="es-ES" w:eastAsia="es-ES"/>
        </w:rPr>
      </w:pPr>
      <w:r w:rsidRPr="00CC7E78">
        <w:rPr>
          <w:rFonts w:cs="Arial"/>
          <w:bCs/>
          <w:szCs w:val="24"/>
          <w:lang w:val="es-ES" w:eastAsia="es-ES"/>
        </w:rPr>
        <w:t xml:space="preserve"> </w:t>
      </w:r>
    </w:p>
    <w:p w14:paraId="4F80E703" w14:textId="32199E34" w:rsidR="00EB39B2" w:rsidRDefault="001D34FE" w:rsidP="00EB39B2">
      <w:pPr>
        <w:jc w:val="both"/>
        <w:rPr>
          <w:color w:val="222222"/>
          <w:sz w:val="24"/>
          <w:szCs w:val="24"/>
        </w:rPr>
      </w:pPr>
      <w:bookmarkStart w:id="17" w:name="_heading=h.bvxj41vds8st" w:colFirst="0" w:colLast="0"/>
      <w:bookmarkStart w:id="18" w:name="_heading=h.j02xcqw72wiq" w:colFirst="0" w:colLast="0"/>
      <w:bookmarkEnd w:id="17"/>
      <w:bookmarkEnd w:id="18"/>
      <w:r w:rsidRPr="00CC31AA">
        <w:rPr>
          <w:b/>
          <w:color w:val="222222"/>
          <w:sz w:val="24"/>
          <w:szCs w:val="24"/>
        </w:rPr>
        <w:t>Fuente de información:</w:t>
      </w:r>
      <w:r w:rsidRPr="00CC31AA">
        <w:rPr>
          <w:color w:val="222222"/>
          <w:sz w:val="24"/>
          <w:szCs w:val="24"/>
        </w:rPr>
        <w:t xml:space="preserve"> Lo anterior obedece a la información reportada al indicador del plan de gestión (% de avance en la construcción del plan estratégico del talento humano) y al indicador del proceso de Gestión del Talento Humano (Percepción positiva de actividades de bie</w:t>
      </w:r>
      <w:r w:rsidR="00EB39B2" w:rsidRPr="00CC31AA">
        <w:rPr>
          <w:color w:val="222222"/>
          <w:sz w:val="24"/>
          <w:szCs w:val="24"/>
        </w:rPr>
        <w:t>nestar y capacitación) para el 3er trimestre vigencia 2019.</w:t>
      </w:r>
    </w:p>
    <w:p w14:paraId="680610E7" w14:textId="77777777" w:rsidR="00551050" w:rsidRPr="009C2A52" w:rsidRDefault="00551050" w:rsidP="00EB39B2">
      <w:pPr>
        <w:pStyle w:val="Ttulo1"/>
        <w:rPr>
          <w:lang w:val="es-CO"/>
        </w:rPr>
      </w:pPr>
      <w:bookmarkStart w:id="19" w:name="_heading=h.erpikpdstr4h" w:colFirst="0" w:colLast="0"/>
      <w:bookmarkStart w:id="20" w:name="_Toc28688164"/>
      <w:bookmarkEnd w:id="19"/>
      <w:r w:rsidRPr="009C2A52">
        <w:rPr>
          <w:lang w:val="es-CO"/>
        </w:rPr>
        <w:lastRenderedPageBreak/>
        <w:t>DIMENSIÓN II: DIRECCIONAMIENTO ESTRATÉGICO Y PLANEACIÓN</w:t>
      </w:r>
      <w:bookmarkEnd w:id="20"/>
    </w:p>
    <w:p w14:paraId="0C603A54" w14:textId="0BCC63F6" w:rsidR="000373AD" w:rsidRPr="00333F2E" w:rsidRDefault="00551050" w:rsidP="00333F2E">
      <w:pPr>
        <w:pStyle w:val="Ttulo2"/>
        <w:rPr>
          <w:lang w:val="es-CO"/>
        </w:rPr>
      </w:pPr>
      <w:bookmarkStart w:id="21" w:name="_heading=h.wwpgo7ybqwlk" w:colFirst="0" w:colLast="0"/>
      <w:bookmarkStart w:id="22" w:name="_Toc28688165"/>
      <w:bookmarkEnd w:id="21"/>
      <w:r w:rsidRPr="009C2A52">
        <w:rPr>
          <w:lang w:val="es-CO"/>
        </w:rPr>
        <w:t>PLANEACIÓN INSTITUCIONAL</w:t>
      </w:r>
      <w:bookmarkStart w:id="23" w:name="_heading=h.d1xdb78kft1y" w:colFirst="0" w:colLast="0"/>
      <w:bookmarkEnd w:id="22"/>
      <w:bookmarkEnd w:id="23"/>
    </w:p>
    <w:p w14:paraId="4E224BFF" w14:textId="69DFE911" w:rsidR="006C7F4F" w:rsidRPr="000373AD" w:rsidRDefault="00E51225" w:rsidP="000373AD">
      <w:pPr>
        <w:pStyle w:val="Ttulo2"/>
        <w:rPr>
          <w:lang w:val="es-CO"/>
        </w:rPr>
      </w:pPr>
      <w:bookmarkStart w:id="24" w:name="_Toc28688166"/>
      <w:r w:rsidRPr="009C2A52">
        <w:rPr>
          <w:lang w:val="es-CO"/>
        </w:rPr>
        <w:t>PLATAFORMA ESTRATÉGICA:</w:t>
      </w:r>
      <w:bookmarkEnd w:id="24"/>
    </w:p>
    <w:p w14:paraId="44E624F7" w14:textId="3D870F91" w:rsidR="00EE09AE" w:rsidRPr="00333F2E" w:rsidRDefault="00EE09AE" w:rsidP="00333F2E">
      <w:pPr>
        <w:pStyle w:val="Ttulo3"/>
        <w:jc w:val="both"/>
        <w:rPr>
          <w:lang w:val="es-CO"/>
        </w:rPr>
      </w:pPr>
      <w:bookmarkStart w:id="25" w:name="_Toc28688167"/>
      <w:r w:rsidRPr="00333F2E">
        <w:rPr>
          <w:lang w:val="es-CO"/>
        </w:rPr>
        <w:t>Avance en la Implementación del Modelo de Arquitectura Empresarial de la Secretaría Jurídica Distrital</w:t>
      </w:r>
      <w:bookmarkEnd w:id="25"/>
    </w:p>
    <w:p w14:paraId="7AC2FCBE" w14:textId="7DC9D6CE" w:rsidR="00551050" w:rsidRDefault="00551050" w:rsidP="00333F2E">
      <w:pPr>
        <w:pStyle w:val="Ttulo3"/>
        <w:jc w:val="both"/>
        <w:rPr>
          <w:color w:val="222222"/>
        </w:rPr>
      </w:pPr>
    </w:p>
    <w:p w14:paraId="436B363E" w14:textId="6117991C" w:rsidR="000373AD" w:rsidRPr="002F49EF" w:rsidRDefault="00A8644F" w:rsidP="0057211B">
      <w:pPr>
        <w:spacing w:after="0" w:line="276" w:lineRule="auto"/>
        <w:jc w:val="both"/>
        <w:rPr>
          <w:rFonts w:ascii="Arial" w:hAnsi="Arial" w:cs="Arial"/>
          <w:bCs/>
          <w:color w:val="000000"/>
          <w:sz w:val="24"/>
          <w:szCs w:val="24"/>
        </w:rPr>
      </w:pPr>
      <w:r w:rsidRPr="002F49EF">
        <w:rPr>
          <w:rFonts w:ascii="Arial" w:hAnsi="Arial" w:cs="Arial"/>
          <w:bCs/>
          <w:color w:val="000000"/>
          <w:sz w:val="24"/>
          <w:szCs w:val="24"/>
        </w:rPr>
        <w:t>Como parte de la estrategia de fortalecimiento institucional, en el marco del Mo</w:t>
      </w:r>
      <w:r w:rsidR="00314492" w:rsidRPr="002F49EF">
        <w:rPr>
          <w:rFonts w:ascii="Arial" w:hAnsi="Arial" w:cs="Arial"/>
          <w:bCs/>
          <w:color w:val="000000"/>
          <w:sz w:val="24"/>
          <w:szCs w:val="24"/>
        </w:rPr>
        <w:t>delo de Arquitectura Misional</w:t>
      </w:r>
      <w:r w:rsidRPr="002F49EF">
        <w:rPr>
          <w:rFonts w:ascii="Arial" w:hAnsi="Arial" w:cs="Arial"/>
          <w:bCs/>
          <w:color w:val="000000"/>
          <w:sz w:val="24"/>
          <w:szCs w:val="24"/>
        </w:rPr>
        <w:t>, la Entidad realizó para el tercer trimestre de la vigencia, la elaboración de un</w:t>
      </w:r>
      <w:r w:rsidR="00314492" w:rsidRPr="002F49EF">
        <w:rPr>
          <w:rFonts w:ascii="Arial" w:hAnsi="Arial" w:cs="Arial"/>
          <w:bCs/>
          <w:color w:val="000000"/>
          <w:sz w:val="24"/>
          <w:szCs w:val="24"/>
        </w:rPr>
        <w:t>a propuesta del</w:t>
      </w:r>
      <w:r w:rsidRPr="002F49EF">
        <w:rPr>
          <w:rFonts w:ascii="Arial" w:hAnsi="Arial" w:cs="Arial"/>
          <w:bCs/>
          <w:color w:val="000000"/>
          <w:sz w:val="24"/>
          <w:szCs w:val="24"/>
        </w:rPr>
        <w:t xml:space="preserve"> Plan de </w:t>
      </w:r>
      <w:r w:rsidR="00314492" w:rsidRPr="002F49EF">
        <w:rPr>
          <w:rFonts w:ascii="Arial" w:hAnsi="Arial" w:cs="Arial"/>
          <w:bCs/>
          <w:color w:val="000000"/>
          <w:sz w:val="24"/>
          <w:szCs w:val="24"/>
        </w:rPr>
        <w:t xml:space="preserve">acción para desarrollar </w:t>
      </w:r>
      <w:r w:rsidRPr="002F49EF">
        <w:rPr>
          <w:rFonts w:ascii="Arial" w:hAnsi="Arial" w:cs="Arial"/>
          <w:bCs/>
          <w:color w:val="000000"/>
          <w:sz w:val="24"/>
          <w:szCs w:val="24"/>
        </w:rPr>
        <w:t>el proyecto</w:t>
      </w:r>
      <w:r w:rsidR="00314492" w:rsidRPr="002F49EF">
        <w:rPr>
          <w:rFonts w:ascii="Arial" w:hAnsi="Arial" w:cs="Arial"/>
          <w:bCs/>
          <w:color w:val="000000"/>
          <w:sz w:val="24"/>
          <w:szCs w:val="24"/>
        </w:rPr>
        <w:t xml:space="preserve"> de cierre de brecha</w:t>
      </w:r>
      <w:r w:rsidRPr="002F49EF">
        <w:rPr>
          <w:rFonts w:ascii="Arial" w:hAnsi="Arial" w:cs="Arial"/>
          <w:bCs/>
          <w:color w:val="000000"/>
          <w:sz w:val="24"/>
          <w:szCs w:val="24"/>
        </w:rPr>
        <w:t xml:space="preserve"> de ajuste normativo, el cual será implementado una vez entre en operación el Sistema Integrado de Información Jurídica Distrital.</w:t>
      </w:r>
      <w:r w:rsidR="00923018" w:rsidRPr="002F49EF">
        <w:rPr>
          <w:rFonts w:ascii="Arial" w:hAnsi="Arial" w:cs="Arial"/>
          <w:bCs/>
          <w:color w:val="000000"/>
          <w:sz w:val="24"/>
          <w:szCs w:val="24"/>
        </w:rPr>
        <w:t xml:space="preserve"> </w:t>
      </w:r>
    </w:p>
    <w:p w14:paraId="419607F3" w14:textId="183A0ED3" w:rsidR="0057211B" w:rsidRPr="002F49EF" w:rsidRDefault="00314492" w:rsidP="0057211B">
      <w:pPr>
        <w:spacing w:after="0" w:line="276" w:lineRule="auto"/>
        <w:jc w:val="both"/>
        <w:rPr>
          <w:rFonts w:ascii="Arial" w:hAnsi="Arial" w:cs="Arial"/>
          <w:bCs/>
          <w:color w:val="000000"/>
          <w:sz w:val="24"/>
          <w:szCs w:val="24"/>
        </w:rPr>
      </w:pPr>
      <w:r w:rsidRPr="002F49EF">
        <w:rPr>
          <w:rFonts w:ascii="Arial" w:hAnsi="Arial" w:cs="Arial"/>
          <w:bCs/>
          <w:color w:val="000000"/>
          <w:sz w:val="24"/>
          <w:szCs w:val="24"/>
        </w:rPr>
        <w:t>E</w:t>
      </w:r>
      <w:r w:rsidR="00A8644F" w:rsidRPr="002F49EF">
        <w:rPr>
          <w:rFonts w:ascii="Arial" w:hAnsi="Arial" w:cs="Arial"/>
          <w:bCs/>
          <w:color w:val="000000"/>
          <w:sz w:val="24"/>
          <w:szCs w:val="24"/>
        </w:rPr>
        <w:t>n desarrollo del</w:t>
      </w:r>
      <w:r w:rsidRPr="002F49EF">
        <w:rPr>
          <w:rFonts w:ascii="Arial" w:hAnsi="Arial" w:cs="Arial"/>
          <w:bCs/>
          <w:color w:val="000000"/>
          <w:sz w:val="24"/>
          <w:szCs w:val="24"/>
        </w:rPr>
        <w:t xml:space="preserve"> citado proyecto</w:t>
      </w:r>
      <w:r w:rsidR="00A8644F" w:rsidRPr="002F49EF">
        <w:rPr>
          <w:rFonts w:ascii="Arial" w:hAnsi="Arial" w:cs="Arial"/>
          <w:bCs/>
          <w:color w:val="000000"/>
          <w:sz w:val="24"/>
          <w:szCs w:val="24"/>
        </w:rPr>
        <w:t>, se compilaron las respuest</w:t>
      </w:r>
      <w:r w:rsidR="007C0259" w:rsidRPr="002F49EF">
        <w:rPr>
          <w:rFonts w:ascii="Arial" w:hAnsi="Arial" w:cs="Arial"/>
          <w:bCs/>
          <w:color w:val="000000"/>
          <w:sz w:val="24"/>
          <w:szCs w:val="24"/>
        </w:rPr>
        <w:t xml:space="preserve">as </w:t>
      </w:r>
      <w:r w:rsidRPr="002F49EF">
        <w:rPr>
          <w:rFonts w:ascii="Arial" w:hAnsi="Arial" w:cs="Arial"/>
          <w:bCs/>
          <w:color w:val="000000"/>
          <w:sz w:val="24"/>
          <w:szCs w:val="24"/>
        </w:rPr>
        <w:t>de</w:t>
      </w:r>
      <w:r w:rsidR="00A8644F" w:rsidRPr="002F49EF">
        <w:rPr>
          <w:rFonts w:ascii="Arial" w:hAnsi="Arial" w:cs="Arial"/>
          <w:bCs/>
          <w:color w:val="000000"/>
          <w:sz w:val="24"/>
          <w:szCs w:val="24"/>
        </w:rPr>
        <w:t xml:space="preserve"> las Dire</w:t>
      </w:r>
      <w:r w:rsidRPr="002F49EF">
        <w:rPr>
          <w:rFonts w:ascii="Arial" w:hAnsi="Arial" w:cs="Arial"/>
          <w:bCs/>
          <w:color w:val="000000"/>
          <w:sz w:val="24"/>
          <w:szCs w:val="24"/>
        </w:rPr>
        <w:t>cciones Misionales, respecto al análisis de las normas que le afecta</w:t>
      </w:r>
      <w:r w:rsidR="0057211B" w:rsidRPr="002F49EF">
        <w:rPr>
          <w:rFonts w:ascii="Arial" w:hAnsi="Arial" w:cs="Arial"/>
          <w:bCs/>
          <w:color w:val="000000"/>
          <w:sz w:val="24"/>
          <w:szCs w:val="24"/>
        </w:rPr>
        <w:t>,</w:t>
      </w:r>
      <w:r w:rsidRPr="002F49EF">
        <w:rPr>
          <w:rFonts w:ascii="Arial" w:hAnsi="Arial" w:cs="Arial"/>
          <w:bCs/>
          <w:color w:val="000000"/>
          <w:sz w:val="24"/>
          <w:szCs w:val="24"/>
        </w:rPr>
        <w:t xml:space="preserve"> todo ello </w:t>
      </w:r>
      <w:r w:rsidR="00A8644F" w:rsidRPr="002F49EF">
        <w:rPr>
          <w:rFonts w:ascii="Arial" w:hAnsi="Arial" w:cs="Arial"/>
          <w:bCs/>
          <w:color w:val="000000"/>
          <w:sz w:val="24"/>
          <w:szCs w:val="24"/>
        </w:rPr>
        <w:t xml:space="preserve">orientado a mitigar el impacto de la entrada en operación del Sistema Integrado de Información. </w:t>
      </w:r>
      <w:r w:rsidR="000373AD" w:rsidRPr="002F49EF">
        <w:rPr>
          <w:rFonts w:ascii="Arial" w:hAnsi="Arial" w:cs="Arial"/>
          <w:bCs/>
          <w:color w:val="000000"/>
          <w:sz w:val="24"/>
          <w:szCs w:val="24"/>
        </w:rPr>
        <w:t>Frente a las actividades mencionadas, se pretende la preparación de la Secretaría Jurídica Distrital para atender los impactos que presente la Entidad por la entrada en operación del Sistema Integrado de Información Jurídico - SIISJD.</w:t>
      </w:r>
    </w:p>
    <w:p w14:paraId="47CBDAA6" w14:textId="3799DEC0" w:rsidR="0057211B" w:rsidRPr="002F49EF" w:rsidRDefault="00314492" w:rsidP="0057211B">
      <w:pPr>
        <w:spacing w:line="256" w:lineRule="auto"/>
        <w:jc w:val="both"/>
        <w:rPr>
          <w:rFonts w:ascii="Arial" w:hAnsi="Arial" w:cs="Arial"/>
          <w:bCs/>
          <w:color w:val="000000"/>
          <w:sz w:val="24"/>
          <w:szCs w:val="24"/>
        </w:rPr>
      </w:pPr>
      <w:r w:rsidRPr="002F49EF">
        <w:rPr>
          <w:rFonts w:ascii="Arial" w:hAnsi="Arial" w:cs="Arial"/>
          <w:bCs/>
          <w:color w:val="000000"/>
          <w:sz w:val="24"/>
          <w:szCs w:val="24"/>
        </w:rPr>
        <w:t xml:space="preserve">De otra parte, </w:t>
      </w:r>
      <w:r w:rsidR="0057211B" w:rsidRPr="002F49EF">
        <w:rPr>
          <w:rFonts w:ascii="Arial" w:hAnsi="Arial" w:cs="Arial"/>
          <w:bCs/>
          <w:color w:val="000000"/>
          <w:sz w:val="24"/>
          <w:szCs w:val="24"/>
        </w:rPr>
        <w:t>se realizó la divulgación de la siguiente</w:t>
      </w:r>
      <w:r w:rsidRPr="002F49EF">
        <w:rPr>
          <w:rFonts w:ascii="Arial" w:hAnsi="Arial" w:cs="Arial"/>
          <w:bCs/>
          <w:color w:val="000000"/>
          <w:sz w:val="24"/>
          <w:szCs w:val="24"/>
        </w:rPr>
        <w:t xml:space="preserve"> </w:t>
      </w:r>
      <w:r w:rsidR="00A8644F" w:rsidRPr="002F49EF">
        <w:rPr>
          <w:rFonts w:ascii="Arial" w:hAnsi="Arial" w:cs="Arial"/>
          <w:bCs/>
          <w:color w:val="000000"/>
          <w:sz w:val="24"/>
          <w:szCs w:val="24"/>
        </w:rPr>
        <w:t xml:space="preserve">pieza comunicacional </w:t>
      </w:r>
      <w:r w:rsidR="00923018" w:rsidRPr="002F49EF">
        <w:rPr>
          <w:rFonts w:ascii="Arial" w:hAnsi="Arial" w:cs="Arial"/>
          <w:bCs/>
          <w:color w:val="000000"/>
          <w:sz w:val="24"/>
          <w:szCs w:val="24"/>
        </w:rPr>
        <w:t xml:space="preserve">con el fin de dar a </w:t>
      </w:r>
      <w:r w:rsidR="00A8644F" w:rsidRPr="002F49EF">
        <w:rPr>
          <w:rFonts w:ascii="Arial" w:hAnsi="Arial" w:cs="Arial"/>
          <w:bCs/>
          <w:color w:val="000000"/>
          <w:sz w:val="24"/>
          <w:szCs w:val="24"/>
        </w:rPr>
        <w:t>con</w:t>
      </w:r>
      <w:r w:rsidR="00923018" w:rsidRPr="002F49EF">
        <w:rPr>
          <w:rFonts w:ascii="Arial" w:hAnsi="Arial" w:cs="Arial"/>
          <w:bCs/>
          <w:color w:val="000000"/>
          <w:sz w:val="24"/>
          <w:szCs w:val="24"/>
        </w:rPr>
        <w:t>ocer</w:t>
      </w:r>
      <w:r w:rsidR="00A8644F" w:rsidRPr="002F49EF">
        <w:rPr>
          <w:rFonts w:ascii="Arial" w:hAnsi="Arial" w:cs="Arial"/>
          <w:bCs/>
          <w:color w:val="000000"/>
          <w:sz w:val="24"/>
          <w:szCs w:val="24"/>
        </w:rPr>
        <w:t xml:space="preserve"> los avances materia de Arquitectura Mision</w:t>
      </w:r>
      <w:r w:rsidRPr="002F49EF">
        <w:rPr>
          <w:rFonts w:ascii="Arial" w:hAnsi="Arial" w:cs="Arial"/>
          <w:bCs/>
          <w:color w:val="000000"/>
          <w:sz w:val="24"/>
          <w:szCs w:val="24"/>
        </w:rPr>
        <w:t>al en las vi</w:t>
      </w:r>
      <w:r w:rsidR="00923018" w:rsidRPr="002F49EF">
        <w:rPr>
          <w:rFonts w:ascii="Arial" w:hAnsi="Arial" w:cs="Arial"/>
          <w:bCs/>
          <w:color w:val="000000"/>
          <w:sz w:val="24"/>
          <w:szCs w:val="24"/>
        </w:rPr>
        <w:t xml:space="preserve">gencias 2018 y 2019. </w:t>
      </w:r>
    </w:p>
    <w:p w14:paraId="2EC68AE6" w14:textId="77777777" w:rsidR="00F4124F" w:rsidRDefault="0057211B" w:rsidP="00F4124F">
      <w:pPr>
        <w:keepNext/>
        <w:spacing w:line="256" w:lineRule="auto"/>
        <w:jc w:val="both"/>
      </w:pPr>
      <w:r w:rsidRPr="000373AD">
        <w:rPr>
          <w:noProof/>
          <w:color w:val="222222"/>
          <w:sz w:val="24"/>
          <w:szCs w:val="24"/>
          <w:lang w:eastAsia="es-CO"/>
        </w:rPr>
        <w:drawing>
          <wp:inline distT="0" distB="0" distL="0" distR="0" wp14:anchorId="514065C6" wp14:editId="01F8149E">
            <wp:extent cx="5498275" cy="1820545"/>
            <wp:effectExtent l="0" t="0" r="7620" b="8255"/>
            <wp:docPr id="4" name="Imagen 4" descr="C:\Users\apjara.SECJUR\Downloads\Anexo 005 Linea_de_Tiempo_AE_2019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jara.SECJUR\Downloads\Anexo 005 Linea_de_Tiempo_AE_2019 (1) (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29005" cy="1863831"/>
                    </a:xfrm>
                    <a:prstGeom prst="rect">
                      <a:avLst/>
                    </a:prstGeom>
                    <a:noFill/>
                    <a:ln>
                      <a:noFill/>
                    </a:ln>
                  </pic:spPr>
                </pic:pic>
              </a:graphicData>
            </a:graphic>
          </wp:inline>
        </w:drawing>
      </w:r>
    </w:p>
    <w:p w14:paraId="777F9D39" w14:textId="265AB1A9" w:rsidR="00C82174" w:rsidRPr="005B7979" w:rsidRDefault="00F4124F" w:rsidP="005B7979">
      <w:pPr>
        <w:pStyle w:val="Descripcin"/>
        <w:jc w:val="center"/>
      </w:pPr>
      <w:bookmarkStart w:id="26" w:name="_Toc25936595"/>
      <w:r>
        <w:t xml:space="preserve">Ilustración </w:t>
      </w:r>
      <w:r w:rsidR="002300D6">
        <w:fldChar w:fldCharType="begin"/>
      </w:r>
      <w:r w:rsidR="002300D6">
        <w:instrText xml:space="preserve"> SEQ Ilustración \* ARABIC </w:instrText>
      </w:r>
      <w:r w:rsidR="002300D6">
        <w:fldChar w:fldCharType="separate"/>
      </w:r>
      <w:r w:rsidR="00B1073F">
        <w:rPr>
          <w:noProof/>
        </w:rPr>
        <w:t>11</w:t>
      </w:r>
      <w:r w:rsidR="002300D6">
        <w:rPr>
          <w:noProof/>
        </w:rPr>
        <w:fldChar w:fldCharType="end"/>
      </w:r>
      <w:r>
        <w:t xml:space="preserve"> </w:t>
      </w:r>
      <w:r w:rsidRPr="00D25C72">
        <w:t>Proyecto Arquitectura Empresarial</w:t>
      </w:r>
      <w:bookmarkEnd w:id="26"/>
    </w:p>
    <w:p w14:paraId="6BD0CFDC" w14:textId="10638AB4" w:rsidR="00C82174" w:rsidRPr="00EF1A56" w:rsidRDefault="00E51225" w:rsidP="00EF1A56">
      <w:pPr>
        <w:pStyle w:val="Ttulo2"/>
        <w:rPr>
          <w:lang w:val="es-CO"/>
        </w:rPr>
      </w:pPr>
      <w:bookmarkStart w:id="27" w:name="_heading=h.4d34og8" w:colFirst="0" w:colLast="0"/>
      <w:bookmarkStart w:id="28" w:name="_Toc28688168"/>
      <w:bookmarkEnd w:id="27"/>
      <w:r w:rsidRPr="009C2A52">
        <w:rPr>
          <w:lang w:val="es-CO"/>
        </w:rPr>
        <w:t>OBJETIVOS DEL SIG:</w:t>
      </w:r>
      <w:bookmarkStart w:id="29" w:name="_heading=h.2s8eyo1" w:colFirst="0" w:colLast="0"/>
      <w:bookmarkEnd w:id="28"/>
      <w:bookmarkEnd w:id="29"/>
    </w:p>
    <w:p w14:paraId="091CC3D9" w14:textId="2913B7ED" w:rsidR="002F49EF" w:rsidRDefault="002C5389" w:rsidP="002F49EF">
      <w:pPr>
        <w:pStyle w:val="Ttulo3"/>
        <w:jc w:val="both"/>
        <w:rPr>
          <w:lang w:val="es-CO"/>
        </w:rPr>
      </w:pPr>
      <w:bookmarkStart w:id="30" w:name="_Toc28688169"/>
      <w:r w:rsidRPr="009C2A52">
        <w:rPr>
          <w:lang w:val="es-CO"/>
        </w:rPr>
        <w:t>E</w:t>
      </w:r>
      <w:r w:rsidR="00551050" w:rsidRPr="009C2A52">
        <w:rPr>
          <w:lang w:val="es-CO"/>
        </w:rPr>
        <w:t>strategia</w:t>
      </w:r>
      <w:r w:rsidRPr="009C2A52">
        <w:rPr>
          <w:lang w:val="es-CO"/>
        </w:rPr>
        <w:t xml:space="preserve"> para mejorar las prácticas de G</w:t>
      </w:r>
      <w:r w:rsidR="00551050" w:rsidRPr="009C2A52">
        <w:rPr>
          <w:lang w:val="es-CO"/>
        </w:rPr>
        <w:t>estión del Proceso de Planeación y Mejora Continua”</w:t>
      </w:r>
      <w:bookmarkEnd w:id="30"/>
    </w:p>
    <w:p w14:paraId="7483B9B0" w14:textId="77777777" w:rsidR="002F49EF" w:rsidRPr="002F49EF" w:rsidRDefault="002F49EF" w:rsidP="002F49EF">
      <w:pPr>
        <w:rPr>
          <w:lang w:eastAsia="es-CO"/>
        </w:rPr>
      </w:pPr>
    </w:p>
    <w:p w14:paraId="3C951754" w14:textId="23FA8B5C" w:rsidR="00DA4A49" w:rsidRPr="002F49EF" w:rsidRDefault="00C82174" w:rsidP="00EF1A56">
      <w:pPr>
        <w:jc w:val="both"/>
        <w:rPr>
          <w:rFonts w:ascii="Arial" w:hAnsi="Arial" w:cs="Arial"/>
          <w:bCs/>
          <w:color w:val="000000"/>
          <w:sz w:val="24"/>
          <w:szCs w:val="24"/>
        </w:rPr>
      </w:pPr>
      <w:r w:rsidRPr="002F49EF">
        <w:rPr>
          <w:rFonts w:ascii="Arial" w:hAnsi="Arial" w:cs="Arial"/>
          <w:bCs/>
          <w:color w:val="000000"/>
          <w:sz w:val="24"/>
          <w:szCs w:val="24"/>
        </w:rPr>
        <w:t>La Secretaria Jurídica Distrital, comprometida con la mejora de</w:t>
      </w:r>
      <w:r w:rsidR="00DA4A49" w:rsidRPr="002F49EF">
        <w:rPr>
          <w:rFonts w:ascii="Arial" w:hAnsi="Arial" w:cs="Arial"/>
          <w:bCs/>
          <w:color w:val="000000"/>
          <w:sz w:val="24"/>
          <w:szCs w:val="24"/>
        </w:rPr>
        <w:t xml:space="preserve">l desempeño de la Organización, realizó durante el tercer trimestre acciones para mantener y mejorar </w:t>
      </w:r>
      <w:r w:rsidR="00DA4A49" w:rsidRPr="002F49EF">
        <w:rPr>
          <w:rFonts w:ascii="Arial" w:hAnsi="Arial" w:cs="Arial"/>
          <w:bCs/>
          <w:color w:val="000000"/>
          <w:sz w:val="24"/>
          <w:szCs w:val="24"/>
        </w:rPr>
        <w:lastRenderedPageBreak/>
        <w:t xml:space="preserve">el Sistema Integrado de Gestión de la </w:t>
      </w:r>
      <w:r w:rsidR="00107B5C" w:rsidRPr="002F49EF">
        <w:rPr>
          <w:rFonts w:ascii="Arial" w:hAnsi="Arial" w:cs="Arial"/>
          <w:bCs/>
          <w:color w:val="000000"/>
          <w:sz w:val="24"/>
          <w:szCs w:val="24"/>
        </w:rPr>
        <w:t>Entidad en dirección a</w:t>
      </w:r>
      <w:r w:rsidR="00DA4A49" w:rsidRPr="002F49EF">
        <w:rPr>
          <w:rFonts w:ascii="Arial" w:hAnsi="Arial" w:cs="Arial"/>
          <w:bCs/>
          <w:color w:val="000000"/>
          <w:sz w:val="24"/>
          <w:szCs w:val="24"/>
        </w:rPr>
        <w:t xml:space="preserve"> la auditoria </w:t>
      </w:r>
      <w:r w:rsidR="00107B5C" w:rsidRPr="002F49EF">
        <w:rPr>
          <w:rFonts w:ascii="Arial" w:hAnsi="Arial" w:cs="Arial"/>
          <w:bCs/>
          <w:color w:val="000000"/>
          <w:sz w:val="24"/>
          <w:szCs w:val="24"/>
        </w:rPr>
        <w:t xml:space="preserve">externa de seguimiento a la </w:t>
      </w:r>
      <w:r w:rsidR="00DA4A49" w:rsidRPr="002F49EF">
        <w:rPr>
          <w:rFonts w:ascii="Arial" w:hAnsi="Arial" w:cs="Arial"/>
          <w:bCs/>
          <w:color w:val="000000"/>
          <w:sz w:val="24"/>
          <w:szCs w:val="24"/>
        </w:rPr>
        <w:t>certificación</w:t>
      </w:r>
      <w:r w:rsidR="00107B5C" w:rsidRPr="002F49EF">
        <w:rPr>
          <w:rFonts w:ascii="Arial" w:hAnsi="Arial" w:cs="Arial"/>
          <w:bCs/>
          <w:color w:val="000000"/>
          <w:sz w:val="24"/>
          <w:szCs w:val="24"/>
        </w:rPr>
        <w:t xml:space="preserve"> NTC ISO 9001:2015,</w:t>
      </w:r>
      <w:r w:rsidR="00DA4A49" w:rsidRPr="002F49EF">
        <w:rPr>
          <w:rFonts w:ascii="Arial" w:hAnsi="Arial" w:cs="Arial"/>
          <w:bCs/>
          <w:color w:val="000000"/>
          <w:sz w:val="24"/>
          <w:szCs w:val="24"/>
        </w:rPr>
        <w:t xml:space="preserve"> llevada a cabo en el mes de octubre.  </w:t>
      </w:r>
    </w:p>
    <w:p w14:paraId="218C9EFE" w14:textId="76E8C01F" w:rsidR="002F49EF" w:rsidRDefault="00DA4A49" w:rsidP="002F49EF">
      <w:pPr>
        <w:spacing w:line="256" w:lineRule="auto"/>
        <w:jc w:val="both"/>
        <w:rPr>
          <w:rFonts w:ascii="Arial" w:hAnsi="Arial" w:cs="Arial"/>
          <w:bCs/>
          <w:color w:val="000000"/>
          <w:sz w:val="24"/>
          <w:szCs w:val="24"/>
        </w:rPr>
      </w:pPr>
      <w:r w:rsidRPr="002F49EF">
        <w:rPr>
          <w:rFonts w:ascii="Arial" w:hAnsi="Arial" w:cs="Arial"/>
          <w:bCs/>
          <w:color w:val="000000"/>
          <w:sz w:val="24"/>
          <w:szCs w:val="24"/>
        </w:rPr>
        <w:t>A continuación,</w:t>
      </w:r>
      <w:r w:rsidR="00C63E23" w:rsidRPr="002F49EF">
        <w:rPr>
          <w:rFonts w:ascii="Arial" w:hAnsi="Arial" w:cs="Arial"/>
          <w:bCs/>
          <w:color w:val="000000"/>
          <w:sz w:val="24"/>
          <w:szCs w:val="24"/>
        </w:rPr>
        <w:t xml:space="preserve"> se detallan las actividades </w:t>
      </w:r>
      <w:r w:rsidRPr="002F49EF">
        <w:rPr>
          <w:rFonts w:ascii="Arial" w:hAnsi="Arial" w:cs="Arial"/>
          <w:bCs/>
          <w:color w:val="000000"/>
          <w:sz w:val="24"/>
          <w:szCs w:val="24"/>
        </w:rPr>
        <w:t>lideradas por la Oficina Asesora de Planeación</w:t>
      </w:r>
      <w:r w:rsidR="002F49EF">
        <w:rPr>
          <w:rFonts w:ascii="Arial" w:hAnsi="Arial" w:cs="Arial"/>
          <w:bCs/>
          <w:color w:val="000000"/>
          <w:sz w:val="24"/>
          <w:szCs w:val="24"/>
        </w:rPr>
        <w:t xml:space="preserve"> d</w:t>
      </w:r>
      <w:r w:rsidR="002F49EF" w:rsidRPr="002F49EF">
        <w:rPr>
          <w:rFonts w:ascii="Arial" w:hAnsi="Arial" w:cs="Arial"/>
          <w:bCs/>
          <w:color w:val="000000"/>
          <w:sz w:val="24"/>
          <w:szCs w:val="24"/>
        </w:rPr>
        <w:t>urante el 3er. trimestre de 2019</w:t>
      </w:r>
      <w:r w:rsidR="00107B5C" w:rsidRPr="002F49EF">
        <w:rPr>
          <w:rFonts w:ascii="Arial" w:hAnsi="Arial" w:cs="Arial"/>
          <w:bCs/>
          <w:color w:val="000000"/>
          <w:sz w:val="24"/>
          <w:szCs w:val="24"/>
        </w:rPr>
        <w:t xml:space="preserve">, </w:t>
      </w:r>
      <w:r w:rsidR="00C63E23" w:rsidRPr="002F49EF">
        <w:rPr>
          <w:rFonts w:ascii="Arial" w:hAnsi="Arial" w:cs="Arial"/>
          <w:bCs/>
          <w:color w:val="000000"/>
          <w:sz w:val="24"/>
          <w:szCs w:val="24"/>
        </w:rPr>
        <w:t xml:space="preserve">frente </w:t>
      </w:r>
      <w:r w:rsidR="00CB4BFF" w:rsidRPr="002F49EF">
        <w:rPr>
          <w:rFonts w:ascii="Arial" w:hAnsi="Arial" w:cs="Arial"/>
          <w:bCs/>
          <w:color w:val="000000"/>
          <w:sz w:val="24"/>
          <w:szCs w:val="24"/>
        </w:rPr>
        <w:t>a la</w:t>
      </w:r>
      <w:r w:rsidR="00C63E23" w:rsidRPr="002F49EF">
        <w:rPr>
          <w:rFonts w:ascii="Arial" w:hAnsi="Arial" w:cs="Arial"/>
          <w:bCs/>
          <w:color w:val="000000"/>
          <w:sz w:val="24"/>
          <w:szCs w:val="24"/>
        </w:rPr>
        <w:t xml:space="preserve"> e</w:t>
      </w:r>
      <w:r w:rsidR="00CB4BFF" w:rsidRPr="002F49EF">
        <w:rPr>
          <w:rFonts w:ascii="Arial" w:hAnsi="Arial" w:cs="Arial"/>
          <w:bCs/>
          <w:color w:val="000000"/>
          <w:sz w:val="24"/>
          <w:szCs w:val="24"/>
        </w:rPr>
        <w:t>strategia definida y ejecutada</w:t>
      </w:r>
      <w:r w:rsidR="00C63E23" w:rsidRPr="002F49EF">
        <w:rPr>
          <w:rFonts w:ascii="Arial" w:hAnsi="Arial" w:cs="Arial"/>
          <w:bCs/>
          <w:color w:val="000000"/>
          <w:sz w:val="24"/>
          <w:szCs w:val="24"/>
        </w:rPr>
        <w:t xml:space="preserve"> para el mantenimiento de la certificación</w:t>
      </w:r>
      <w:r w:rsidRPr="002F49EF">
        <w:rPr>
          <w:rFonts w:ascii="Arial" w:hAnsi="Arial" w:cs="Arial"/>
          <w:bCs/>
          <w:color w:val="000000"/>
          <w:sz w:val="24"/>
          <w:szCs w:val="24"/>
        </w:rPr>
        <w:t xml:space="preserve">: </w:t>
      </w:r>
    </w:p>
    <w:p w14:paraId="5A1F6490" w14:textId="76802733" w:rsidR="005C55E6" w:rsidRPr="007437EE" w:rsidRDefault="0020273F" w:rsidP="00BD0CCB">
      <w:pPr>
        <w:spacing w:line="256" w:lineRule="auto"/>
        <w:jc w:val="both"/>
        <w:rPr>
          <w:rFonts w:ascii="Arial" w:hAnsi="Arial" w:cs="Arial"/>
          <w:bCs/>
          <w:color w:val="000000"/>
          <w:sz w:val="24"/>
          <w:szCs w:val="24"/>
        </w:rPr>
      </w:pPr>
      <w:r>
        <w:rPr>
          <w:rFonts w:ascii="Arial" w:hAnsi="Arial" w:cs="Arial"/>
          <w:bCs/>
          <w:color w:val="000000"/>
          <w:sz w:val="24"/>
          <w:szCs w:val="24"/>
        </w:rPr>
        <w:t>Se dio inicio con</w:t>
      </w:r>
      <w:r w:rsidR="005C55E6" w:rsidRPr="007437EE">
        <w:rPr>
          <w:rFonts w:ascii="Arial" w:hAnsi="Arial" w:cs="Arial"/>
          <w:bCs/>
          <w:color w:val="000000"/>
          <w:sz w:val="24"/>
          <w:szCs w:val="24"/>
        </w:rPr>
        <w:t xml:space="preserve"> la revisión por </w:t>
      </w:r>
      <w:r>
        <w:rPr>
          <w:rFonts w:ascii="Arial" w:hAnsi="Arial" w:cs="Arial"/>
          <w:bCs/>
          <w:color w:val="000000"/>
          <w:sz w:val="24"/>
          <w:szCs w:val="24"/>
        </w:rPr>
        <w:t xml:space="preserve">parte de </w:t>
      </w:r>
      <w:r w:rsidR="005C55E6" w:rsidRPr="007437EE">
        <w:rPr>
          <w:rFonts w:ascii="Arial" w:hAnsi="Arial" w:cs="Arial"/>
          <w:bCs/>
          <w:color w:val="000000"/>
          <w:sz w:val="24"/>
          <w:szCs w:val="24"/>
        </w:rPr>
        <w:t>la alta dirección al S</w:t>
      </w:r>
      <w:r w:rsidR="00FE58BD">
        <w:rPr>
          <w:rFonts w:ascii="Arial" w:hAnsi="Arial" w:cs="Arial"/>
          <w:bCs/>
          <w:color w:val="000000"/>
          <w:sz w:val="24"/>
          <w:szCs w:val="24"/>
        </w:rPr>
        <w:t>istema de gestión de la Entidad y la P</w:t>
      </w:r>
      <w:r w:rsidR="005C55E6" w:rsidRPr="007437EE">
        <w:rPr>
          <w:rFonts w:ascii="Arial" w:hAnsi="Arial" w:cs="Arial"/>
          <w:bCs/>
          <w:color w:val="000000"/>
          <w:sz w:val="24"/>
          <w:szCs w:val="24"/>
        </w:rPr>
        <w:t>olítica integrada de gestión donde se concluyó que este es eficaz, adecuado y conveniente, permitiendo a la alta dirección tomar decisiones orientadas al mejoramiento de los servicios y necesidades de rec</w:t>
      </w:r>
      <w:r w:rsidR="007437EE">
        <w:rPr>
          <w:rFonts w:ascii="Arial" w:hAnsi="Arial" w:cs="Arial"/>
          <w:bCs/>
          <w:color w:val="000000"/>
          <w:sz w:val="24"/>
          <w:szCs w:val="24"/>
        </w:rPr>
        <w:t>ursos para el mantenimiento de S</w:t>
      </w:r>
      <w:r w:rsidR="005C55E6" w:rsidRPr="007437EE">
        <w:rPr>
          <w:rFonts w:ascii="Arial" w:hAnsi="Arial" w:cs="Arial"/>
          <w:bCs/>
          <w:color w:val="000000"/>
          <w:sz w:val="24"/>
          <w:szCs w:val="24"/>
        </w:rPr>
        <w:t>istema de gestión que redunden en el aumento de la satisfacción de los diferentes grupos de interés.</w:t>
      </w:r>
    </w:p>
    <w:p w14:paraId="22DC3DF6" w14:textId="2AC525DE" w:rsidR="00F17A1B" w:rsidRPr="002F49EF" w:rsidRDefault="00BD0CCB" w:rsidP="00BD0CCB">
      <w:pPr>
        <w:tabs>
          <w:tab w:val="left" w:pos="284"/>
        </w:tabs>
        <w:autoSpaceDE w:val="0"/>
        <w:autoSpaceDN w:val="0"/>
        <w:adjustRightInd w:val="0"/>
        <w:spacing w:after="0" w:line="240" w:lineRule="auto"/>
        <w:jc w:val="both"/>
        <w:rPr>
          <w:rFonts w:ascii="Arial" w:hAnsi="Arial" w:cs="Arial"/>
          <w:bCs/>
          <w:color w:val="000000"/>
          <w:sz w:val="24"/>
          <w:szCs w:val="24"/>
        </w:rPr>
      </w:pPr>
      <w:r>
        <w:rPr>
          <w:rFonts w:ascii="Arial" w:hAnsi="Arial" w:cs="Arial"/>
          <w:bCs/>
          <w:color w:val="000000"/>
          <w:sz w:val="24"/>
          <w:szCs w:val="24"/>
        </w:rPr>
        <w:t>Como parte de las acciones tomadas se realizaron actualizaciones y mejoras a 70</w:t>
      </w:r>
      <w:r w:rsidR="00F17A1B" w:rsidRPr="002F49EF">
        <w:rPr>
          <w:rFonts w:ascii="Arial" w:hAnsi="Arial" w:cs="Arial"/>
          <w:bCs/>
          <w:color w:val="000000"/>
          <w:sz w:val="24"/>
          <w:szCs w:val="24"/>
        </w:rPr>
        <w:t xml:space="preserve"> documentos (caracterizaciones de procesos, procedimientos, manuales, guías, instructivos, formatos, entre otros) a través del Sistema de Medición, Análisis, Reporte par</w:t>
      </w:r>
      <w:r>
        <w:rPr>
          <w:rFonts w:ascii="Arial" w:hAnsi="Arial" w:cs="Arial"/>
          <w:bCs/>
          <w:color w:val="000000"/>
          <w:sz w:val="24"/>
          <w:szCs w:val="24"/>
        </w:rPr>
        <w:t>a la Toma de Decisiones – SMART, así como, se realizó la r</w:t>
      </w:r>
      <w:r w:rsidR="00F17A1B" w:rsidRPr="002F49EF">
        <w:rPr>
          <w:rFonts w:ascii="Arial" w:hAnsi="Arial" w:cs="Arial"/>
          <w:bCs/>
          <w:color w:val="000000"/>
          <w:sz w:val="24"/>
          <w:szCs w:val="24"/>
        </w:rPr>
        <w:t>evisión de forma de 63 documentos de acuerdo con los ajustes efectuados pa</w:t>
      </w:r>
      <w:r>
        <w:rPr>
          <w:rFonts w:ascii="Arial" w:hAnsi="Arial" w:cs="Arial"/>
          <w:bCs/>
          <w:color w:val="000000"/>
          <w:sz w:val="24"/>
          <w:szCs w:val="24"/>
        </w:rPr>
        <w:t>ra la actualización de versión y la d</w:t>
      </w:r>
      <w:r w:rsidR="00F17A1B" w:rsidRPr="002F49EF">
        <w:rPr>
          <w:rFonts w:ascii="Arial" w:hAnsi="Arial" w:cs="Arial"/>
          <w:bCs/>
          <w:color w:val="000000"/>
          <w:sz w:val="24"/>
          <w:szCs w:val="24"/>
        </w:rPr>
        <w:t>ivulgación de 53 documentos.</w:t>
      </w:r>
    </w:p>
    <w:p w14:paraId="3CD40556" w14:textId="77777777" w:rsidR="007437EE" w:rsidRDefault="007437EE" w:rsidP="00F17A1B">
      <w:pPr>
        <w:tabs>
          <w:tab w:val="left" w:pos="284"/>
        </w:tabs>
        <w:autoSpaceDE w:val="0"/>
        <w:autoSpaceDN w:val="0"/>
        <w:adjustRightInd w:val="0"/>
        <w:spacing w:after="0" w:line="240" w:lineRule="auto"/>
        <w:jc w:val="both"/>
        <w:rPr>
          <w:rFonts w:ascii="Arial" w:hAnsi="Arial" w:cs="Arial"/>
          <w:bCs/>
          <w:color w:val="000000"/>
          <w:sz w:val="24"/>
          <w:szCs w:val="24"/>
        </w:rPr>
      </w:pPr>
    </w:p>
    <w:p w14:paraId="66263187" w14:textId="0F5E40DC" w:rsidR="00F17A1B" w:rsidRDefault="00F17A1B" w:rsidP="00BD0CCB">
      <w:pPr>
        <w:tabs>
          <w:tab w:val="left" w:pos="284"/>
        </w:tabs>
        <w:autoSpaceDE w:val="0"/>
        <w:autoSpaceDN w:val="0"/>
        <w:adjustRightInd w:val="0"/>
        <w:spacing w:after="0" w:line="240" w:lineRule="auto"/>
        <w:jc w:val="both"/>
        <w:rPr>
          <w:rFonts w:ascii="Arial" w:hAnsi="Arial" w:cs="Arial"/>
          <w:bCs/>
          <w:color w:val="000000"/>
          <w:sz w:val="24"/>
          <w:szCs w:val="24"/>
        </w:rPr>
      </w:pPr>
      <w:r w:rsidRPr="002F49EF">
        <w:rPr>
          <w:rFonts w:ascii="Arial" w:hAnsi="Arial" w:cs="Arial"/>
          <w:bCs/>
          <w:color w:val="000000"/>
          <w:sz w:val="24"/>
          <w:szCs w:val="24"/>
        </w:rPr>
        <w:t>Teniendo en cuenta las mejoras y desarrollos requeridos en el SMART, en concordancia con lo pactado mediante el Contrato de Prestación de Servicios No. 107-2019, se efectuaron revisiones y validaciones a los requerimientos aplicables a los Módulos de Administración, Documentos, Planes de Mejora, Riesgos, Seguridad de la Información, realizando las observaciones pertinente</w:t>
      </w:r>
      <w:r w:rsidR="00BD0CCB">
        <w:rPr>
          <w:rFonts w:ascii="Arial" w:hAnsi="Arial" w:cs="Arial"/>
          <w:bCs/>
          <w:color w:val="000000"/>
          <w:sz w:val="24"/>
          <w:szCs w:val="24"/>
        </w:rPr>
        <w:t xml:space="preserve">s al proveedor del aplicativo. </w:t>
      </w:r>
    </w:p>
    <w:p w14:paraId="10E3E4BC" w14:textId="77777777" w:rsidR="005C55E6" w:rsidRPr="002F49EF" w:rsidRDefault="005C55E6" w:rsidP="00F17A1B">
      <w:pPr>
        <w:pStyle w:val="Prrafodelista"/>
        <w:spacing w:after="0" w:line="240" w:lineRule="auto"/>
        <w:ind w:left="0"/>
        <w:rPr>
          <w:rFonts w:ascii="Arial" w:hAnsi="Arial" w:cs="Arial"/>
          <w:bCs/>
          <w:color w:val="000000"/>
          <w:sz w:val="24"/>
          <w:szCs w:val="24"/>
        </w:rPr>
      </w:pPr>
    </w:p>
    <w:p w14:paraId="6246EA0C" w14:textId="77777777" w:rsidR="00F17A1B" w:rsidRPr="002F49EF" w:rsidRDefault="00F17A1B" w:rsidP="00F17A1B">
      <w:pPr>
        <w:tabs>
          <w:tab w:val="left" w:pos="284"/>
        </w:tabs>
        <w:autoSpaceDE w:val="0"/>
        <w:autoSpaceDN w:val="0"/>
        <w:adjustRightInd w:val="0"/>
        <w:spacing w:after="0" w:line="240" w:lineRule="auto"/>
        <w:jc w:val="both"/>
        <w:rPr>
          <w:rFonts w:ascii="Arial" w:hAnsi="Arial" w:cs="Arial"/>
          <w:bCs/>
          <w:color w:val="000000"/>
          <w:sz w:val="24"/>
          <w:szCs w:val="24"/>
        </w:rPr>
      </w:pPr>
      <w:r w:rsidRPr="002F49EF">
        <w:rPr>
          <w:rFonts w:ascii="Arial" w:hAnsi="Arial" w:cs="Arial"/>
          <w:bCs/>
          <w:color w:val="000000"/>
          <w:sz w:val="24"/>
          <w:szCs w:val="24"/>
        </w:rPr>
        <w:t>Entre los beneficios de las mejoras realizadas al aplicativo SMART, se encuentran:</w:t>
      </w:r>
    </w:p>
    <w:p w14:paraId="558DBEAD" w14:textId="77777777" w:rsidR="00F17A1B" w:rsidRPr="002F49EF" w:rsidRDefault="00F17A1B" w:rsidP="00F17A1B">
      <w:pPr>
        <w:tabs>
          <w:tab w:val="left" w:pos="284"/>
        </w:tabs>
        <w:autoSpaceDE w:val="0"/>
        <w:autoSpaceDN w:val="0"/>
        <w:adjustRightInd w:val="0"/>
        <w:spacing w:after="0" w:line="240" w:lineRule="auto"/>
        <w:jc w:val="both"/>
        <w:rPr>
          <w:rFonts w:ascii="Arial" w:hAnsi="Arial" w:cs="Arial"/>
          <w:bCs/>
          <w:color w:val="000000"/>
          <w:sz w:val="24"/>
          <w:szCs w:val="24"/>
        </w:rPr>
      </w:pPr>
    </w:p>
    <w:p w14:paraId="39D8D767" w14:textId="77777777" w:rsidR="00F17A1B" w:rsidRPr="002F49EF" w:rsidRDefault="00F17A1B" w:rsidP="00B93FF8">
      <w:pPr>
        <w:numPr>
          <w:ilvl w:val="0"/>
          <w:numId w:val="8"/>
        </w:numPr>
        <w:tabs>
          <w:tab w:val="left" w:pos="284"/>
        </w:tabs>
        <w:autoSpaceDE w:val="0"/>
        <w:autoSpaceDN w:val="0"/>
        <w:adjustRightInd w:val="0"/>
        <w:spacing w:after="0" w:line="240" w:lineRule="auto"/>
        <w:jc w:val="both"/>
        <w:rPr>
          <w:rFonts w:ascii="Arial" w:hAnsi="Arial" w:cs="Arial"/>
          <w:bCs/>
          <w:color w:val="000000"/>
          <w:sz w:val="24"/>
          <w:szCs w:val="24"/>
        </w:rPr>
      </w:pPr>
      <w:r w:rsidRPr="002F49EF">
        <w:rPr>
          <w:rFonts w:ascii="Arial" w:hAnsi="Arial" w:cs="Arial"/>
          <w:bCs/>
          <w:color w:val="000000"/>
          <w:sz w:val="24"/>
          <w:szCs w:val="24"/>
        </w:rPr>
        <w:t>Agilidad en el flujo de actividades de y reducción de tareas operativas en los módulos objeto de intervención.</w:t>
      </w:r>
    </w:p>
    <w:p w14:paraId="4ECC5B1D" w14:textId="77777777" w:rsidR="00F17A1B" w:rsidRPr="002F49EF" w:rsidRDefault="00F17A1B" w:rsidP="00B93FF8">
      <w:pPr>
        <w:numPr>
          <w:ilvl w:val="0"/>
          <w:numId w:val="8"/>
        </w:numPr>
        <w:tabs>
          <w:tab w:val="left" w:pos="284"/>
        </w:tabs>
        <w:autoSpaceDE w:val="0"/>
        <w:autoSpaceDN w:val="0"/>
        <w:adjustRightInd w:val="0"/>
        <w:spacing w:after="0" w:line="240" w:lineRule="auto"/>
        <w:jc w:val="both"/>
        <w:rPr>
          <w:rFonts w:ascii="Arial" w:hAnsi="Arial" w:cs="Arial"/>
          <w:bCs/>
          <w:color w:val="000000"/>
          <w:sz w:val="24"/>
          <w:szCs w:val="24"/>
        </w:rPr>
      </w:pPr>
      <w:r w:rsidRPr="002F49EF">
        <w:rPr>
          <w:rFonts w:ascii="Arial" w:hAnsi="Arial" w:cs="Arial"/>
          <w:bCs/>
          <w:color w:val="000000"/>
          <w:sz w:val="24"/>
          <w:szCs w:val="24"/>
        </w:rPr>
        <w:t>Mejora continua de la gestión.</w:t>
      </w:r>
    </w:p>
    <w:p w14:paraId="10D0596E" w14:textId="77777777" w:rsidR="00F17A1B" w:rsidRPr="002F49EF" w:rsidRDefault="00F17A1B" w:rsidP="00B93FF8">
      <w:pPr>
        <w:numPr>
          <w:ilvl w:val="0"/>
          <w:numId w:val="8"/>
        </w:numPr>
        <w:tabs>
          <w:tab w:val="left" w:pos="284"/>
        </w:tabs>
        <w:autoSpaceDE w:val="0"/>
        <w:autoSpaceDN w:val="0"/>
        <w:adjustRightInd w:val="0"/>
        <w:spacing w:after="0" w:line="240" w:lineRule="auto"/>
        <w:jc w:val="both"/>
        <w:rPr>
          <w:rFonts w:ascii="Arial" w:hAnsi="Arial" w:cs="Arial"/>
          <w:bCs/>
          <w:color w:val="000000"/>
          <w:sz w:val="24"/>
          <w:szCs w:val="24"/>
        </w:rPr>
      </w:pPr>
      <w:r w:rsidRPr="002F49EF">
        <w:rPr>
          <w:rFonts w:ascii="Arial" w:hAnsi="Arial" w:cs="Arial"/>
          <w:bCs/>
          <w:color w:val="000000"/>
          <w:sz w:val="24"/>
          <w:szCs w:val="24"/>
        </w:rPr>
        <w:t>Aplicativo Smart adecuado a las actualizaciones normativas.</w:t>
      </w:r>
    </w:p>
    <w:p w14:paraId="24038809" w14:textId="77777777" w:rsidR="00F17A1B" w:rsidRPr="002F49EF" w:rsidRDefault="00F17A1B" w:rsidP="00F17A1B">
      <w:pPr>
        <w:tabs>
          <w:tab w:val="left" w:pos="284"/>
        </w:tabs>
        <w:autoSpaceDE w:val="0"/>
        <w:autoSpaceDN w:val="0"/>
        <w:adjustRightInd w:val="0"/>
        <w:spacing w:after="0" w:line="240" w:lineRule="auto"/>
        <w:jc w:val="both"/>
        <w:rPr>
          <w:rFonts w:ascii="Arial" w:hAnsi="Arial" w:cs="Arial"/>
          <w:bCs/>
          <w:color w:val="000000"/>
          <w:sz w:val="24"/>
          <w:szCs w:val="24"/>
        </w:rPr>
      </w:pPr>
    </w:p>
    <w:p w14:paraId="36868827" w14:textId="77777777" w:rsidR="00F17A1B" w:rsidRPr="002F49EF" w:rsidRDefault="00F17A1B" w:rsidP="00F17A1B">
      <w:pPr>
        <w:tabs>
          <w:tab w:val="left" w:pos="284"/>
        </w:tabs>
        <w:autoSpaceDE w:val="0"/>
        <w:autoSpaceDN w:val="0"/>
        <w:adjustRightInd w:val="0"/>
        <w:spacing w:after="0" w:line="240" w:lineRule="auto"/>
        <w:jc w:val="both"/>
        <w:rPr>
          <w:rFonts w:ascii="Arial" w:hAnsi="Arial" w:cs="Arial"/>
          <w:bCs/>
          <w:color w:val="000000"/>
          <w:sz w:val="24"/>
          <w:szCs w:val="24"/>
        </w:rPr>
      </w:pPr>
      <w:r w:rsidRPr="002F49EF">
        <w:rPr>
          <w:rFonts w:ascii="Arial" w:hAnsi="Arial" w:cs="Arial"/>
          <w:bCs/>
          <w:color w:val="000000"/>
          <w:sz w:val="24"/>
          <w:szCs w:val="24"/>
        </w:rPr>
        <w:t>De igual manera, se efectúan revisiones permanentes al funcionamiento y operación de los módulos del aplicativo SMART.</w:t>
      </w:r>
    </w:p>
    <w:p w14:paraId="33E26E98" w14:textId="55CCD6F5" w:rsidR="00F17A1B" w:rsidRPr="002F49EF" w:rsidRDefault="00F17A1B" w:rsidP="00F17A1B">
      <w:pPr>
        <w:tabs>
          <w:tab w:val="left" w:pos="284"/>
        </w:tabs>
        <w:autoSpaceDE w:val="0"/>
        <w:autoSpaceDN w:val="0"/>
        <w:adjustRightInd w:val="0"/>
        <w:spacing w:after="0" w:line="240" w:lineRule="auto"/>
        <w:jc w:val="both"/>
        <w:rPr>
          <w:rFonts w:ascii="Arial" w:hAnsi="Arial" w:cs="Arial"/>
          <w:bCs/>
          <w:color w:val="000000"/>
          <w:sz w:val="24"/>
          <w:szCs w:val="24"/>
        </w:rPr>
      </w:pPr>
    </w:p>
    <w:p w14:paraId="50555B85" w14:textId="0C7B2E51" w:rsidR="00F17A1B" w:rsidRPr="002F49EF" w:rsidRDefault="009C1740" w:rsidP="00F17A1B">
      <w:pPr>
        <w:tabs>
          <w:tab w:val="left" w:pos="284"/>
        </w:tabs>
        <w:autoSpaceDE w:val="0"/>
        <w:autoSpaceDN w:val="0"/>
        <w:adjustRightInd w:val="0"/>
        <w:spacing w:after="0" w:line="240" w:lineRule="auto"/>
        <w:jc w:val="both"/>
        <w:rPr>
          <w:rFonts w:ascii="Arial" w:hAnsi="Arial" w:cs="Arial"/>
          <w:bCs/>
          <w:color w:val="000000"/>
          <w:sz w:val="24"/>
          <w:szCs w:val="24"/>
        </w:rPr>
      </w:pPr>
      <w:r>
        <w:rPr>
          <w:rFonts w:ascii="Arial" w:hAnsi="Arial" w:cs="Arial"/>
          <w:bCs/>
          <w:color w:val="000000"/>
          <w:sz w:val="24"/>
          <w:szCs w:val="24"/>
        </w:rPr>
        <w:t xml:space="preserve">Como </w:t>
      </w:r>
      <w:r w:rsidR="00F17A1B" w:rsidRPr="002F49EF">
        <w:rPr>
          <w:rFonts w:ascii="Arial" w:hAnsi="Arial" w:cs="Arial"/>
          <w:bCs/>
          <w:color w:val="000000"/>
          <w:sz w:val="24"/>
          <w:szCs w:val="24"/>
        </w:rPr>
        <w:t xml:space="preserve">estrategia </w:t>
      </w:r>
      <w:r>
        <w:rPr>
          <w:rFonts w:ascii="Arial" w:hAnsi="Arial" w:cs="Arial"/>
          <w:bCs/>
          <w:color w:val="000000"/>
          <w:sz w:val="24"/>
          <w:szCs w:val="24"/>
        </w:rPr>
        <w:t xml:space="preserve">en la </w:t>
      </w:r>
      <w:r w:rsidR="00F17A1B" w:rsidRPr="002F49EF">
        <w:rPr>
          <w:rFonts w:ascii="Arial" w:hAnsi="Arial" w:cs="Arial"/>
          <w:bCs/>
          <w:color w:val="000000"/>
          <w:sz w:val="24"/>
          <w:szCs w:val="24"/>
        </w:rPr>
        <w:t xml:space="preserve">“Ruta de la Calidad – MIPG Etapa II”, se desarrollaron actividades lúdicas presenciales y virtuales para el fortalecimiento de conocimientos en lo relacionado con el Sistema de Gestión de la Entidad, la NTC ISO 9001:2015 y   MIPG, dirigidas al Comité Directivo, Gestores de Calidad y en general, todos los servidores y contratistas de la Secretaría Jurídica Distrital. Entre las actividades realizadas se encuentran: Millonario Jurídico; Organizando MIPG; Vuelo de la Calidad; Clasificando-Ando; actividad con el Comité Directivo de la Entidad; Lucha </w:t>
      </w:r>
      <w:r w:rsidR="00F17A1B" w:rsidRPr="002F49EF">
        <w:rPr>
          <w:rFonts w:ascii="Arial" w:hAnsi="Arial" w:cs="Arial"/>
          <w:bCs/>
          <w:color w:val="000000"/>
          <w:sz w:val="24"/>
          <w:szCs w:val="24"/>
        </w:rPr>
        <w:lastRenderedPageBreak/>
        <w:t xml:space="preserve">de Gurús; Aprendo, Juego y Gano y Desafío de Gladiadores, las cuales contaron con la siguiente participación de los servidores y contratistas de la Entidad: </w:t>
      </w:r>
    </w:p>
    <w:p w14:paraId="75A4DFD8" w14:textId="77777777" w:rsidR="00F17A1B" w:rsidRPr="002F49EF" w:rsidRDefault="00F17A1B" w:rsidP="00F17A1B">
      <w:pPr>
        <w:tabs>
          <w:tab w:val="left" w:pos="284"/>
        </w:tabs>
        <w:autoSpaceDE w:val="0"/>
        <w:autoSpaceDN w:val="0"/>
        <w:adjustRightInd w:val="0"/>
        <w:spacing w:after="0" w:line="240" w:lineRule="auto"/>
        <w:jc w:val="both"/>
        <w:rPr>
          <w:rFonts w:ascii="Arial" w:hAnsi="Arial" w:cs="Arial"/>
          <w:bCs/>
          <w:color w:val="000000"/>
          <w:sz w:val="24"/>
          <w:szCs w:val="24"/>
        </w:rPr>
      </w:pPr>
    </w:p>
    <w:tbl>
      <w:tblPr>
        <w:tblW w:w="4253" w:type="dxa"/>
        <w:jc w:val="center"/>
        <w:tblCellMar>
          <w:left w:w="70" w:type="dxa"/>
          <w:right w:w="70" w:type="dxa"/>
        </w:tblCellMar>
        <w:tblLook w:val="04A0" w:firstRow="1" w:lastRow="0" w:firstColumn="1" w:lastColumn="0" w:noHBand="0" w:noVBand="1"/>
      </w:tblPr>
      <w:tblGrid>
        <w:gridCol w:w="1433"/>
        <w:gridCol w:w="1232"/>
        <w:gridCol w:w="1788"/>
      </w:tblGrid>
      <w:tr w:rsidR="00F17A1B" w:rsidRPr="0090685F" w14:paraId="14E778F1" w14:textId="77777777" w:rsidTr="00F17A1B">
        <w:trPr>
          <w:trHeight w:val="300"/>
          <w:jc w:val="center"/>
        </w:trPr>
        <w:tc>
          <w:tcPr>
            <w:tcW w:w="1433" w:type="dxa"/>
            <w:tcBorders>
              <w:top w:val="single" w:sz="8" w:space="0" w:color="305496"/>
              <w:left w:val="single" w:sz="8" w:space="0" w:color="305496"/>
              <w:bottom w:val="dotted" w:sz="4" w:space="0" w:color="305496"/>
              <w:right w:val="dotted" w:sz="4" w:space="0" w:color="305496"/>
            </w:tcBorders>
            <w:shd w:val="clear" w:color="000000" w:fill="203764"/>
            <w:noWrap/>
            <w:vAlign w:val="center"/>
            <w:hideMark/>
          </w:tcPr>
          <w:p w14:paraId="512C5C33" w14:textId="77777777" w:rsidR="00F17A1B" w:rsidRPr="0090685F" w:rsidRDefault="00F17A1B" w:rsidP="00646D54">
            <w:pPr>
              <w:spacing w:after="0" w:line="240" w:lineRule="auto"/>
              <w:jc w:val="center"/>
              <w:rPr>
                <w:rFonts w:eastAsia="Times New Roman" w:cs="Calibri"/>
                <w:b/>
                <w:bCs/>
                <w:color w:val="FFFFFF"/>
                <w:lang w:eastAsia="es-CO"/>
              </w:rPr>
            </w:pPr>
            <w:r w:rsidRPr="0090685F">
              <w:rPr>
                <w:rFonts w:eastAsia="Times New Roman" w:cs="Calibri"/>
                <w:b/>
                <w:bCs/>
                <w:color w:val="FFFFFF"/>
                <w:lang w:eastAsia="es-CO"/>
              </w:rPr>
              <w:t>JUEGOS</w:t>
            </w:r>
          </w:p>
        </w:tc>
        <w:tc>
          <w:tcPr>
            <w:tcW w:w="1232" w:type="dxa"/>
            <w:tcBorders>
              <w:top w:val="single" w:sz="8" w:space="0" w:color="305496"/>
              <w:left w:val="nil"/>
              <w:bottom w:val="dotted" w:sz="4" w:space="0" w:color="305496"/>
              <w:right w:val="dotted" w:sz="4" w:space="0" w:color="305496"/>
            </w:tcBorders>
            <w:shd w:val="clear" w:color="000000" w:fill="203764"/>
            <w:noWrap/>
            <w:vAlign w:val="center"/>
            <w:hideMark/>
          </w:tcPr>
          <w:p w14:paraId="2DD9FEC0" w14:textId="77777777" w:rsidR="00F17A1B" w:rsidRPr="0090685F" w:rsidRDefault="00F17A1B" w:rsidP="00646D54">
            <w:pPr>
              <w:spacing w:after="0" w:line="240" w:lineRule="auto"/>
              <w:jc w:val="center"/>
              <w:rPr>
                <w:rFonts w:eastAsia="Times New Roman" w:cs="Calibri"/>
                <w:b/>
                <w:bCs/>
                <w:color w:val="FFFFFF"/>
                <w:lang w:eastAsia="es-CO"/>
              </w:rPr>
            </w:pPr>
            <w:r w:rsidRPr="0090685F">
              <w:rPr>
                <w:rFonts w:eastAsia="Times New Roman" w:cs="Calibri"/>
                <w:b/>
                <w:bCs/>
                <w:color w:val="FFFFFF"/>
                <w:lang w:eastAsia="es-CO"/>
              </w:rPr>
              <w:t>CANTIDAD</w:t>
            </w:r>
          </w:p>
        </w:tc>
        <w:tc>
          <w:tcPr>
            <w:tcW w:w="1588" w:type="dxa"/>
            <w:tcBorders>
              <w:top w:val="single" w:sz="8" w:space="0" w:color="305496"/>
              <w:left w:val="nil"/>
              <w:bottom w:val="dotted" w:sz="4" w:space="0" w:color="305496"/>
              <w:right w:val="single" w:sz="8" w:space="0" w:color="305496"/>
            </w:tcBorders>
            <w:shd w:val="clear" w:color="000000" w:fill="203764"/>
            <w:noWrap/>
            <w:vAlign w:val="center"/>
            <w:hideMark/>
          </w:tcPr>
          <w:p w14:paraId="1F0EC6A5" w14:textId="77777777" w:rsidR="00F17A1B" w:rsidRPr="0090685F" w:rsidRDefault="00F17A1B" w:rsidP="00646D54">
            <w:pPr>
              <w:spacing w:after="0" w:line="240" w:lineRule="auto"/>
              <w:jc w:val="center"/>
              <w:rPr>
                <w:rFonts w:eastAsia="Times New Roman" w:cs="Calibri"/>
                <w:b/>
                <w:bCs/>
                <w:color w:val="FFFFFF"/>
                <w:lang w:eastAsia="es-CO"/>
              </w:rPr>
            </w:pPr>
            <w:r w:rsidRPr="0090685F">
              <w:rPr>
                <w:rFonts w:eastAsia="Times New Roman" w:cs="Calibri"/>
                <w:b/>
                <w:bCs/>
                <w:color w:val="FFFFFF"/>
                <w:lang w:eastAsia="es-CO"/>
              </w:rPr>
              <w:t>PARTICIPACIONES</w:t>
            </w:r>
          </w:p>
        </w:tc>
      </w:tr>
      <w:tr w:rsidR="00F17A1B" w:rsidRPr="0090685F" w14:paraId="25697571" w14:textId="77777777" w:rsidTr="00F17A1B">
        <w:trPr>
          <w:trHeight w:val="300"/>
          <w:jc w:val="center"/>
        </w:trPr>
        <w:tc>
          <w:tcPr>
            <w:tcW w:w="1433" w:type="dxa"/>
            <w:tcBorders>
              <w:top w:val="nil"/>
              <w:left w:val="single" w:sz="8" w:space="0" w:color="305496"/>
              <w:bottom w:val="dotted" w:sz="4" w:space="0" w:color="305496"/>
              <w:right w:val="dotted" w:sz="4" w:space="0" w:color="305496"/>
            </w:tcBorders>
            <w:shd w:val="clear" w:color="auto" w:fill="auto"/>
            <w:noWrap/>
            <w:vAlign w:val="bottom"/>
            <w:hideMark/>
          </w:tcPr>
          <w:p w14:paraId="0F177698" w14:textId="77777777" w:rsidR="00F17A1B" w:rsidRPr="0090685F" w:rsidRDefault="00F17A1B" w:rsidP="00646D54">
            <w:pPr>
              <w:spacing w:after="0" w:line="240" w:lineRule="auto"/>
              <w:rPr>
                <w:rFonts w:eastAsia="Times New Roman" w:cs="Calibri"/>
                <w:color w:val="000000"/>
                <w:lang w:eastAsia="es-CO"/>
              </w:rPr>
            </w:pPr>
            <w:r w:rsidRPr="0090685F">
              <w:rPr>
                <w:rFonts w:eastAsia="Times New Roman" w:cs="Calibri"/>
                <w:color w:val="000000"/>
                <w:lang w:eastAsia="es-CO"/>
              </w:rPr>
              <w:t>PRESENCIALES</w:t>
            </w:r>
          </w:p>
        </w:tc>
        <w:tc>
          <w:tcPr>
            <w:tcW w:w="1232" w:type="dxa"/>
            <w:tcBorders>
              <w:top w:val="nil"/>
              <w:left w:val="nil"/>
              <w:bottom w:val="dotted" w:sz="4" w:space="0" w:color="305496"/>
              <w:right w:val="dotted" w:sz="4" w:space="0" w:color="305496"/>
            </w:tcBorders>
            <w:shd w:val="clear" w:color="auto" w:fill="auto"/>
            <w:noWrap/>
            <w:vAlign w:val="center"/>
            <w:hideMark/>
          </w:tcPr>
          <w:p w14:paraId="122D4BCF" w14:textId="77777777" w:rsidR="00F17A1B" w:rsidRPr="0090685F" w:rsidRDefault="00F17A1B" w:rsidP="00646D54">
            <w:pPr>
              <w:spacing w:after="0" w:line="240" w:lineRule="auto"/>
              <w:jc w:val="center"/>
              <w:rPr>
                <w:rFonts w:eastAsia="Times New Roman" w:cs="Calibri"/>
                <w:color w:val="000000"/>
                <w:lang w:eastAsia="es-CO"/>
              </w:rPr>
            </w:pPr>
            <w:r w:rsidRPr="0090685F">
              <w:rPr>
                <w:rFonts w:eastAsia="Times New Roman" w:cs="Calibri"/>
                <w:color w:val="000000"/>
                <w:lang w:eastAsia="es-CO"/>
              </w:rPr>
              <w:t>8</w:t>
            </w:r>
          </w:p>
        </w:tc>
        <w:tc>
          <w:tcPr>
            <w:tcW w:w="1588" w:type="dxa"/>
            <w:tcBorders>
              <w:top w:val="nil"/>
              <w:left w:val="nil"/>
              <w:bottom w:val="dotted" w:sz="4" w:space="0" w:color="305496"/>
              <w:right w:val="single" w:sz="8" w:space="0" w:color="305496"/>
            </w:tcBorders>
            <w:shd w:val="clear" w:color="auto" w:fill="auto"/>
            <w:noWrap/>
            <w:vAlign w:val="center"/>
            <w:hideMark/>
          </w:tcPr>
          <w:p w14:paraId="6EC20C94" w14:textId="77777777" w:rsidR="00F17A1B" w:rsidRPr="0090685F" w:rsidRDefault="00F17A1B" w:rsidP="00646D54">
            <w:pPr>
              <w:spacing w:after="0" w:line="240" w:lineRule="auto"/>
              <w:jc w:val="center"/>
              <w:rPr>
                <w:rFonts w:eastAsia="Times New Roman" w:cs="Calibri"/>
                <w:color w:val="000000"/>
                <w:lang w:eastAsia="es-CO"/>
              </w:rPr>
            </w:pPr>
            <w:r w:rsidRPr="0090685F">
              <w:rPr>
                <w:rFonts w:eastAsia="Times New Roman" w:cs="Calibri"/>
                <w:color w:val="000000"/>
                <w:lang w:eastAsia="es-CO"/>
              </w:rPr>
              <w:t>144</w:t>
            </w:r>
          </w:p>
        </w:tc>
      </w:tr>
      <w:tr w:rsidR="00F17A1B" w:rsidRPr="0090685F" w14:paraId="08268745" w14:textId="77777777" w:rsidTr="00F17A1B">
        <w:trPr>
          <w:trHeight w:val="300"/>
          <w:jc w:val="center"/>
        </w:trPr>
        <w:tc>
          <w:tcPr>
            <w:tcW w:w="1433" w:type="dxa"/>
            <w:tcBorders>
              <w:top w:val="nil"/>
              <w:left w:val="single" w:sz="8" w:space="0" w:color="305496"/>
              <w:bottom w:val="dotted" w:sz="4" w:space="0" w:color="305496"/>
              <w:right w:val="dotted" w:sz="4" w:space="0" w:color="305496"/>
            </w:tcBorders>
            <w:shd w:val="clear" w:color="auto" w:fill="auto"/>
            <w:noWrap/>
            <w:vAlign w:val="bottom"/>
            <w:hideMark/>
          </w:tcPr>
          <w:p w14:paraId="59CB2446" w14:textId="77777777" w:rsidR="00F17A1B" w:rsidRPr="0090685F" w:rsidRDefault="00F17A1B" w:rsidP="00646D54">
            <w:pPr>
              <w:spacing w:after="0" w:line="240" w:lineRule="auto"/>
              <w:rPr>
                <w:rFonts w:eastAsia="Times New Roman" w:cs="Calibri"/>
                <w:color w:val="000000"/>
                <w:lang w:eastAsia="es-CO"/>
              </w:rPr>
            </w:pPr>
            <w:r w:rsidRPr="0090685F">
              <w:rPr>
                <w:rFonts w:eastAsia="Times New Roman" w:cs="Calibri"/>
                <w:color w:val="000000"/>
                <w:lang w:eastAsia="es-CO"/>
              </w:rPr>
              <w:t>VIRTUALES</w:t>
            </w:r>
          </w:p>
        </w:tc>
        <w:tc>
          <w:tcPr>
            <w:tcW w:w="1232" w:type="dxa"/>
            <w:tcBorders>
              <w:top w:val="nil"/>
              <w:left w:val="nil"/>
              <w:bottom w:val="dotted" w:sz="4" w:space="0" w:color="305496"/>
              <w:right w:val="dotted" w:sz="4" w:space="0" w:color="305496"/>
            </w:tcBorders>
            <w:shd w:val="clear" w:color="auto" w:fill="auto"/>
            <w:noWrap/>
            <w:vAlign w:val="center"/>
            <w:hideMark/>
          </w:tcPr>
          <w:p w14:paraId="613B826B" w14:textId="77777777" w:rsidR="00F17A1B" w:rsidRPr="0090685F" w:rsidRDefault="00F17A1B" w:rsidP="00646D54">
            <w:pPr>
              <w:spacing w:after="0" w:line="240" w:lineRule="auto"/>
              <w:jc w:val="center"/>
              <w:rPr>
                <w:rFonts w:eastAsia="Times New Roman" w:cs="Calibri"/>
                <w:color w:val="000000"/>
                <w:lang w:eastAsia="es-CO"/>
              </w:rPr>
            </w:pPr>
            <w:r w:rsidRPr="0090685F">
              <w:rPr>
                <w:rFonts w:eastAsia="Times New Roman" w:cs="Calibri"/>
                <w:color w:val="000000"/>
                <w:lang w:eastAsia="es-CO"/>
              </w:rPr>
              <w:t>3</w:t>
            </w:r>
          </w:p>
        </w:tc>
        <w:tc>
          <w:tcPr>
            <w:tcW w:w="1588" w:type="dxa"/>
            <w:tcBorders>
              <w:top w:val="nil"/>
              <w:left w:val="nil"/>
              <w:bottom w:val="dotted" w:sz="4" w:space="0" w:color="305496"/>
              <w:right w:val="single" w:sz="8" w:space="0" w:color="305496"/>
            </w:tcBorders>
            <w:shd w:val="clear" w:color="auto" w:fill="auto"/>
            <w:noWrap/>
            <w:vAlign w:val="center"/>
            <w:hideMark/>
          </w:tcPr>
          <w:p w14:paraId="43073FC7" w14:textId="77777777" w:rsidR="00F17A1B" w:rsidRPr="0090685F" w:rsidRDefault="00F17A1B" w:rsidP="00646D54">
            <w:pPr>
              <w:spacing w:after="0" w:line="240" w:lineRule="auto"/>
              <w:jc w:val="center"/>
              <w:rPr>
                <w:rFonts w:eastAsia="Times New Roman" w:cs="Calibri"/>
                <w:color w:val="000000"/>
                <w:lang w:eastAsia="es-CO"/>
              </w:rPr>
            </w:pPr>
            <w:r w:rsidRPr="0090685F">
              <w:rPr>
                <w:rFonts w:eastAsia="Times New Roman" w:cs="Calibri"/>
                <w:color w:val="000000"/>
                <w:lang w:eastAsia="es-CO"/>
              </w:rPr>
              <w:t>207</w:t>
            </w:r>
          </w:p>
        </w:tc>
      </w:tr>
      <w:tr w:rsidR="00F17A1B" w:rsidRPr="0090685F" w14:paraId="38AD81C9" w14:textId="77777777" w:rsidTr="00F17A1B">
        <w:trPr>
          <w:trHeight w:val="315"/>
          <w:jc w:val="center"/>
        </w:trPr>
        <w:tc>
          <w:tcPr>
            <w:tcW w:w="1433" w:type="dxa"/>
            <w:tcBorders>
              <w:top w:val="nil"/>
              <w:left w:val="single" w:sz="8" w:space="0" w:color="305496"/>
              <w:bottom w:val="single" w:sz="8" w:space="0" w:color="305496"/>
              <w:right w:val="dotted" w:sz="4" w:space="0" w:color="305496"/>
            </w:tcBorders>
            <w:shd w:val="clear" w:color="000000" w:fill="203764"/>
            <w:noWrap/>
            <w:vAlign w:val="center"/>
            <w:hideMark/>
          </w:tcPr>
          <w:p w14:paraId="49200A9A" w14:textId="77777777" w:rsidR="00F17A1B" w:rsidRPr="0090685F" w:rsidRDefault="00F17A1B" w:rsidP="00646D54">
            <w:pPr>
              <w:spacing w:after="0" w:line="240" w:lineRule="auto"/>
              <w:jc w:val="center"/>
              <w:rPr>
                <w:rFonts w:eastAsia="Times New Roman" w:cs="Calibri"/>
                <w:b/>
                <w:bCs/>
                <w:color w:val="FFFFFF"/>
                <w:lang w:eastAsia="es-CO"/>
              </w:rPr>
            </w:pPr>
            <w:r w:rsidRPr="0090685F">
              <w:rPr>
                <w:rFonts w:eastAsia="Times New Roman" w:cs="Calibri"/>
                <w:b/>
                <w:bCs/>
                <w:color w:val="FFFFFF"/>
                <w:lang w:eastAsia="es-CO"/>
              </w:rPr>
              <w:t xml:space="preserve">TOTAL </w:t>
            </w:r>
          </w:p>
        </w:tc>
        <w:tc>
          <w:tcPr>
            <w:tcW w:w="1232" w:type="dxa"/>
            <w:tcBorders>
              <w:top w:val="nil"/>
              <w:left w:val="nil"/>
              <w:bottom w:val="single" w:sz="8" w:space="0" w:color="305496"/>
              <w:right w:val="dotted" w:sz="4" w:space="0" w:color="305496"/>
            </w:tcBorders>
            <w:shd w:val="clear" w:color="000000" w:fill="203764"/>
            <w:noWrap/>
            <w:vAlign w:val="center"/>
            <w:hideMark/>
          </w:tcPr>
          <w:p w14:paraId="6D439A0C" w14:textId="77777777" w:rsidR="00F17A1B" w:rsidRPr="0090685F" w:rsidRDefault="00F17A1B" w:rsidP="00646D54">
            <w:pPr>
              <w:spacing w:after="0" w:line="240" w:lineRule="auto"/>
              <w:jc w:val="center"/>
              <w:rPr>
                <w:rFonts w:eastAsia="Times New Roman" w:cs="Calibri"/>
                <w:b/>
                <w:bCs/>
                <w:color w:val="FFFFFF"/>
                <w:lang w:eastAsia="es-CO"/>
              </w:rPr>
            </w:pPr>
            <w:r w:rsidRPr="0090685F">
              <w:rPr>
                <w:rFonts w:eastAsia="Times New Roman" w:cs="Calibri"/>
                <w:b/>
                <w:bCs/>
                <w:color w:val="FFFFFF"/>
                <w:lang w:eastAsia="es-CO"/>
              </w:rPr>
              <w:t>11</w:t>
            </w:r>
          </w:p>
        </w:tc>
        <w:tc>
          <w:tcPr>
            <w:tcW w:w="1588" w:type="dxa"/>
            <w:tcBorders>
              <w:top w:val="nil"/>
              <w:left w:val="nil"/>
              <w:bottom w:val="single" w:sz="8" w:space="0" w:color="305496"/>
              <w:right w:val="single" w:sz="8" w:space="0" w:color="305496"/>
            </w:tcBorders>
            <w:shd w:val="clear" w:color="000000" w:fill="203764"/>
            <w:noWrap/>
            <w:vAlign w:val="center"/>
            <w:hideMark/>
          </w:tcPr>
          <w:p w14:paraId="5579B1F9" w14:textId="77777777" w:rsidR="00F17A1B" w:rsidRPr="0090685F" w:rsidRDefault="00F17A1B" w:rsidP="00AC5B50">
            <w:pPr>
              <w:keepNext/>
              <w:spacing w:after="0" w:line="240" w:lineRule="auto"/>
              <w:jc w:val="center"/>
              <w:rPr>
                <w:rFonts w:eastAsia="Times New Roman" w:cs="Calibri"/>
                <w:b/>
                <w:bCs/>
                <w:color w:val="FFFFFF"/>
                <w:lang w:eastAsia="es-CO"/>
              </w:rPr>
            </w:pPr>
            <w:r w:rsidRPr="0090685F">
              <w:rPr>
                <w:rFonts w:eastAsia="Times New Roman" w:cs="Calibri"/>
                <w:b/>
                <w:bCs/>
                <w:color w:val="FFFFFF"/>
                <w:lang w:eastAsia="es-CO"/>
              </w:rPr>
              <w:t>351</w:t>
            </w:r>
          </w:p>
        </w:tc>
      </w:tr>
    </w:tbl>
    <w:p w14:paraId="7358DE2C" w14:textId="161C732D" w:rsidR="00F17A1B" w:rsidRDefault="00AC5B50" w:rsidP="00AC5B50">
      <w:pPr>
        <w:pStyle w:val="Descripcin"/>
        <w:jc w:val="center"/>
        <w:rPr>
          <w:rFonts w:ascii="Arial" w:hAnsi="Arial" w:cs="Arial"/>
          <w:bCs/>
          <w:color w:val="000000"/>
        </w:rPr>
      </w:pPr>
      <w:bookmarkStart w:id="31" w:name="_Toc25936596"/>
      <w:r>
        <w:t xml:space="preserve">Ilustración </w:t>
      </w:r>
      <w:r w:rsidR="002300D6">
        <w:fldChar w:fldCharType="begin"/>
      </w:r>
      <w:r w:rsidR="002300D6">
        <w:instrText xml:space="preserve"> SEQ Ilustración \* ARABIC </w:instrText>
      </w:r>
      <w:r w:rsidR="002300D6">
        <w:fldChar w:fldCharType="separate"/>
      </w:r>
      <w:r w:rsidR="00B1073F">
        <w:rPr>
          <w:noProof/>
        </w:rPr>
        <w:t>12</w:t>
      </w:r>
      <w:r w:rsidR="002300D6">
        <w:rPr>
          <w:noProof/>
        </w:rPr>
        <w:fldChar w:fldCharType="end"/>
      </w:r>
      <w:r>
        <w:t xml:space="preserve"> </w:t>
      </w:r>
      <w:r w:rsidRPr="00051CA2">
        <w:t>Número de Juegos y participantes de la Ruta de la Calidad</w:t>
      </w:r>
      <w:bookmarkEnd w:id="31"/>
    </w:p>
    <w:p w14:paraId="669B9269" w14:textId="10F4C988" w:rsidR="00AC5B50" w:rsidRDefault="00F17A1B" w:rsidP="00AC5B50">
      <w:pPr>
        <w:keepNext/>
        <w:tabs>
          <w:tab w:val="left" w:pos="284"/>
        </w:tabs>
        <w:autoSpaceDE w:val="0"/>
        <w:autoSpaceDN w:val="0"/>
        <w:adjustRightInd w:val="0"/>
        <w:spacing w:after="0" w:line="240" w:lineRule="auto"/>
      </w:pPr>
      <w:r w:rsidRPr="00D754DF">
        <w:rPr>
          <w:noProof/>
          <w:lang w:eastAsia="es-CO"/>
        </w:rPr>
        <w:drawing>
          <wp:inline distT="0" distB="0" distL="0" distR="0" wp14:anchorId="29225C0E" wp14:editId="59526BA7">
            <wp:extent cx="2789979" cy="1942465"/>
            <wp:effectExtent l="0" t="0" r="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49062" cy="1983600"/>
                    </a:xfrm>
                    <a:prstGeom prst="rect">
                      <a:avLst/>
                    </a:prstGeom>
                    <a:noFill/>
                    <a:ln>
                      <a:noFill/>
                    </a:ln>
                  </pic:spPr>
                </pic:pic>
              </a:graphicData>
            </a:graphic>
          </wp:inline>
        </w:drawing>
      </w:r>
      <w:r w:rsidR="00AC5B50">
        <w:t xml:space="preserve">  </w:t>
      </w:r>
      <w:r w:rsidR="00F40DBD">
        <w:rPr>
          <w:noProof/>
          <w:lang w:eastAsia="es-CO"/>
        </w:rPr>
        <w:t xml:space="preserve">    </w:t>
      </w:r>
      <w:r w:rsidR="00AC5B50" w:rsidRPr="002D11B0">
        <w:rPr>
          <w:noProof/>
          <w:lang w:eastAsia="es-CO"/>
        </w:rPr>
        <w:drawing>
          <wp:inline distT="0" distB="0" distL="0" distR="0" wp14:anchorId="7D8FCB94" wp14:editId="1081E301">
            <wp:extent cx="2612118" cy="1928191"/>
            <wp:effectExtent l="0" t="0" r="0" b="0"/>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76582" cy="1975776"/>
                    </a:xfrm>
                    <a:prstGeom prst="rect">
                      <a:avLst/>
                    </a:prstGeom>
                    <a:noFill/>
                    <a:ln>
                      <a:noFill/>
                    </a:ln>
                  </pic:spPr>
                </pic:pic>
              </a:graphicData>
            </a:graphic>
          </wp:inline>
        </w:drawing>
      </w:r>
    </w:p>
    <w:p w14:paraId="006AEF47" w14:textId="67BC3FD1" w:rsidR="00F17A1B" w:rsidRPr="00AC5B50" w:rsidRDefault="00AC5B50" w:rsidP="00AC5B50">
      <w:pPr>
        <w:pStyle w:val="Descripcin"/>
      </w:pPr>
      <w:bookmarkStart w:id="32" w:name="_Toc25936597"/>
      <w:r>
        <w:t xml:space="preserve">Ilustración </w:t>
      </w:r>
      <w:r w:rsidR="002300D6">
        <w:fldChar w:fldCharType="begin"/>
      </w:r>
      <w:r w:rsidR="002300D6">
        <w:instrText xml:space="preserve"> SEQ Ilustración \* ARABIC </w:instrText>
      </w:r>
      <w:r w:rsidR="002300D6">
        <w:fldChar w:fldCharType="separate"/>
      </w:r>
      <w:r w:rsidR="00B1073F">
        <w:rPr>
          <w:noProof/>
        </w:rPr>
        <w:t>13</w:t>
      </w:r>
      <w:r w:rsidR="002300D6">
        <w:rPr>
          <w:noProof/>
        </w:rPr>
        <w:fldChar w:fldCharType="end"/>
      </w:r>
      <w:r>
        <w:t xml:space="preserve"> </w:t>
      </w:r>
      <w:r w:rsidRPr="009F32BB">
        <w:t>Juego presencial</w:t>
      </w:r>
      <w:r>
        <w:t xml:space="preserve">                                                                                   Ilustración </w:t>
      </w:r>
      <w:r w:rsidR="002300D6">
        <w:fldChar w:fldCharType="begin"/>
      </w:r>
      <w:r w:rsidR="002300D6">
        <w:instrText xml:space="preserve"> SEQ Ilustración \* ARABIC </w:instrText>
      </w:r>
      <w:r w:rsidR="002300D6">
        <w:fldChar w:fldCharType="separate"/>
      </w:r>
      <w:r w:rsidR="00B1073F">
        <w:rPr>
          <w:noProof/>
        </w:rPr>
        <w:t>14</w:t>
      </w:r>
      <w:r w:rsidR="002300D6">
        <w:rPr>
          <w:noProof/>
        </w:rPr>
        <w:fldChar w:fldCharType="end"/>
      </w:r>
      <w:r>
        <w:t xml:space="preserve"> </w:t>
      </w:r>
      <w:r w:rsidRPr="00063A03">
        <w:t>Juego Virtual</w:t>
      </w:r>
      <w:bookmarkEnd w:id="32"/>
    </w:p>
    <w:p w14:paraId="216A3729" w14:textId="2AA1DC33" w:rsidR="00F17A1B" w:rsidRPr="002F49EF" w:rsidRDefault="00F17A1B" w:rsidP="00F17A1B">
      <w:pPr>
        <w:tabs>
          <w:tab w:val="left" w:pos="284"/>
        </w:tabs>
        <w:autoSpaceDE w:val="0"/>
        <w:autoSpaceDN w:val="0"/>
        <w:adjustRightInd w:val="0"/>
        <w:spacing w:after="0" w:line="240" w:lineRule="auto"/>
        <w:jc w:val="both"/>
        <w:rPr>
          <w:rFonts w:ascii="Arial" w:hAnsi="Arial" w:cs="Arial"/>
          <w:bCs/>
          <w:color w:val="000000"/>
          <w:sz w:val="24"/>
          <w:szCs w:val="24"/>
        </w:rPr>
      </w:pPr>
      <w:r w:rsidRPr="002F49EF">
        <w:rPr>
          <w:rFonts w:ascii="Arial" w:hAnsi="Arial" w:cs="Arial"/>
          <w:bCs/>
          <w:color w:val="000000"/>
          <w:sz w:val="24"/>
          <w:szCs w:val="24"/>
        </w:rPr>
        <w:t>Ahora bien, se realizaron mesas de trabajo con siete (7) procesos como preparación para la auditoría externa de seguimiento a la certificación de calidad NTC ISO 9001-2015.</w:t>
      </w:r>
    </w:p>
    <w:p w14:paraId="02D2D480" w14:textId="77777777" w:rsidR="00F17A1B" w:rsidRPr="002F49EF" w:rsidRDefault="00F17A1B" w:rsidP="00F17A1B">
      <w:pPr>
        <w:tabs>
          <w:tab w:val="left" w:pos="284"/>
        </w:tabs>
        <w:autoSpaceDE w:val="0"/>
        <w:autoSpaceDN w:val="0"/>
        <w:adjustRightInd w:val="0"/>
        <w:spacing w:after="0" w:line="240" w:lineRule="auto"/>
        <w:jc w:val="both"/>
        <w:rPr>
          <w:rFonts w:ascii="Arial" w:hAnsi="Arial" w:cs="Arial"/>
          <w:bCs/>
          <w:color w:val="000000"/>
          <w:sz w:val="24"/>
          <w:szCs w:val="24"/>
        </w:rPr>
      </w:pPr>
    </w:p>
    <w:p w14:paraId="6D2EDEBE" w14:textId="07EE80C5" w:rsidR="00F17A1B" w:rsidRPr="002F49EF" w:rsidRDefault="00F17A1B" w:rsidP="00F17A1B">
      <w:pPr>
        <w:tabs>
          <w:tab w:val="left" w:pos="284"/>
        </w:tabs>
        <w:autoSpaceDE w:val="0"/>
        <w:autoSpaceDN w:val="0"/>
        <w:adjustRightInd w:val="0"/>
        <w:spacing w:after="0" w:line="240" w:lineRule="auto"/>
        <w:jc w:val="both"/>
        <w:rPr>
          <w:rFonts w:ascii="Arial" w:hAnsi="Arial" w:cs="Arial"/>
          <w:bCs/>
          <w:color w:val="000000"/>
          <w:sz w:val="24"/>
          <w:szCs w:val="24"/>
        </w:rPr>
      </w:pPr>
      <w:r w:rsidRPr="002F49EF">
        <w:rPr>
          <w:rFonts w:ascii="Arial" w:hAnsi="Arial" w:cs="Arial"/>
          <w:bCs/>
          <w:color w:val="000000"/>
          <w:sz w:val="24"/>
          <w:szCs w:val="24"/>
        </w:rPr>
        <w:t>Se llevó a cabo la Revisión por la Dirección, el</w:t>
      </w:r>
      <w:r w:rsidR="002F49EF">
        <w:rPr>
          <w:rFonts w:ascii="Arial" w:hAnsi="Arial" w:cs="Arial"/>
          <w:bCs/>
          <w:color w:val="000000"/>
          <w:sz w:val="24"/>
          <w:szCs w:val="24"/>
        </w:rPr>
        <w:t xml:space="preserve"> día</w:t>
      </w:r>
      <w:r w:rsidRPr="002F49EF">
        <w:rPr>
          <w:rFonts w:ascii="Arial" w:hAnsi="Arial" w:cs="Arial"/>
          <w:bCs/>
          <w:color w:val="000000"/>
          <w:sz w:val="24"/>
          <w:szCs w:val="24"/>
        </w:rPr>
        <w:t xml:space="preserve"> 16 de septiembre de 2019, </w:t>
      </w:r>
      <w:r w:rsidR="002F49EF">
        <w:rPr>
          <w:rFonts w:ascii="Arial" w:hAnsi="Arial" w:cs="Arial"/>
          <w:bCs/>
          <w:color w:val="000000"/>
          <w:sz w:val="24"/>
          <w:szCs w:val="24"/>
        </w:rPr>
        <w:t xml:space="preserve">la cual </w:t>
      </w:r>
      <w:r w:rsidRPr="002F49EF">
        <w:rPr>
          <w:rFonts w:ascii="Arial" w:hAnsi="Arial" w:cs="Arial"/>
          <w:bCs/>
          <w:color w:val="000000"/>
          <w:sz w:val="24"/>
          <w:szCs w:val="24"/>
        </w:rPr>
        <w:t>contó con la participación de la Secretaria Jurídica y todo el equipo Directivo, en dicha reunión se verificaron las mejoras al Sistema de Gestión y a la política integrada de la Entidad.</w:t>
      </w:r>
    </w:p>
    <w:p w14:paraId="3A2415FA" w14:textId="77777777" w:rsidR="00F17A1B" w:rsidRPr="002F49EF" w:rsidRDefault="00F17A1B" w:rsidP="00F17A1B">
      <w:pPr>
        <w:tabs>
          <w:tab w:val="left" w:pos="284"/>
        </w:tabs>
        <w:autoSpaceDE w:val="0"/>
        <w:autoSpaceDN w:val="0"/>
        <w:adjustRightInd w:val="0"/>
        <w:spacing w:after="0" w:line="240" w:lineRule="auto"/>
        <w:jc w:val="both"/>
        <w:rPr>
          <w:rFonts w:ascii="Arial" w:hAnsi="Arial" w:cs="Arial"/>
          <w:bCs/>
          <w:color w:val="000000"/>
          <w:sz w:val="24"/>
          <w:szCs w:val="24"/>
        </w:rPr>
      </w:pPr>
    </w:p>
    <w:p w14:paraId="47D388CF" w14:textId="6F79D7B4" w:rsidR="00EF1A56" w:rsidRPr="002F49EF" w:rsidRDefault="002F49EF" w:rsidP="00F17A1B">
      <w:pPr>
        <w:tabs>
          <w:tab w:val="left" w:pos="284"/>
        </w:tabs>
        <w:autoSpaceDE w:val="0"/>
        <w:autoSpaceDN w:val="0"/>
        <w:adjustRightInd w:val="0"/>
        <w:spacing w:after="0" w:line="240" w:lineRule="auto"/>
        <w:jc w:val="both"/>
        <w:rPr>
          <w:rFonts w:ascii="Arial" w:hAnsi="Arial" w:cs="Arial"/>
          <w:bCs/>
          <w:color w:val="000000"/>
          <w:sz w:val="24"/>
          <w:szCs w:val="24"/>
        </w:rPr>
      </w:pPr>
      <w:r>
        <w:rPr>
          <w:rFonts w:ascii="Arial" w:hAnsi="Arial" w:cs="Arial"/>
          <w:bCs/>
          <w:color w:val="000000"/>
          <w:sz w:val="24"/>
          <w:szCs w:val="24"/>
        </w:rPr>
        <w:t>Adicionalmente, s</w:t>
      </w:r>
      <w:r w:rsidR="00F17A1B" w:rsidRPr="002F49EF">
        <w:rPr>
          <w:rFonts w:ascii="Arial" w:hAnsi="Arial" w:cs="Arial"/>
          <w:bCs/>
          <w:color w:val="000000"/>
          <w:sz w:val="24"/>
          <w:szCs w:val="24"/>
        </w:rPr>
        <w:t>e elabor</w:t>
      </w:r>
      <w:r w:rsidR="00EF1A56" w:rsidRPr="002F49EF">
        <w:rPr>
          <w:rFonts w:ascii="Arial" w:hAnsi="Arial" w:cs="Arial"/>
          <w:bCs/>
          <w:color w:val="000000"/>
          <w:sz w:val="24"/>
          <w:szCs w:val="24"/>
        </w:rPr>
        <w:t>aron 204</w:t>
      </w:r>
      <w:r w:rsidR="00F17A1B" w:rsidRPr="002F49EF">
        <w:rPr>
          <w:rFonts w:ascii="Arial" w:hAnsi="Arial" w:cs="Arial"/>
          <w:bCs/>
          <w:color w:val="000000"/>
          <w:sz w:val="24"/>
          <w:szCs w:val="24"/>
        </w:rPr>
        <w:t xml:space="preserve"> piezas comunicacionales para resa</w:t>
      </w:r>
      <w:r w:rsidR="00EF1A56" w:rsidRPr="002F49EF">
        <w:rPr>
          <w:rFonts w:ascii="Arial" w:hAnsi="Arial" w:cs="Arial"/>
          <w:bCs/>
          <w:color w:val="000000"/>
          <w:sz w:val="24"/>
          <w:szCs w:val="24"/>
        </w:rPr>
        <w:t>ltar la gestión de la Entidad, d</w:t>
      </w:r>
      <w:r w:rsidR="00F17A1B" w:rsidRPr="002F49EF">
        <w:rPr>
          <w:rFonts w:ascii="Arial" w:hAnsi="Arial" w:cs="Arial"/>
          <w:bCs/>
          <w:color w:val="000000"/>
          <w:sz w:val="24"/>
          <w:szCs w:val="24"/>
        </w:rPr>
        <w:t>entro de las temáticas de difusión y divulgación se destacan: marca para el evento internacional de las Entidades Sin Ánimo de Lucro, eventos de Orientación Jurídica, Ruta de la Calidad, entre otras.</w:t>
      </w:r>
      <w:r w:rsidR="00EF1A56" w:rsidRPr="002F49EF">
        <w:rPr>
          <w:rFonts w:ascii="Arial" w:hAnsi="Arial" w:cs="Arial"/>
          <w:bCs/>
          <w:color w:val="000000"/>
          <w:sz w:val="24"/>
          <w:szCs w:val="24"/>
        </w:rPr>
        <w:t xml:space="preserve"> </w:t>
      </w:r>
    </w:p>
    <w:p w14:paraId="34B1BE3E" w14:textId="21DC3036" w:rsidR="00EF1A56" w:rsidRPr="002F49EF" w:rsidRDefault="00EF1A56" w:rsidP="00F17A1B">
      <w:pPr>
        <w:tabs>
          <w:tab w:val="left" w:pos="284"/>
        </w:tabs>
        <w:autoSpaceDE w:val="0"/>
        <w:autoSpaceDN w:val="0"/>
        <w:adjustRightInd w:val="0"/>
        <w:spacing w:after="0" w:line="240" w:lineRule="auto"/>
        <w:jc w:val="both"/>
        <w:rPr>
          <w:rFonts w:ascii="Arial" w:hAnsi="Arial" w:cs="Arial"/>
          <w:bCs/>
          <w:color w:val="000000"/>
          <w:sz w:val="24"/>
          <w:szCs w:val="24"/>
        </w:rPr>
      </w:pPr>
    </w:p>
    <w:p w14:paraId="3AA5B817" w14:textId="6B46E10C" w:rsidR="00F17A1B" w:rsidRPr="002F49EF" w:rsidRDefault="002F49EF" w:rsidP="00F17A1B">
      <w:pPr>
        <w:tabs>
          <w:tab w:val="left" w:pos="284"/>
        </w:tabs>
        <w:autoSpaceDE w:val="0"/>
        <w:autoSpaceDN w:val="0"/>
        <w:adjustRightInd w:val="0"/>
        <w:spacing w:after="0" w:line="240" w:lineRule="auto"/>
        <w:jc w:val="both"/>
        <w:rPr>
          <w:rFonts w:ascii="Arial" w:hAnsi="Arial" w:cs="Arial"/>
          <w:bCs/>
          <w:color w:val="000000"/>
          <w:sz w:val="24"/>
          <w:szCs w:val="24"/>
        </w:rPr>
      </w:pPr>
      <w:r>
        <w:rPr>
          <w:rFonts w:ascii="Arial" w:hAnsi="Arial" w:cs="Arial"/>
          <w:bCs/>
          <w:color w:val="000000"/>
          <w:sz w:val="24"/>
          <w:szCs w:val="24"/>
        </w:rPr>
        <w:t>En el marco de las funciones de la Oficina Asesora de Planeación, s</w:t>
      </w:r>
      <w:r w:rsidR="00F17A1B" w:rsidRPr="002F49EF">
        <w:rPr>
          <w:rFonts w:ascii="Arial" w:hAnsi="Arial" w:cs="Arial"/>
          <w:bCs/>
          <w:color w:val="000000"/>
          <w:sz w:val="24"/>
          <w:szCs w:val="24"/>
        </w:rPr>
        <w:t>e realizaron asesorías a los procesos de la Entidad, para la formulación a través del SMART de 12 planes de mejoramiento con las siguientes fuentes de origen:</w:t>
      </w:r>
    </w:p>
    <w:p w14:paraId="0294227A" w14:textId="77777777" w:rsidR="00F17A1B" w:rsidRDefault="00F17A1B" w:rsidP="00F17A1B">
      <w:pPr>
        <w:pStyle w:val="Prrafodelista"/>
        <w:spacing w:after="0" w:line="240" w:lineRule="auto"/>
        <w:ind w:left="0"/>
        <w:rPr>
          <w:rFonts w:ascii="Arial" w:hAnsi="Arial" w:cs="Arial"/>
          <w:bCs/>
          <w:color w:val="000000"/>
        </w:rPr>
      </w:pPr>
    </w:p>
    <w:p w14:paraId="35585319" w14:textId="77777777" w:rsidR="00AC5B50" w:rsidRDefault="00F17A1B" w:rsidP="00AC5B50">
      <w:pPr>
        <w:pStyle w:val="Prrafodelista"/>
        <w:keepNext/>
        <w:spacing w:after="0" w:line="240" w:lineRule="auto"/>
        <w:ind w:left="0"/>
        <w:jc w:val="center"/>
      </w:pPr>
      <w:r w:rsidRPr="006A2582">
        <w:rPr>
          <w:noProof/>
          <w:lang w:val="es-CO"/>
        </w:rPr>
        <w:lastRenderedPageBreak/>
        <w:drawing>
          <wp:inline distT="0" distB="0" distL="0" distR="0" wp14:anchorId="730C3750" wp14:editId="2430A9AE">
            <wp:extent cx="3027405" cy="1284745"/>
            <wp:effectExtent l="76200" t="76200" r="78105" b="679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74631" cy="1347223"/>
                    </a:xfrm>
                    <a:prstGeom prst="rect">
                      <a:avLst/>
                    </a:prstGeom>
                    <a:noFill/>
                    <a:ln w="76200" cmpd="thinThick">
                      <a:solidFill>
                        <a:schemeClr val="accent1">
                          <a:lumMod val="75000"/>
                          <a:lumOff val="0"/>
                        </a:schemeClr>
                      </a:solidFill>
                      <a:miter lim="800000"/>
                      <a:headEnd/>
                      <a:tailEnd/>
                    </a:ln>
                    <a:effectLst/>
                  </pic:spPr>
                </pic:pic>
              </a:graphicData>
            </a:graphic>
          </wp:inline>
        </w:drawing>
      </w:r>
    </w:p>
    <w:p w14:paraId="07FB46D0" w14:textId="7B11E700" w:rsidR="00F17A1B" w:rsidRDefault="00AC5B50" w:rsidP="00AC5B50">
      <w:pPr>
        <w:pStyle w:val="Descripcin"/>
        <w:jc w:val="center"/>
      </w:pPr>
      <w:bookmarkStart w:id="33" w:name="_Toc25936598"/>
      <w:r>
        <w:t xml:space="preserve">Ilustración </w:t>
      </w:r>
      <w:r w:rsidR="002300D6">
        <w:fldChar w:fldCharType="begin"/>
      </w:r>
      <w:r w:rsidR="002300D6">
        <w:instrText xml:space="preserve"> SEQ Ilustración \* ARABIC </w:instrText>
      </w:r>
      <w:r w:rsidR="002300D6">
        <w:fldChar w:fldCharType="separate"/>
      </w:r>
      <w:r w:rsidR="00B1073F">
        <w:rPr>
          <w:noProof/>
        </w:rPr>
        <w:t>15</w:t>
      </w:r>
      <w:r w:rsidR="002300D6">
        <w:rPr>
          <w:noProof/>
        </w:rPr>
        <w:fldChar w:fldCharType="end"/>
      </w:r>
      <w:r>
        <w:t xml:space="preserve"> </w:t>
      </w:r>
      <w:r w:rsidRPr="00057313">
        <w:t>Planes de mejoramiento</w:t>
      </w:r>
      <w:bookmarkEnd w:id="33"/>
    </w:p>
    <w:p w14:paraId="4DD85EA6" w14:textId="77777777" w:rsidR="00F17A1B" w:rsidRPr="003F0A46" w:rsidRDefault="00F17A1B" w:rsidP="00F17A1B">
      <w:pPr>
        <w:spacing w:after="0" w:line="240" w:lineRule="auto"/>
        <w:jc w:val="both"/>
        <w:rPr>
          <w:rFonts w:ascii="Arial" w:hAnsi="Arial" w:cs="Arial"/>
          <w:i/>
          <w:sz w:val="18"/>
          <w:szCs w:val="19"/>
        </w:rPr>
      </w:pPr>
      <w:r w:rsidRPr="003F0A46">
        <w:rPr>
          <w:rFonts w:ascii="Arial" w:hAnsi="Arial" w:cs="Arial"/>
          <w:i/>
          <w:sz w:val="18"/>
          <w:szCs w:val="19"/>
        </w:rPr>
        <w:t>Fuente: Sistema de Medición, Análisis, Reporte para la Toma de Decisiones – SMART</w:t>
      </w:r>
    </w:p>
    <w:p w14:paraId="00B3E2E9" w14:textId="77777777" w:rsidR="00F17A1B" w:rsidRDefault="00F17A1B" w:rsidP="00F17A1B">
      <w:pPr>
        <w:autoSpaceDE w:val="0"/>
        <w:autoSpaceDN w:val="0"/>
        <w:adjustRightInd w:val="0"/>
        <w:spacing w:after="0" w:line="240" w:lineRule="auto"/>
        <w:jc w:val="both"/>
        <w:rPr>
          <w:rFonts w:ascii="Arial" w:hAnsi="Arial" w:cs="Arial"/>
          <w:bCs/>
          <w:color w:val="000000"/>
        </w:rPr>
      </w:pPr>
    </w:p>
    <w:p w14:paraId="5102CBE5" w14:textId="0DE31FB1" w:rsidR="00C82174" w:rsidRDefault="00F17A1B" w:rsidP="002F49EF">
      <w:pPr>
        <w:autoSpaceDE w:val="0"/>
        <w:autoSpaceDN w:val="0"/>
        <w:adjustRightInd w:val="0"/>
        <w:spacing w:after="0" w:line="240" w:lineRule="auto"/>
        <w:jc w:val="both"/>
        <w:rPr>
          <w:rFonts w:ascii="Arial" w:hAnsi="Arial" w:cs="Arial"/>
          <w:bCs/>
          <w:color w:val="000000"/>
          <w:sz w:val="24"/>
          <w:szCs w:val="24"/>
        </w:rPr>
      </w:pPr>
      <w:r w:rsidRPr="002F49EF">
        <w:rPr>
          <w:rFonts w:ascii="Arial" w:hAnsi="Arial" w:cs="Arial"/>
          <w:bCs/>
          <w:color w:val="000000"/>
          <w:sz w:val="24"/>
          <w:szCs w:val="24"/>
        </w:rPr>
        <w:t>Los anteriores planes de mejoramiento se encuentran en ejecución, teniendo en cuenta las fechas programadas de cumplimiento</w:t>
      </w:r>
      <w:r w:rsidR="002F49EF">
        <w:rPr>
          <w:rFonts w:ascii="Arial" w:hAnsi="Arial" w:cs="Arial"/>
          <w:bCs/>
          <w:color w:val="000000"/>
          <w:sz w:val="24"/>
          <w:szCs w:val="24"/>
        </w:rPr>
        <w:t xml:space="preserve">. </w:t>
      </w:r>
    </w:p>
    <w:p w14:paraId="5D437B34" w14:textId="77777777" w:rsidR="002F49EF" w:rsidRPr="002F49EF" w:rsidRDefault="002F49EF" w:rsidP="002F49EF">
      <w:pPr>
        <w:autoSpaceDE w:val="0"/>
        <w:autoSpaceDN w:val="0"/>
        <w:adjustRightInd w:val="0"/>
        <w:spacing w:after="0" w:line="240" w:lineRule="auto"/>
        <w:jc w:val="both"/>
        <w:rPr>
          <w:rFonts w:ascii="Arial" w:hAnsi="Arial" w:cs="Arial"/>
          <w:bCs/>
          <w:color w:val="000000"/>
          <w:sz w:val="24"/>
          <w:szCs w:val="24"/>
        </w:rPr>
      </w:pPr>
    </w:p>
    <w:p w14:paraId="7C8C2621" w14:textId="288795F3" w:rsidR="00EF1A56" w:rsidRPr="002F49EF" w:rsidRDefault="00EF1A56" w:rsidP="00EF1A56">
      <w:pPr>
        <w:spacing w:line="256" w:lineRule="auto"/>
        <w:jc w:val="both"/>
        <w:rPr>
          <w:rFonts w:ascii="Arial" w:hAnsi="Arial" w:cs="Arial"/>
          <w:bCs/>
          <w:color w:val="000000"/>
          <w:sz w:val="24"/>
          <w:szCs w:val="24"/>
        </w:rPr>
      </w:pPr>
      <w:r w:rsidRPr="002F49EF">
        <w:rPr>
          <w:rFonts w:ascii="Arial" w:hAnsi="Arial" w:cs="Arial"/>
          <w:bCs/>
          <w:color w:val="000000"/>
          <w:sz w:val="24"/>
          <w:szCs w:val="24"/>
        </w:rPr>
        <w:t>De otra parte, se presentó la c</w:t>
      </w:r>
      <w:r w:rsidR="007B11FC" w:rsidRPr="002F49EF">
        <w:rPr>
          <w:rFonts w:ascii="Arial" w:hAnsi="Arial" w:cs="Arial"/>
          <w:bCs/>
          <w:color w:val="000000"/>
          <w:sz w:val="24"/>
          <w:szCs w:val="24"/>
        </w:rPr>
        <w:t>onsolidación del portafolio de los productos y/o servicios de los procesos transversales, actualización y divulgación de</w:t>
      </w:r>
      <w:r w:rsidR="00FF039A" w:rsidRPr="002F49EF">
        <w:rPr>
          <w:rFonts w:ascii="Arial" w:hAnsi="Arial" w:cs="Arial"/>
          <w:bCs/>
          <w:color w:val="000000"/>
          <w:sz w:val="24"/>
          <w:szCs w:val="24"/>
        </w:rPr>
        <w:t>l</w:t>
      </w:r>
      <w:r w:rsidR="007B11FC" w:rsidRPr="002F49EF">
        <w:rPr>
          <w:rFonts w:ascii="Arial" w:hAnsi="Arial" w:cs="Arial"/>
          <w:bCs/>
          <w:color w:val="000000"/>
          <w:sz w:val="24"/>
          <w:szCs w:val="24"/>
        </w:rPr>
        <w:t xml:space="preserve"> Portafolio de Productos y servicios de los procesos misionales con la información detallada y precisa de las </w:t>
      </w:r>
      <w:r w:rsidR="00FF039A" w:rsidRPr="002F49EF">
        <w:rPr>
          <w:rFonts w:ascii="Arial" w:hAnsi="Arial" w:cs="Arial"/>
          <w:bCs/>
          <w:color w:val="000000"/>
          <w:sz w:val="24"/>
          <w:szCs w:val="24"/>
        </w:rPr>
        <w:t xml:space="preserve">19 </w:t>
      </w:r>
      <w:r w:rsidR="007B11FC" w:rsidRPr="002F49EF">
        <w:rPr>
          <w:rFonts w:ascii="Arial" w:hAnsi="Arial" w:cs="Arial"/>
          <w:bCs/>
          <w:color w:val="000000"/>
          <w:sz w:val="24"/>
          <w:szCs w:val="24"/>
        </w:rPr>
        <w:t>salidas</w:t>
      </w:r>
      <w:r w:rsidR="00FF039A" w:rsidRPr="002F49EF">
        <w:rPr>
          <w:rFonts w:ascii="Arial" w:hAnsi="Arial" w:cs="Arial"/>
          <w:bCs/>
          <w:color w:val="000000"/>
          <w:sz w:val="24"/>
          <w:szCs w:val="24"/>
        </w:rPr>
        <w:t xml:space="preserve"> identificadas</w:t>
      </w:r>
      <w:r w:rsidR="007B11FC" w:rsidRPr="002F49EF">
        <w:rPr>
          <w:rFonts w:ascii="Arial" w:hAnsi="Arial" w:cs="Arial"/>
          <w:bCs/>
          <w:color w:val="000000"/>
          <w:sz w:val="24"/>
          <w:szCs w:val="24"/>
        </w:rPr>
        <w:t xml:space="preserve">. Lo anterior permitió el mejoramiento de este instrumento en torno a la identificación de las salidas de los procesos misionales, usuarios y/o partes interesadas. </w:t>
      </w:r>
    </w:p>
    <w:p w14:paraId="21DF6EB7" w14:textId="77777777" w:rsidR="00AC5B50" w:rsidRDefault="00EF1A56" w:rsidP="00AC5B50">
      <w:pPr>
        <w:keepNext/>
        <w:spacing w:line="256" w:lineRule="auto"/>
        <w:jc w:val="center"/>
      </w:pPr>
      <w:r>
        <w:rPr>
          <w:noProof/>
          <w:lang w:eastAsia="es-CO"/>
        </w:rPr>
        <w:drawing>
          <wp:inline distT="0" distB="0" distL="0" distR="0" wp14:anchorId="3E643B7F" wp14:editId="1F74C389">
            <wp:extent cx="3999230" cy="1804086"/>
            <wp:effectExtent l="0" t="0" r="127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50219" cy="1917309"/>
                    </a:xfrm>
                    <a:prstGeom prst="rect">
                      <a:avLst/>
                    </a:prstGeom>
                  </pic:spPr>
                </pic:pic>
              </a:graphicData>
            </a:graphic>
          </wp:inline>
        </w:drawing>
      </w:r>
    </w:p>
    <w:p w14:paraId="1D88325C" w14:textId="55B01AF4" w:rsidR="00FF039A" w:rsidRPr="005B7979" w:rsidRDefault="00AC5B50" w:rsidP="005B7979">
      <w:pPr>
        <w:pStyle w:val="Descripcin"/>
        <w:jc w:val="center"/>
      </w:pPr>
      <w:bookmarkStart w:id="34" w:name="_Toc25936599"/>
      <w:r>
        <w:t xml:space="preserve">Ilustración </w:t>
      </w:r>
      <w:r w:rsidR="002300D6">
        <w:fldChar w:fldCharType="begin"/>
      </w:r>
      <w:r w:rsidR="002300D6">
        <w:instrText xml:space="preserve"> SEQ Ilustración \* ARABIC </w:instrText>
      </w:r>
      <w:r w:rsidR="002300D6">
        <w:fldChar w:fldCharType="separate"/>
      </w:r>
      <w:r w:rsidR="00B1073F">
        <w:rPr>
          <w:noProof/>
        </w:rPr>
        <w:t>16</w:t>
      </w:r>
      <w:r w:rsidR="002300D6">
        <w:rPr>
          <w:noProof/>
        </w:rPr>
        <w:fldChar w:fldCharType="end"/>
      </w:r>
      <w:r>
        <w:t xml:space="preserve"> </w:t>
      </w:r>
      <w:r w:rsidRPr="00D95099">
        <w:t>Portafolio de Bienes y servicios</w:t>
      </w:r>
      <w:bookmarkEnd w:id="34"/>
    </w:p>
    <w:p w14:paraId="0A20676C" w14:textId="3BBA5110" w:rsidR="00646D54" w:rsidRPr="002F49EF" w:rsidRDefault="00FF039A" w:rsidP="00FF039A">
      <w:pPr>
        <w:spacing w:line="256" w:lineRule="auto"/>
        <w:jc w:val="both"/>
        <w:rPr>
          <w:rFonts w:ascii="Arial" w:hAnsi="Arial" w:cs="Arial"/>
          <w:color w:val="222222"/>
          <w:sz w:val="24"/>
          <w:szCs w:val="24"/>
        </w:rPr>
      </w:pPr>
      <w:r w:rsidRPr="002F49EF">
        <w:rPr>
          <w:rFonts w:ascii="Arial" w:hAnsi="Arial" w:cs="Arial"/>
          <w:color w:val="222222"/>
          <w:sz w:val="24"/>
          <w:szCs w:val="24"/>
        </w:rPr>
        <w:t>Teniendo en cuenta que los planes operativos se contemplan como una herramienta para implementar el Sistema Integrado de Gestión de la entidad, el desarrollo de las actividades anteriormente descritas contribuyó al cumplimiento de la programación trimestral de la meta.</w:t>
      </w:r>
    </w:p>
    <w:p w14:paraId="5F356CC1" w14:textId="1E0F9240" w:rsidR="002F49EF" w:rsidRDefault="00551050" w:rsidP="002F49EF">
      <w:pPr>
        <w:pStyle w:val="Ttulo3"/>
        <w:rPr>
          <w:lang w:val="es-CO"/>
        </w:rPr>
      </w:pPr>
      <w:bookmarkStart w:id="35" w:name="_heading=h.5zxwwxajggwq" w:colFirst="0" w:colLast="0"/>
      <w:bookmarkStart w:id="36" w:name="_Toc28688170"/>
      <w:bookmarkEnd w:id="35"/>
      <w:r w:rsidRPr="009C2A52">
        <w:rPr>
          <w:lang w:val="es-CO"/>
        </w:rPr>
        <w:t>Planes Operativos</w:t>
      </w:r>
      <w:bookmarkStart w:id="37" w:name="_heading=h.lnxbz9" w:colFirst="0" w:colLast="0"/>
      <w:bookmarkEnd w:id="36"/>
      <w:bookmarkEnd w:id="37"/>
    </w:p>
    <w:p w14:paraId="566A5FBD" w14:textId="77777777" w:rsidR="00246B76" w:rsidRPr="00246B76" w:rsidRDefault="00246B76" w:rsidP="00246B76">
      <w:pPr>
        <w:rPr>
          <w:lang w:eastAsia="es-CO"/>
        </w:rPr>
      </w:pPr>
    </w:p>
    <w:p w14:paraId="5CD7D5FC" w14:textId="74C55028" w:rsidR="00551050" w:rsidRPr="00826745" w:rsidRDefault="00551050" w:rsidP="002F49EF">
      <w:pPr>
        <w:spacing w:line="256" w:lineRule="auto"/>
        <w:jc w:val="both"/>
        <w:rPr>
          <w:rFonts w:ascii="Arial" w:hAnsi="Arial" w:cs="Arial"/>
          <w:sz w:val="24"/>
          <w:szCs w:val="24"/>
        </w:rPr>
      </w:pPr>
      <w:r w:rsidRPr="00826745">
        <w:rPr>
          <w:rFonts w:ascii="Arial" w:hAnsi="Arial" w:cs="Arial"/>
          <w:color w:val="222222"/>
          <w:sz w:val="24"/>
          <w:szCs w:val="24"/>
        </w:rPr>
        <w:t>En lo relacionado con el Plan Operativo Anual institucional, du</w:t>
      </w:r>
      <w:r w:rsidR="002F49EF" w:rsidRPr="00826745">
        <w:rPr>
          <w:rFonts w:ascii="Arial" w:hAnsi="Arial" w:cs="Arial"/>
          <w:color w:val="222222"/>
          <w:sz w:val="24"/>
          <w:szCs w:val="24"/>
        </w:rPr>
        <w:t>rante el trimestre,</w:t>
      </w:r>
      <w:r w:rsidR="002F49EF" w:rsidRPr="00826745">
        <w:rPr>
          <w:rFonts w:ascii="Arial" w:hAnsi="Arial" w:cs="Arial"/>
          <w:sz w:val="24"/>
          <w:szCs w:val="24"/>
        </w:rPr>
        <w:t xml:space="preserve"> realizaron seguimientos permanentes y</w:t>
      </w:r>
      <w:r w:rsidRPr="00826745">
        <w:rPr>
          <w:rFonts w:ascii="Arial" w:hAnsi="Arial" w:cs="Arial"/>
          <w:sz w:val="24"/>
          <w:szCs w:val="24"/>
        </w:rPr>
        <w:t xml:space="preserve"> retroalimentación </w:t>
      </w:r>
      <w:r w:rsidR="002F49EF" w:rsidRPr="00826745">
        <w:rPr>
          <w:rFonts w:ascii="Arial" w:hAnsi="Arial" w:cs="Arial"/>
          <w:sz w:val="24"/>
          <w:szCs w:val="24"/>
        </w:rPr>
        <w:t xml:space="preserve">a los planes de acción y gestión de la Entidad, identificando los logros e impactos obtenidos con la ejecución de las metas. </w:t>
      </w:r>
    </w:p>
    <w:p w14:paraId="50A0F808" w14:textId="56F5B5AE" w:rsidR="002F49EF" w:rsidRPr="00826745" w:rsidRDefault="002F49EF" w:rsidP="002F49EF">
      <w:pPr>
        <w:spacing w:line="256" w:lineRule="auto"/>
        <w:jc w:val="both"/>
        <w:rPr>
          <w:rFonts w:ascii="Arial" w:hAnsi="Arial" w:cs="Arial"/>
          <w:sz w:val="24"/>
          <w:szCs w:val="24"/>
        </w:rPr>
      </w:pPr>
      <w:r w:rsidRPr="00826745">
        <w:rPr>
          <w:rFonts w:ascii="Arial" w:hAnsi="Arial" w:cs="Arial"/>
          <w:sz w:val="24"/>
          <w:szCs w:val="24"/>
        </w:rPr>
        <w:lastRenderedPageBreak/>
        <w:t>Dicha información, fue divulgada en los diferentes canales de atención con el fin de brindar a la ciudadanía acceso a la informaci</w:t>
      </w:r>
      <w:r w:rsidR="00826745">
        <w:rPr>
          <w:rFonts w:ascii="Arial" w:hAnsi="Arial" w:cs="Arial"/>
          <w:sz w:val="24"/>
          <w:szCs w:val="24"/>
        </w:rPr>
        <w:t>ón pública.</w:t>
      </w:r>
      <w:r w:rsidRPr="00826745">
        <w:rPr>
          <w:rFonts w:ascii="Arial" w:hAnsi="Arial" w:cs="Arial"/>
          <w:sz w:val="24"/>
          <w:szCs w:val="24"/>
        </w:rPr>
        <w:t xml:space="preserve"> </w:t>
      </w:r>
    </w:p>
    <w:p w14:paraId="50BF5E04" w14:textId="1015C38C" w:rsidR="002F49EF" w:rsidRDefault="002300D6" w:rsidP="002F49EF">
      <w:pPr>
        <w:spacing w:line="256" w:lineRule="auto"/>
        <w:jc w:val="both"/>
        <w:rPr>
          <w:sz w:val="24"/>
          <w:szCs w:val="24"/>
        </w:rPr>
      </w:pPr>
      <w:hyperlink r:id="rId23" w:history="1">
        <w:r w:rsidR="002F49EF">
          <w:rPr>
            <w:rStyle w:val="Hipervnculo"/>
          </w:rPr>
          <w:t>https://www.secretariajuridica.gov.co/</w:t>
        </w:r>
      </w:hyperlink>
    </w:p>
    <w:p w14:paraId="73CDBBC7" w14:textId="77777777" w:rsidR="00AC5B50" w:rsidRDefault="002F49EF" w:rsidP="00AC5B50">
      <w:pPr>
        <w:keepNext/>
        <w:spacing w:line="256" w:lineRule="auto"/>
        <w:jc w:val="center"/>
      </w:pPr>
      <w:r w:rsidRPr="005C55E6">
        <w:rPr>
          <w:rFonts w:ascii="Arial" w:hAnsi="Arial" w:cs="Arial"/>
          <w:noProof/>
          <w:lang w:eastAsia="es-CO"/>
        </w:rPr>
        <w:drawing>
          <wp:inline distT="0" distB="0" distL="0" distR="0" wp14:anchorId="3D618D30" wp14:editId="1EAC54A2">
            <wp:extent cx="4219575" cy="192765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70701" cy="1951010"/>
                    </a:xfrm>
                    <a:prstGeom prst="rect">
                      <a:avLst/>
                    </a:prstGeom>
                  </pic:spPr>
                </pic:pic>
              </a:graphicData>
            </a:graphic>
          </wp:inline>
        </w:drawing>
      </w:r>
    </w:p>
    <w:p w14:paraId="17012B89" w14:textId="15EB9539" w:rsidR="00543639" w:rsidRPr="00AC5B50" w:rsidRDefault="00AC5B50" w:rsidP="00AC5B50">
      <w:pPr>
        <w:pStyle w:val="Descripcin"/>
        <w:jc w:val="center"/>
      </w:pPr>
      <w:bookmarkStart w:id="38" w:name="_Toc25936600"/>
      <w:r>
        <w:t xml:space="preserve">Ilustración </w:t>
      </w:r>
      <w:r w:rsidR="002300D6">
        <w:fldChar w:fldCharType="begin"/>
      </w:r>
      <w:r w:rsidR="002300D6">
        <w:instrText xml:space="preserve"> SEQ Ilustración \* ARABIC </w:instrText>
      </w:r>
      <w:r w:rsidR="002300D6">
        <w:fldChar w:fldCharType="separate"/>
      </w:r>
      <w:r w:rsidR="00B1073F">
        <w:rPr>
          <w:noProof/>
        </w:rPr>
        <w:t>17</w:t>
      </w:r>
      <w:r w:rsidR="002300D6">
        <w:rPr>
          <w:noProof/>
        </w:rPr>
        <w:fldChar w:fldCharType="end"/>
      </w:r>
      <w:r>
        <w:t xml:space="preserve"> </w:t>
      </w:r>
      <w:r w:rsidRPr="000E3253">
        <w:t>Divulgación Informe de Gestión y Resultados</w:t>
      </w:r>
      <w:bookmarkEnd w:id="38"/>
    </w:p>
    <w:p w14:paraId="171F9F57" w14:textId="201028DF" w:rsidR="002F49EF" w:rsidRDefault="002300D6" w:rsidP="002F49EF">
      <w:pPr>
        <w:spacing w:line="256" w:lineRule="auto"/>
        <w:jc w:val="both"/>
        <w:rPr>
          <w:rStyle w:val="Hipervnculo"/>
        </w:rPr>
      </w:pPr>
      <w:hyperlink r:id="rId25" w:history="1">
        <w:r w:rsidR="002F49EF">
          <w:rPr>
            <w:rStyle w:val="Hipervnculo"/>
          </w:rPr>
          <w:t>https://twitter.com/juridicadistri/status/1168522652266500096?s=19</w:t>
        </w:r>
      </w:hyperlink>
    </w:p>
    <w:p w14:paraId="27B22001" w14:textId="77777777" w:rsidR="00AC5B50" w:rsidRDefault="00867568" w:rsidP="00AC5B50">
      <w:pPr>
        <w:keepNext/>
        <w:spacing w:line="256" w:lineRule="auto"/>
        <w:jc w:val="center"/>
      </w:pPr>
      <w:r w:rsidRPr="00867568">
        <w:rPr>
          <w:noProof/>
          <w:sz w:val="24"/>
          <w:szCs w:val="24"/>
          <w:lang w:eastAsia="es-CO"/>
        </w:rPr>
        <w:drawing>
          <wp:inline distT="0" distB="0" distL="0" distR="0" wp14:anchorId="47A1F3AD" wp14:editId="26E5821A">
            <wp:extent cx="4140835" cy="1626577"/>
            <wp:effectExtent l="0" t="0" r="0" b="0"/>
            <wp:docPr id="13" name="Imagen 13" descr="C:\Users\apjara.SECJUR\Downloads\WhatsApp Image 2019-11-05 at 4.39.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pjara.SECJUR\Downloads\WhatsApp Image 2019-11-05 at 4.39.09 PM.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50956" cy="1709115"/>
                    </a:xfrm>
                    <a:prstGeom prst="rect">
                      <a:avLst/>
                    </a:prstGeom>
                    <a:noFill/>
                    <a:ln>
                      <a:noFill/>
                    </a:ln>
                  </pic:spPr>
                </pic:pic>
              </a:graphicData>
            </a:graphic>
          </wp:inline>
        </w:drawing>
      </w:r>
    </w:p>
    <w:p w14:paraId="6BCFD307" w14:textId="2A7ECB59" w:rsidR="006C7F4F" w:rsidRDefault="00AC5B50" w:rsidP="00AC5B50">
      <w:pPr>
        <w:pStyle w:val="Descripcin"/>
        <w:jc w:val="center"/>
      </w:pPr>
      <w:bookmarkStart w:id="39" w:name="_Toc25936601"/>
      <w:r>
        <w:t xml:space="preserve">Ilustración </w:t>
      </w:r>
      <w:r w:rsidR="002300D6">
        <w:fldChar w:fldCharType="begin"/>
      </w:r>
      <w:r w:rsidR="002300D6">
        <w:instrText xml:space="preserve"> SEQ Ilustración \* ARABIC </w:instrText>
      </w:r>
      <w:r w:rsidR="002300D6">
        <w:fldChar w:fldCharType="separate"/>
      </w:r>
      <w:r w:rsidR="00B1073F">
        <w:rPr>
          <w:noProof/>
        </w:rPr>
        <w:t>18</w:t>
      </w:r>
      <w:r w:rsidR="002300D6">
        <w:rPr>
          <w:noProof/>
        </w:rPr>
        <w:fldChar w:fldCharType="end"/>
      </w:r>
      <w:r>
        <w:t xml:space="preserve"> </w:t>
      </w:r>
      <w:r w:rsidRPr="004D6DE4">
        <w:t>Divulgación Redes sociales Informe de Gestión y Resultados</w:t>
      </w:r>
      <w:bookmarkEnd w:id="39"/>
    </w:p>
    <w:p w14:paraId="5D4BD6BE" w14:textId="417A26D1" w:rsidR="00CC31AA" w:rsidRDefault="00CC31AA" w:rsidP="00CC31AA"/>
    <w:p w14:paraId="062FFA12" w14:textId="77777777" w:rsidR="00CC31AA" w:rsidRPr="00CC31AA" w:rsidRDefault="00CC31AA" w:rsidP="00CC31AA"/>
    <w:p w14:paraId="7C39E8DC" w14:textId="0CB660DC" w:rsidR="00826745" w:rsidRDefault="00551050" w:rsidP="005C55E6">
      <w:pPr>
        <w:pStyle w:val="Ttulo3"/>
        <w:rPr>
          <w:lang w:val="es-CO"/>
        </w:rPr>
      </w:pPr>
      <w:bookmarkStart w:id="40" w:name="_heading=h.1ksv4uv" w:colFirst="0" w:colLast="0"/>
      <w:bookmarkStart w:id="41" w:name="_Toc28688171"/>
      <w:bookmarkEnd w:id="40"/>
      <w:r w:rsidRPr="009C2A52">
        <w:rPr>
          <w:lang w:val="es-CO"/>
        </w:rPr>
        <w:t>Política de administración del riesgo</w:t>
      </w:r>
      <w:bookmarkEnd w:id="41"/>
    </w:p>
    <w:p w14:paraId="4BAE9C1B" w14:textId="04A79CE4" w:rsidR="005C55E6" w:rsidRDefault="005C55E6" w:rsidP="005C55E6">
      <w:pPr>
        <w:rPr>
          <w:lang w:eastAsia="es-CO"/>
        </w:rPr>
      </w:pPr>
    </w:p>
    <w:p w14:paraId="2D3A8B94" w14:textId="2F516CBD" w:rsidR="005C55E6" w:rsidRDefault="005C55E6" w:rsidP="00A85BBB">
      <w:pPr>
        <w:spacing w:after="0" w:line="240" w:lineRule="auto"/>
        <w:jc w:val="both"/>
        <w:rPr>
          <w:rFonts w:ascii="Arial" w:eastAsia="Times New Roman" w:hAnsi="Arial" w:cs="Arial"/>
          <w:sz w:val="24"/>
          <w:szCs w:val="24"/>
          <w:lang w:eastAsia="es-CO"/>
        </w:rPr>
      </w:pPr>
      <w:r w:rsidRPr="005C55E6">
        <w:rPr>
          <w:rFonts w:ascii="Arial" w:eastAsia="Times New Roman" w:hAnsi="Arial" w:cs="Arial"/>
          <w:sz w:val="24"/>
          <w:szCs w:val="24"/>
          <w:lang w:eastAsia="es-CO"/>
        </w:rPr>
        <w:t>Se realizó la validación y consolidación del segundo monitoreo y revisión a los riesgos de gestión de la entidad, así como la publicación en web, permitiendo asegurar la implementación de medidas preventivas y controles correspondientes evitando la materialización de los riesgos que pueden llegar afectar la operac</w:t>
      </w:r>
      <w:r w:rsidR="00A85BBB">
        <w:rPr>
          <w:rFonts w:ascii="Arial" w:eastAsia="Times New Roman" w:hAnsi="Arial" w:cs="Arial"/>
          <w:sz w:val="24"/>
          <w:szCs w:val="24"/>
          <w:lang w:eastAsia="es-CO"/>
        </w:rPr>
        <w:t>ión y resultados de la entidad.</w:t>
      </w:r>
    </w:p>
    <w:p w14:paraId="61C5686C" w14:textId="77777777" w:rsidR="00A85BBB" w:rsidRPr="00A85BBB" w:rsidRDefault="00A85BBB" w:rsidP="00A85BBB">
      <w:pPr>
        <w:spacing w:after="0" w:line="240" w:lineRule="auto"/>
        <w:jc w:val="both"/>
        <w:rPr>
          <w:rFonts w:ascii="Arial" w:eastAsia="Times New Roman" w:hAnsi="Arial" w:cs="Arial"/>
          <w:sz w:val="24"/>
          <w:szCs w:val="24"/>
          <w:lang w:eastAsia="es-CO"/>
        </w:rPr>
      </w:pPr>
    </w:p>
    <w:p w14:paraId="0A18745A" w14:textId="6C1E9231" w:rsidR="00826745" w:rsidRDefault="005C55E6" w:rsidP="00826745">
      <w:pPr>
        <w:jc w:val="both"/>
        <w:rPr>
          <w:rFonts w:ascii="Arial" w:hAnsi="Arial" w:cs="Arial"/>
          <w:sz w:val="24"/>
          <w:szCs w:val="24"/>
          <w:lang w:eastAsia="es-CO"/>
        </w:rPr>
      </w:pPr>
      <w:r w:rsidRPr="005C55E6">
        <w:rPr>
          <w:rFonts w:ascii="Arial" w:hAnsi="Arial" w:cs="Arial"/>
          <w:sz w:val="24"/>
          <w:szCs w:val="24"/>
          <w:lang w:eastAsia="es-CO"/>
        </w:rPr>
        <w:t xml:space="preserve">Se efectuó la divulgación de una Infografía animada, orientada a </w:t>
      </w:r>
      <w:r>
        <w:rPr>
          <w:rFonts w:ascii="Arial" w:hAnsi="Arial" w:cs="Arial"/>
          <w:sz w:val="24"/>
          <w:szCs w:val="24"/>
          <w:lang w:eastAsia="es-CO"/>
        </w:rPr>
        <w:t xml:space="preserve">explicar de manera didáctica a los colaboradores de la Entidad los cambios realizados a la Política de Gestión de riesgo, bajo el enfoque de las tres líneas de defensa facilitando su </w:t>
      </w:r>
      <w:r>
        <w:rPr>
          <w:rFonts w:ascii="Arial" w:hAnsi="Arial" w:cs="Arial"/>
          <w:sz w:val="24"/>
          <w:szCs w:val="24"/>
          <w:lang w:eastAsia="es-CO"/>
        </w:rPr>
        <w:lastRenderedPageBreak/>
        <w:t xml:space="preserve">comprensión e importancia de su aplicación en los diferentes procesos que componen la Entidad. </w:t>
      </w:r>
    </w:p>
    <w:p w14:paraId="15D118D2" w14:textId="77777777" w:rsidR="00AC5B50" w:rsidRDefault="00543639" w:rsidP="00AC5B50">
      <w:pPr>
        <w:keepNext/>
        <w:jc w:val="center"/>
      </w:pPr>
      <w:r w:rsidRPr="00543639">
        <w:rPr>
          <w:rFonts w:ascii="Arial" w:hAnsi="Arial" w:cs="Arial"/>
          <w:noProof/>
          <w:sz w:val="24"/>
          <w:szCs w:val="24"/>
          <w:lang w:eastAsia="es-CO"/>
        </w:rPr>
        <w:drawing>
          <wp:inline distT="0" distB="0" distL="0" distR="0" wp14:anchorId="6D85D4A5" wp14:editId="53C0A739">
            <wp:extent cx="4780735" cy="1655805"/>
            <wp:effectExtent l="0" t="0" r="1270" b="1905"/>
            <wp:docPr id="2" name="Imagen 2" descr="C:\Users\apjara.SECJUR\Downloads\imag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jara.SECJUR\Downloads\image (16).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21828" cy="1704673"/>
                    </a:xfrm>
                    <a:prstGeom prst="rect">
                      <a:avLst/>
                    </a:prstGeom>
                    <a:noFill/>
                    <a:ln>
                      <a:noFill/>
                    </a:ln>
                  </pic:spPr>
                </pic:pic>
              </a:graphicData>
            </a:graphic>
          </wp:inline>
        </w:drawing>
      </w:r>
    </w:p>
    <w:p w14:paraId="39BBD39E" w14:textId="4F77792A" w:rsidR="002F49EF" w:rsidRPr="00AC5B50" w:rsidRDefault="00AC5B50" w:rsidP="00AC5B50">
      <w:pPr>
        <w:pStyle w:val="Descripcin"/>
        <w:jc w:val="center"/>
      </w:pPr>
      <w:bookmarkStart w:id="42" w:name="_Toc25936602"/>
      <w:r>
        <w:t xml:space="preserve">Ilustración </w:t>
      </w:r>
      <w:r w:rsidR="002300D6">
        <w:fldChar w:fldCharType="begin"/>
      </w:r>
      <w:r w:rsidR="002300D6">
        <w:instrText xml:space="preserve"> SEQ Ilustración \* ARABIC </w:instrText>
      </w:r>
      <w:r w:rsidR="002300D6">
        <w:fldChar w:fldCharType="separate"/>
      </w:r>
      <w:r w:rsidR="00B1073F">
        <w:rPr>
          <w:noProof/>
        </w:rPr>
        <w:t>19</w:t>
      </w:r>
      <w:r w:rsidR="002300D6">
        <w:rPr>
          <w:noProof/>
        </w:rPr>
        <w:fldChar w:fldCharType="end"/>
      </w:r>
      <w:r>
        <w:t xml:space="preserve"> </w:t>
      </w:r>
      <w:r w:rsidRPr="0026481A">
        <w:t>Infografía Política de Riesgos</w:t>
      </w:r>
      <w:bookmarkEnd w:id="42"/>
    </w:p>
    <w:p w14:paraId="538C316D" w14:textId="768B9257" w:rsidR="00FF039A" w:rsidRPr="00646D54" w:rsidRDefault="005B4195" w:rsidP="00646D54">
      <w:pPr>
        <w:pStyle w:val="Ttulo3"/>
        <w:rPr>
          <w:lang w:val="es-CO"/>
        </w:rPr>
      </w:pPr>
      <w:bookmarkStart w:id="43" w:name="_Toc28688172"/>
      <w:r w:rsidRPr="005A11A2">
        <w:rPr>
          <w:lang w:val="es-CO"/>
        </w:rPr>
        <w:t>Tramitar las quejas que llegan a la Dirección Distrital de Asuntos Disciplinarios de competencia normativa</w:t>
      </w:r>
      <w:bookmarkEnd w:id="43"/>
    </w:p>
    <w:p w14:paraId="3AF31049" w14:textId="77777777" w:rsidR="00646D54" w:rsidRDefault="00646D54" w:rsidP="009C2A52">
      <w:pPr>
        <w:spacing w:line="256" w:lineRule="auto"/>
        <w:jc w:val="both"/>
        <w:rPr>
          <w:rFonts w:ascii="Arial" w:hAnsi="Arial" w:cs="Arial"/>
          <w:color w:val="222222"/>
          <w:sz w:val="24"/>
          <w:szCs w:val="24"/>
        </w:rPr>
      </w:pPr>
    </w:p>
    <w:p w14:paraId="615DDB91" w14:textId="37B92872" w:rsidR="00646D54" w:rsidRPr="00646D54" w:rsidRDefault="00646D54" w:rsidP="009C2A52">
      <w:pPr>
        <w:spacing w:line="256" w:lineRule="auto"/>
        <w:jc w:val="both"/>
        <w:rPr>
          <w:rFonts w:ascii="Arial" w:hAnsi="Arial" w:cs="Arial"/>
          <w:color w:val="222222"/>
          <w:sz w:val="24"/>
          <w:szCs w:val="24"/>
        </w:rPr>
      </w:pPr>
      <w:r w:rsidRPr="00646D54">
        <w:rPr>
          <w:rFonts w:ascii="Arial" w:hAnsi="Arial" w:cs="Arial"/>
          <w:color w:val="222222"/>
          <w:sz w:val="24"/>
          <w:szCs w:val="24"/>
        </w:rPr>
        <w:t>La transparencia administrativa y del derecho de los ciudadanos a participar en la actividad administrativa, significa un instrumento para una exigencia del buen orden administrativo, como un criterio objetivo que deriva de los mandatos de buena administración, de buen funcionamiento, objetividad clara que sobrepase la discrecionalidad de los funcionarios.</w:t>
      </w:r>
    </w:p>
    <w:p w14:paraId="5551675E" w14:textId="2EF765B4" w:rsidR="00646D54" w:rsidRPr="00646D54" w:rsidRDefault="00646D54" w:rsidP="009C2A52">
      <w:pPr>
        <w:spacing w:line="256" w:lineRule="auto"/>
        <w:jc w:val="both"/>
        <w:rPr>
          <w:rFonts w:ascii="Arial" w:hAnsi="Arial" w:cs="Arial"/>
          <w:color w:val="222222"/>
          <w:sz w:val="24"/>
          <w:szCs w:val="24"/>
        </w:rPr>
      </w:pPr>
      <w:r w:rsidRPr="00646D54">
        <w:rPr>
          <w:rFonts w:ascii="Arial" w:hAnsi="Arial" w:cs="Arial"/>
          <w:color w:val="222222"/>
          <w:sz w:val="24"/>
          <w:szCs w:val="24"/>
        </w:rPr>
        <w:t>Así las cosas, la ley 734 de 2002 ha permitido que los ciudadanos interpongan quejas, sobre las conductas que consideran disciplinables a fin de que sean investigadas y atacadas por parte de la propia Administración. Los ciudadanos quejosos esperan que con sus denuncias se active el aparato disciplinario</w:t>
      </w:r>
    </w:p>
    <w:p w14:paraId="0515F045" w14:textId="47D9B004" w:rsidR="005B4195" w:rsidRPr="00646D54" w:rsidRDefault="005B4195" w:rsidP="009C2A52">
      <w:pPr>
        <w:spacing w:line="256" w:lineRule="auto"/>
        <w:jc w:val="both"/>
        <w:rPr>
          <w:rFonts w:ascii="Arial" w:hAnsi="Arial" w:cs="Arial"/>
          <w:color w:val="222222"/>
          <w:sz w:val="24"/>
          <w:szCs w:val="24"/>
        </w:rPr>
      </w:pPr>
      <w:r w:rsidRPr="00646D54">
        <w:rPr>
          <w:rFonts w:ascii="Arial" w:hAnsi="Arial" w:cs="Arial"/>
          <w:color w:val="222222"/>
          <w:sz w:val="24"/>
          <w:szCs w:val="24"/>
        </w:rPr>
        <w:t>P</w:t>
      </w:r>
      <w:r w:rsidR="00646D54" w:rsidRPr="00646D54">
        <w:rPr>
          <w:rFonts w:ascii="Arial" w:hAnsi="Arial" w:cs="Arial"/>
          <w:color w:val="222222"/>
          <w:sz w:val="24"/>
          <w:szCs w:val="24"/>
        </w:rPr>
        <w:t>ara el tercer</w:t>
      </w:r>
      <w:r w:rsidRPr="00646D54">
        <w:rPr>
          <w:rFonts w:ascii="Arial" w:hAnsi="Arial" w:cs="Arial"/>
          <w:color w:val="222222"/>
          <w:sz w:val="24"/>
          <w:szCs w:val="24"/>
        </w:rPr>
        <w:t xml:space="preserve"> trimestre 2019 se recibieron, radica</w:t>
      </w:r>
      <w:r w:rsidR="00646D54" w:rsidRPr="00646D54">
        <w:rPr>
          <w:rFonts w:ascii="Arial" w:hAnsi="Arial" w:cs="Arial"/>
          <w:color w:val="222222"/>
          <w:sz w:val="24"/>
          <w:szCs w:val="24"/>
        </w:rPr>
        <w:t>ron, enumeraron y repartieron quejas</w:t>
      </w:r>
      <w:r w:rsidRPr="00646D54">
        <w:rPr>
          <w:rFonts w:ascii="Arial" w:hAnsi="Arial" w:cs="Arial"/>
          <w:color w:val="222222"/>
          <w:sz w:val="24"/>
          <w:szCs w:val="24"/>
        </w:rPr>
        <w:t xml:space="preserve"> </w:t>
      </w:r>
      <w:r w:rsidR="00646D54" w:rsidRPr="00646D54">
        <w:rPr>
          <w:rFonts w:ascii="Arial" w:hAnsi="Arial" w:cs="Arial"/>
          <w:color w:val="222222"/>
          <w:sz w:val="24"/>
          <w:szCs w:val="24"/>
        </w:rPr>
        <w:t xml:space="preserve">28 quejas disciplinarias </w:t>
      </w:r>
      <w:r w:rsidRPr="00646D54">
        <w:rPr>
          <w:rFonts w:ascii="Arial" w:hAnsi="Arial" w:cs="Arial"/>
          <w:color w:val="222222"/>
          <w:sz w:val="24"/>
          <w:szCs w:val="24"/>
        </w:rPr>
        <w:t xml:space="preserve">que llegaron a la DDAD, las cuales se evaluaron y se proyectaron los autos respectivos. </w:t>
      </w:r>
    </w:p>
    <w:p w14:paraId="35AF4B8D" w14:textId="77777777" w:rsidR="005B4195" w:rsidRPr="00646D54" w:rsidRDefault="005B4195" w:rsidP="009C2A52">
      <w:pPr>
        <w:spacing w:line="256" w:lineRule="auto"/>
        <w:jc w:val="both"/>
        <w:rPr>
          <w:rFonts w:ascii="Arial" w:hAnsi="Arial" w:cs="Arial"/>
          <w:color w:val="222222"/>
          <w:sz w:val="24"/>
          <w:szCs w:val="24"/>
        </w:rPr>
      </w:pPr>
      <w:r w:rsidRPr="00646D54">
        <w:rPr>
          <w:rFonts w:ascii="Arial" w:hAnsi="Arial" w:cs="Arial"/>
          <w:color w:val="222222"/>
          <w:sz w:val="24"/>
          <w:szCs w:val="24"/>
        </w:rPr>
        <w:t>Por lo anterior, al dar trámite y estudio a las quejas presentadas, se asegura que la administración conozca las conductas que podrán generar reproche disciplinario y, si es necesario, se investiguen.</w:t>
      </w:r>
    </w:p>
    <w:p w14:paraId="6CA98F79" w14:textId="10D8CF26" w:rsidR="00955B5D" w:rsidRPr="00646D54" w:rsidRDefault="005B4195" w:rsidP="009C2A52">
      <w:pPr>
        <w:spacing w:line="256" w:lineRule="auto"/>
        <w:jc w:val="both"/>
        <w:rPr>
          <w:rFonts w:ascii="Arial" w:hAnsi="Arial" w:cs="Arial"/>
          <w:color w:val="222222"/>
          <w:sz w:val="24"/>
          <w:szCs w:val="24"/>
        </w:rPr>
      </w:pPr>
      <w:r w:rsidRPr="00646D54">
        <w:rPr>
          <w:rFonts w:ascii="Arial" w:hAnsi="Arial" w:cs="Arial"/>
          <w:color w:val="222222"/>
          <w:sz w:val="24"/>
          <w:szCs w:val="24"/>
        </w:rPr>
        <w:t>La Secretaría Jurídica, está cumpliendo sus funciones disciplinarias, dando respuesta a los ciudadanos y mejorando su actividad interna, garantizando el cumplimiento de la función disciplinaria al tenor de lo dispuesto en la Ley 734 de 2002 (norma especial disciplinaria)</w:t>
      </w:r>
      <w:r w:rsidR="00955B5D" w:rsidRPr="00646D54">
        <w:rPr>
          <w:rFonts w:ascii="Arial" w:hAnsi="Arial" w:cs="Arial"/>
          <w:color w:val="222222"/>
          <w:sz w:val="24"/>
          <w:szCs w:val="24"/>
        </w:rPr>
        <w:t>.</w:t>
      </w:r>
    </w:p>
    <w:p w14:paraId="3A97C599" w14:textId="38585ADB" w:rsidR="001C5393" w:rsidRPr="009C2A52" w:rsidRDefault="00955B5D" w:rsidP="005A11A2">
      <w:pPr>
        <w:pStyle w:val="Ttulo1"/>
        <w:rPr>
          <w:lang w:val="es-CO"/>
        </w:rPr>
      </w:pPr>
      <w:bookmarkStart w:id="44" w:name="_Toc28688173"/>
      <w:r w:rsidRPr="009C2A52">
        <w:rPr>
          <w:lang w:val="es-CO"/>
        </w:rPr>
        <w:lastRenderedPageBreak/>
        <w:t>DIMENSIÓN III: GESTIÓN CON VALORES PARA RESULTADOS</w:t>
      </w:r>
      <w:bookmarkEnd w:id="44"/>
    </w:p>
    <w:p w14:paraId="36AD618B" w14:textId="716BF4AC" w:rsidR="00955B5D" w:rsidRPr="009C2A52" w:rsidRDefault="00E51225" w:rsidP="006C7F4F">
      <w:pPr>
        <w:pStyle w:val="Ttulo2"/>
        <w:rPr>
          <w:lang w:val="es-CO"/>
        </w:rPr>
      </w:pPr>
      <w:bookmarkStart w:id="45" w:name="_Toc28688174"/>
      <w:r w:rsidRPr="009C2A52">
        <w:rPr>
          <w:lang w:val="es-CO"/>
        </w:rPr>
        <w:t>OPERACIÓN INTERNA</w:t>
      </w:r>
      <w:bookmarkEnd w:id="45"/>
    </w:p>
    <w:p w14:paraId="6EC8BEB5" w14:textId="5B036AA2" w:rsidR="00646D54" w:rsidRPr="00646D54" w:rsidRDefault="00E51225" w:rsidP="00646D54">
      <w:pPr>
        <w:pStyle w:val="Ttulo2"/>
        <w:jc w:val="both"/>
        <w:rPr>
          <w:lang w:val="es-CO"/>
        </w:rPr>
      </w:pPr>
      <w:bookmarkStart w:id="46" w:name="_Toc28688175"/>
      <w:r w:rsidRPr="009C2A52">
        <w:rPr>
          <w:lang w:val="es-CO"/>
        </w:rPr>
        <w:t>FORTALECIMIENTO ORGANIZACIONAL Y SIMPLIFICACIÓN DE PROCESOS.</w:t>
      </w:r>
      <w:bookmarkEnd w:id="46"/>
    </w:p>
    <w:p w14:paraId="5F081D1D" w14:textId="77777777" w:rsidR="00955B5D" w:rsidRPr="005B7979" w:rsidRDefault="00955B5D" w:rsidP="001C5393">
      <w:pPr>
        <w:pStyle w:val="Ttulo3"/>
        <w:rPr>
          <w:lang w:val="es-CO"/>
        </w:rPr>
      </w:pPr>
      <w:bookmarkStart w:id="47" w:name="_Toc28688176"/>
      <w:r w:rsidRPr="009C2A52">
        <w:rPr>
          <w:lang w:val="es-CO"/>
        </w:rPr>
        <w:t>Gestión documental SIG.</w:t>
      </w:r>
      <w:bookmarkEnd w:id="47"/>
      <w:r w:rsidRPr="009C2A52">
        <w:rPr>
          <w:lang w:val="es-CO"/>
        </w:rPr>
        <w:t xml:space="preserve"> </w:t>
      </w:r>
    </w:p>
    <w:p w14:paraId="3C93B7C7" w14:textId="62FC2460" w:rsidR="00955B5D" w:rsidRDefault="00955B5D" w:rsidP="006D4624">
      <w:pPr>
        <w:pStyle w:val="Ttulo4"/>
      </w:pPr>
      <w:r w:rsidRPr="005B7979">
        <w:rPr>
          <w:lang w:val="es-CO"/>
        </w:rPr>
        <w:t>Implementar</w:t>
      </w:r>
      <w:r w:rsidRPr="009C2A52">
        <w:t xml:space="preserve"> las</w:t>
      </w:r>
      <w:r w:rsidRPr="005B7979">
        <w:rPr>
          <w:lang w:val="es-CO"/>
        </w:rPr>
        <w:t xml:space="preserve"> herramientas</w:t>
      </w:r>
      <w:r w:rsidRPr="009C2A52">
        <w:t xml:space="preserve"> de</w:t>
      </w:r>
      <w:r w:rsidRPr="005B7979">
        <w:rPr>
          <w:lang w:val="es-CO"/>
        </w:rPr>
        <w:t xml:space="preserve"> gestión</w:t>
      </w:r>
      <w:r w:rsidRPr="009C2A52">
        <w:t xml:space="preserve"> y</w:t>
      </w:r>
      <w:r w:rsidRPr="005B7979">
        <w:rPr>
          <w:lang w:val="es-CO"/>
        </w:rPr>
        <w:t xml:space="preserve"> administrativas</w:t>
      </w:r>
      <w:r w:rsidR="00AC5B50">
        <w:t>:</w:t>
      </w:r>
    </w:p>
    <w:p w14:paraId="7D8EDD10" w14:textId="6CC3AB44" w:rsidR="00192545" w:rsidRDefault="00192545" w:rsidP="006D4624">
      <w:pPr>
        <w:pStyle w:val="Ttulo4"/>
      </w:pPr>
    </w:p>
    <w:p w14:paraId="4E357F57" w14:textId="77777777" w:rsidR="00192545" w:rsidRPr="00192545" w:rsidRDefault="00192545" w:rsidP="00192545">
      <w:pPr>
        <w:shd w:val="clear" w:color="auto" w:fill="FFFFFF"/>
        <w:spacing w:line="257" w:lineRule="atLeast"/>
        <w:jc w:val="both"/>
        <w:rPr>
          <w:rFonts w:ascii="Arial" w:eastAsia="Times New Roman" w:hAnsi="Arial" w:cs="Arial"/>
          <w:color w:val="404040"/>
          <w:sz w:val="24"/>
          <w:szCs w:val="24"/>
          <w:lang w:eastAsia="es-CO"/>
        </w:rPr>
      </w:pPr>
      <w:r w:rsidRPr="00192545">
        <w:rPr>
          <w:rFonts w:ascii="Arial" w:eastAsia="Times New Roman" w:hAnsi="Arial" w:cs="Arial"/>
          <w:color w:val="404040"/>
          <w:sz w:val="24"/>
          <w:szCs w:val="24"/>
          <w:lang w:val="es-ES" w:eastAsia="es-CO"/>
        </w:rPr>
        <w:t>Durante la vigencia 2019 se da inicio a la implementación del Plan de Conservación Documental a través de la asignación del espacio ubicado en el Edificio Restrepo, el cual es asignado para la conservación y almacenamiento del archivo de gestión centralizado y del archivo central de la Secretaría Jurídica Distrital, adicionalmente, se conserva el espacio asignado para los archivos de gestión generados por la Dirección Distrital de Asuntos Disciplinarios, el cual queda ubicado en el Edificio Municipal, piso 4. Para lo anterior se desarrollaron las siguientes acciones para cada uno de los programas conexos de la conservación documental:</w:t>
      </w:r>
    </w:p>
    <w:p w14:paraId="756307DD" w14:textId="2698D9E8" w:rsidR="00192545" w:rsidRPr="00192545" w:rsidRDefault="00192545" w:rsidP="00192545">
      <w:pPr>
        <w:shd w:val="clear" w:color="auto" w:fill="FFFFFF"/>
        <w:spacing w:line="257" w:lineRule="atLeast"/>
        <w:jc w:val="both"/>
        <w:rPr>
          <w:rFonts w:ascii="Arial" w:eastAsia="Times New Roman" w:hAnsi="Arial" w:cs="Arial"/>
          <w:color w:val="404040"/>
          <w:sz w:val="24"/>
          <w:szCs w:val="24"/>
          <w:lang w:eastAsia="es-CO"/>
        </w:rPr>
      </w:pPr>
      <w:r>
        <w:rPr>
          <w:rFonts w:ascii="Arial" w:eastAsia="Times New Roman" w:hAnsi="Arial" w:cs="Arial"/>
          <w:color w:val="404040"/>
          <w:sz w:val="24"/>
          <w:szCs w:val="24"/>
          <w:lang w:val="es-ES" w:eastAsia="es-CO"/>
        </w:rPr>
        <w:t xml:space="preserve">También se vienen adelantando las actividades que hacen parte del </w:t>
      </w:r>
      <w:r w:rsidRPr="00192545">
        <w:rPr>
          <w:rFonts w:ascii="Arial" w:eastAsia="Times New Roman" w:hAnsi="Arial" w:cs="Arial"/>
          <w:color w:val="404040"/>
          <w:sz w:val="24"/>
          <w:szCs w:val="24"/>
          <w:lang w:val="es-ES" w:eastAsia="es-CO"/>
        </w:rPr>
        <w:t>Programa de Producci</w:t>
      </w:r>
      <w:r>
        <w:rPr>
          <w:rFonts w:ascii="Arial" w:eastAsia="Times New Roman" w:hAnsi="Arial" w:cs="Arial"/>
          <w:color w:val="404040"/>
          <w:sz w:val="24"/>
          <w:szCs w:val="24"/>
          <w:lang w:val="es-ES" w:eastAsia="es-CO"/>
        </w:rPr>
        <w:t>ón y Manipulación de Documentos,</w:t>
      </w:r>
      <w:r w:rsidRPr="00192545">
        <w:rPr>
          <w:rFonts w:ascii="Arial" w:eastAsia="Times New Roman" w:hAnsi="Arial" w:cs="Arial"/>
          <w:color w:val="404040"/>
          <w:sz w:val="24"/>
          <w:szCs w:val="24"/>
          <w:lang w:val="es-ES" w:eastAsia="es-CO"/>
        </w:rPr>
        <w:t xml:space="preserve"> a través de las jornadas de sensibilización y capacitación desarrolladas por el Proceso de Gestión Documental durante las vigencias 2018 y 2019, las cuales fueron dirigidas a la Alta Dirección en las sesiones de los comités internos, a los funcionarios y a los contratistas de la Entidad, se inició el proceso de implementación de lineamientos para la elaboración de documentos de archivo y la creación y conformación de expedientes teniendo en cuenta los requerimientos técnicos administrativos, legales y de conservación establecidos en el PGD y los procedimientos de gestión documental.</w:t>
      </w:r>
    </w:p>
    <w:p w14:paraId="7331B2A0" w14:textId="0F7C9E67" w:rsidR="00192545" w:rsidRPr="00192545" w:rsidRDefault="00192545" w:rsidP="00192545">
      <w:pPr>
        <w:shd w:val="clear" w:color="auto" w:fill="FFFFFF"/>
        <w:spacing w:line="257" w:lineRule="atLeast"/>
        <w:jc w:val="both"/>
        <w:rPr>
          <w:rFonts w:ascii="Arial" w:eastAsia="Times New Roman" w:hAnsi="Arial" w:cs="Arial"/>
          <w:color w:val="404040"/>
          <w:sz w:val="24"/>
          <w:szCs w:val="24"/>
          <w:lang w:eastAsia="es-CO"/>
        </w:rPr>
      </w:pPr>
      <w:r>
        <w:rPr>
          <w:rFonts w:ascii="Arial" w:eastAsia="Times New Roman" w:hAnsi="Arial" w:cs="Arial"/>
          <w:color w:val="404040"/>
          <w:sz w:val="24"/>
          <w:szCs w:val="24"/>
          <w:lang w:val="es-ES" w:eastAsia="es-CO"/>
        </w:rPr>
        <w:t>Frente al p</w:t>
      </w:r>
      <w:r w:rsidRPr="00192545">
        <w:rPr>
          <w:rFonts w:ascii="Arial" w:eastAsia="Times New Roman" w:hAnsi="Arial" w:cs="Arial"/>
          <w:color w:val="404040"/>
          <w:sz w:val="24"/>
          <w:szCs w:val="24"/>
          <w:lang w:val="es-ES" w:eastAsia="es-CO"/>
        </w:rPr>
        <w:t>rograma de Inspección y Mantenimiento de Instalaciones para el Almacenam</w:t>
      </w:r>
      <w:r>
        <w:rPr>
          <w:rFonts w:ascii="Arial" w:eastAsia="Times New Roman" w:hAnsi="Arial" w:cs="Arial"/>
          <w:color w:val="404040"/>
          <w:sz w:val="24"/>
          <w:szCs w:val="24"/>
          <w:lang w:val="es-ES" w:eastAsia="es-CO"/>
        </w:rPr>
        <w:t>iento de Archivos,</w:t>
      </w:r>
      <w:r w:rsidRPr="00192545">
        <w:rPr>
          <w:rFonts w:ascii="Arial" w:eastAsia="Times New Roman" w:hAnsi="Arial" w:cs="Arial"/>
          <w:color w:val="404040"/>
          <w:sz w:val="24"/>
          <w:szCs w:val="24"/>
          <w:lang w:val="es-ES" w:eastAsia="es-CO"/>
        </w:rPr>
        <w:t xml:space="preserve"> inició su implementación con la asignación de espacios adecuados para la conservación y almacenamiento de documentos, la adquisición e instalación de estantería para el almacenamiento de unidades de conservación, la instalación de filtros de luz ultravioleta en las ventanas, el arreglo de pisos en cemento esmaltado, el mantenimiento físico de pisos, muros, techos y ventanas y la elaboración de informes de inspección de las instalaciones asignadas en el Edificio Restrepo (Archivo de Gestión Centralizado y Archivo Central) y el Edificio Municipal (archivo de gestión de la Dirección Distrital de Asuntos Disciplinarios).</w:t>
      </w:r>
    </w:p>
    <w:p w14:paraId="549EA261" w14:textId="441C77D3" w:rsidR="00192545" w:rsidRPr="00192545" w:rsidRDefault="00192545" w:rsidP="00192545">
      <w:pPr>
        <w:shd w:val="clear" w:color="auto" w:fill="FFFFFF"/>
        <w:spacing w:line="257" w:lineRule="atLeast"/>
        <w:jc w:val="both"/>
        <w:rPr>
          <w:rFonts w:ascii="Arial" w:eastAsia="Times New Roman" w:hAnsi="Arial" w:cs="Arial"/>
          <w:color w:val="404040"/>
          <w:sz w:val="24"/>
          <w:szCs w:val="24"/>
          <w:lang w:eastAsia="es-CO"/>
        </w:rPr>
      </w:pPr>
      <w:r>
        <w:rPr>
          <w:rFonts w:ascii="Arial" w:eastAsia="Times New Roman" w:hAnsi="Arial" w:cs="Arial"/>
          <w:color w:val="404040"/>
          <w:sz w:val="24"/>
          <w:szCs w:val="24"/>
          <w:lang w:val="es-ES" w:eastAsia="es-CO"/>
        </w:rPr>
        <w:t xml:space="preserve">Así mismo, de ha venido trabajando en el </w:t>
      </w:r>
      <w:r w:rsidRPr="00192545">
        <w:rPr>
          <w:rFonts w:ascii="Arial" w:eastAsia="Times New Roman" w:hAnsi="Arial" w:cs="Arial"/>
          <w:color w:val="404040"/>
          <w:sz w:val="24"/>
          <w:szCs w:val="24"/>
          <w:lang w:val="es-ES" w:eastAsia="es-CO"/>
        </w:rPr>
        <w:t>Programa de Almacenamiento y Re</w:t>
      </w:r>
      <w:r>
        <w:rPr>
          <w:rFonts w:ascii="Arial" w:eastAsia="Times New Roman" w:hAnsi="Arial" w:cs="Arial"/>
          <w:color w:val="404040"/>
          <w:sz w:val="24"/>
          <w:szCs w:val="24"/>
          <w:lang w:val="es-ES" w:eastAsia="es-CO"/>
        </w:rPr>
        <w:t>-Almacenamiento de Archivos, el cual inicio</w:t>
      </w:r>
      <w:r w:rsidRPr="00192545">
        <w:rPr>
          <w:rFonts w:ascii="Arial" w:eastAsia="Times New Roman" w:hAnsi="Arial" w:cs="Arial"/>
          <w:color w:val="404040"/>
          <w:sz w:val="24"/>
          <w:szCs w:val="24"/>
          <w:lang w:val="es-ES" w:eastAsia="es-CO"/>
        </w:rPr>
        <w:t xml:space="preserve"> su implementación con la adquisición de unidades de conservación y almacenamiento de archivos (cajas y carpetas) y a través de los procesos de organización e intervención aplicados a 754 metros lineales, los cuales fueron almacenados como parte del producto entregado.</w:t>
      </w:r>
    </w:p>
    <w:p w14:paraId="64C83F9F" w14:textId="10035111" w:rsidR="00192545" w:rsidRPr="00192545" w:rsidRDefault="00192545" w:rsidP="00192545">
      <w:pPr>
        <w:shd w:val="clear" w:color="auto" w:fill="FFFFFF"/>
        <w:spacing w:line="257" w:lineRule="atLeast"/>
        <w:jc w:val="both"/>
        <w:rPr>
          <w:rFonts w:ascii="Arial" w:eastAsia="Times New Roman" w:hAnsi="Arial" w:cs="Arial"/>
          <w:color w:val="404040"/>
          <w:sz w:val="24"/>
          <w:szCs w:val="24"/>
          <w:lang w:eastAsia="es-CO"/>
        </w:rPr>
      </w:pPr>
      <w:r>
        <w:rPr>
          <w:rFonts w:ascii="Arial" w:eastAsia="Times New Roman" w:hAnsi="Arial" w:cs="Arial"/>
          <w:color w:val="404040"/>
          <w:sz w:val="24"/>
          <w:szCs w:val="24"/>
          <w:lang w:val="es-ES" w:eastAsia="es-CO"/>
        </w:rPr>
        <w:t>A</w:t>
      </w:r>
      <w:r w:rsidRPr="00192545">
        <w:rPr>
          <w:rFonts w:ascii="Arial" w:eastAsia="Times New Roman" w:hAnsi="Arial" w:cs="Arial"/>
          <w:color w:val="404040"/>
          <w:sz w:val="24"/>
          <w:szCs w:val="24"/>
          <w:lang w:val="es-ES" w:eastAsia="es-CO"/>
        </w:rPr>
        <w:t xml:space="preserve"> través de la implementación </w:t>
      </w:r>
      <w:r>
        <w:rPr>
          <w:rFonts w:ascii="Arial" w:eastAsia="Times New Roman" w:hAnsi="Arial" w:cs="Arial"/>
          <w:color w:val="404040"/>
          <w:sz w:val="24"/>
          <w:szCs w:val="24"/>
          <w:lang w:val="es-ES" w:eastAsia="es-CO"/>
        </w:rPr>
        <w:t xml:space="preserve">del </w:t>
      </w:r>
      <w:r w:rsidRPr="00192545">
        <w:rPr>
          <w:rFonts w:ascii="Arial" w:eastAsia="Times New Roman" w:hAnsi="Arial" w:cs="Arial"/>
          <w:color w:val="404040"/>
          <w:sz w:val="24"/>
          <w:szCs w:val="24"/>
          <w:lang w:val="es-ES" w:eastAsia="es-CO"/>
        </w:rPr>
        <w:t>Programa de Monitoreo y Control de Condiciones Ambientales</w:t>
      </w:r>
      <w:r>
        <w:rPr>
          <w:rFonts w:ascii="Arial" w:eastAsia="Times New Roman" w:hAnsi="Arial" w:cs="Arial"/>
          <w:color w:val="404040"/>
          <w:sz w:val="24"/>
          <w:szCs w:val="24"/>
          <w:lang w:val="es-ES" w:eastAsia="es-CO"/>
        </w:rPr>
        <w:t xml:space="preserve">, </w:t>
      </w:r>
      <w:r w:rsidRPr="00192545">
        <w:rPr>
          <w:rFonts w:ascii="Arial" w:eastAsia="Times New Roman" w:hAnsi="Arial" w:cs="Arial"/>
          <w:color w:val="404040"/>
          <w:sz w:val="24"/>
          <w:szCs w:val="24"/>
          <w:lang w:val="es-ES" w:eastAsia="es-CO"/>
        </w:rPr>
        <w:t xml:space="preserve">se logró la adquisición y uso de los equipos de monitoreo y control de </w:t>
      </w:r>
      <w:r w:rsidRPr="00192545">
        <w:rPr>
          <w:rFonts w:ascii="Arial" w:eastAsia="Times New Roman" w:hAnsi="Arial" w:cs="Arial"/>
          <w:color w:val="404040"/>
          <w:sz w:val="24"/>
          <w:szCs w:val="24"/>
          <w:lang w:val="es-ES" w:eastAsia="es-CO"/>
        </w:rPr>
        <w:lastRenderedPageBreak/>
        <w:t>condiciones ambientales correspondientes a</w:t>
      </w:r>
      <w:r w:rsidRPr="005B7979">
        <w:rPr>
          <w:rFonts w:ascii="Arial" w:eastAsia="Times New Roman" w:hAnsi="Arial" w:cs="Arial"/>
          <w:color w:val="404040"/>
          <w:sz w:val="24"/>
          <w:szCs w:val="24"/>
          <w:lang w:eastAsia="es-CO"/>
        </w:rPr>
        <w:t xml:space="preserve"> datalog</w:t>
      </w:r>
      <w:r w:rsidR="00CC31AA">
        <w:rPr>
          <w:rFonts w:ascii="Arial" w:eastAsia="Times New Roman" w:hAnsi="Arial" w:cs="Arial"/>
          <w:color w:val="404040"/>
          <w:sz w:val="24"/>
          <w:szCs w:val="24"/>
          <w:lang w:eastAsia="es-CO"/>
        </w:rPr>
        <w:t>g</w:t>
      </w:r>
      <w:r w:rsidRPr="005B7979">
        <w:rPr>
          <w:rFonts w:ascii="Arial" w:eastAsia="Times New Roman" w:hAnsi="Arial" w:cs="Arial"/>
          <w:color w:val="404040"/>
          <w:sz w:val="24"/>
          <w:szCs w:val="24"/>
          <w:lang w:eastAsia="es-CO"/>
        </w:rPr>
        <w:t>ers</w:t>
      </w:r>
      <w:r w:rsidRPr="00192545">
        <w:rPr>
          <w:rFonts w:ascii="Arial" w:eastAsia="Times New Roman" w:hAnsi="Arial" w:cs="Arial"/>
          <w:color w:val="404040"/>
          <w:sz w:val="24"/>
          <w:szCs w:val="24"/>
          <w:lang w:val="es-ES" w:eastAsia="es-CO"/>
        </w:rPr>
        <w:t xml:space="preserve"> y deshumidificadores, así como la realización del seguimiento a las lecturas y fluctuaciones registradas por estos equipos con el fin de validar la estabilidad del ambiente dentro de los rangos establecidos en el Acuerdo 049 de 2000 expedido por el Archivo General de la Nación, en donde se establecen las condiciones ambientales idóneas para la conservación de documentos en soporte papel.</w:t>
      </w:r>
    </w:p>
    <w:p w14:paraId="713DB58A" w14:textId="405BDD08" w:rsidR="00192545" w:rsidRPr="00192545" w:rsidRDefault="00192545" w:rsidP="00192545">
      <w:pPr>
        <w:shd w:val="clear" w:color="auto" w:fill="FFFFFF"/>
        <w:spacing w:line="257" w:lineRule="atLeast"/>
        <w:jc w:val="both"/>
        <w:rPr>
          <w:rFonts w:ascii="Arial" w:eastAsia="Times New Roman" w:hAnsi="Arial" w:cs="Arial"/>
          <w:color w:val="404040"/>
          <w:sz w:val="24"/>
          <w:szCs w:val="24"/>
          <w:lang w:eastAsia="es-CO"/>
        </w:rPr>
      </w:pPr>
      <w:r>
        <w:rPr>
          <w:rFonts w:ascii="Arial" w:eastAsia="Times New Roman" w:hAnsi="Arial" w:cs="Arial"/>
          <w:color w:val="404040"/>
          <w:sz w:val="24"/>
          <w:szCs w:val="24"/>
          <w:lang w:val="es-ES" w:eastAsia="es-CO"/>
        </w:rPr>
        <w:t xml:space="preserve">Ahora bien, con el </w:t>
      </w:r>
      <w:r w:rsidRPr="00192545">
        <w:rPr>
          <w:rFonts w:ascii="Arial" w:eastAsia="Times New Roman" w:hAnsi="Arial" w:cs="Arial"/>
          <w:color w:val="404040"/>
          <w:sz w:val="24"/>
          <w:szCs w:val="24"/>
          <w:lang w:val="es-ES" w:eastAsia="es-CO"/>
        </w:rPr>
        <w:t>Pr</w:t>
      </w:r>
      <w:r>
        <w:rPr>
          <w:rFonts w:ascii="Arial" w:eastAsia="Times New Roman" w:hAnsi="Arial" w:cs="Arial"/>
          <w:color w:val="404040"/>
          <w:sz w:val="24"/>
          <w:szCs w:val="24"/>
          <w:lang w:val="es-ES" w:eastAsia="es-CO"/>
        </w:rPr>
        <w:t>ograma de Saneamiento Ambiental,</w:t>
      </w:r>
      <w:r w:rsidRPr="00192545">
        <w:rPr>
          <w:rFonts w:ascii="Arial" w:eastAsia="Times New Roman" w:hAnsi="Arial" w:cs="Arial"/>
          <w:color w:val="404040"/>
          <w:sz w:val="24"/>
          <w:szCs w:val="24"/>
          <w:lang w:val="es-ES" w:eastAsia="es-CO"/>
        </w:rPr>
        <w:t xml:space="preserve"> </w:t>
      </w:r>
      <w:r>
        <w:rPr>
          <w:rFonts w:ascii="Arial" w:eastAsia="Times New Roman" w:hAnsi="Arial" w:cs="Arial"/>
          <w:color w:val="404040"/>
          <w:sz w:val="24"/>
          <w:szCs w:val="24"/>
          <w:lang w:val="es-ES" w:eastAsia="es-CO"/>
        </w:rPr>
        <w:t xml:space="preserve">el cual se desarrolla </w:t>
      </w:r>
      <w:r w:rsidRPr="00192545">
        <w:rPr>
          <w:rFonts w:ascii="Arial" w:eastAsia="Times New Roman" w:hAnsi="Arial" w:cs="Arial"/>
          <w:color w:val="404040"/>
          <w:sz w:val="24"/>
          <w:szCs w:val="24"/>
          <w:lang w:val="es-ES" w:eastAsia="es-CO"/>
        </w:rPr>
        <w:t>a través del Convenio Marco 095 de 2017 suscrito con la Secretaría General de la Alcaldía Mayor de Bogotá, se realiza fumigación semestral a las áreas de almacenamiento de archivos y jornadas periódicas de aseo y limpieza a instalaciones y unidades de almacenamiento y conservación de documentos.</w:t>
      </w:r>
    </w:p>
    <w:p w14:paraId="676A55DC" w14:textId="74072DD4" w:rsidR="00192545" w:rsidRPr="00192545" w:rsidRDefault="00192545" w:rsidP="00192545">
      <w:pPr>
        <w:shd w:val="clear" w:color="auto" w:fill="FFFFFF"/>
        <w:spacing w:line="257" w:lineRule="atLeast"/>
        <w:jc w:val="both"/>
        <w:rPr>
          <w:rFonts w:ascii="Arial" w:eastAsia="Times New Roman" w:hAnsi="Arial" w:cs="Arial"/>
          <w:color w:val="404040"/>
          <w:sz w:val="24"/>
          <w:szCs w:val="24"/>
          <w:lang w:eastAsia="es-CO"/>
        </w:rPr>
      </w:pPr>
      <w:r>
        <w:rPr>
          <w:rFonts w:ascii="Arial" w:eastAsia="Times New Roman" w:hAnsi="Arial" w:cs="Arial"/>
          <w:color w:val="404040"/>
          <w:sz w:val="24"/>
          <w:szCs w:val="24"/>
          <w:lang w:val="es-ES" w:eastAsia="es-CO"/>
        </w:rPr>
        <w:t xml:space="preserve">Con el </w:t>
      </w:r>
      <w:r w:rsidRPr="00192545">
        <w:rPr>
          <w:rFonts w:ascii="Arial" w:eastAsia="Times New Roman" w:hAnsi="Arial" w:cs="Arial"/>
          <w:color w:val="404040"/>
          <w:sz w:val="24"/>
          <w:szCs w:val="24"/>
          <w:lang w:val="es-ES" w:eastAsia="es-CO"/>
        </w:rPr>
        <w:t>Programa de Prevención y Atención de Desastres: se identificaron los posibles riesgos a los cuales están expuestos los documentos y las acciones a tomar en caso de siniestro.</w:t>
      </w:r>
    </w:p>
    <w:p w14:paraId="756CB3F5" w14:textId="69957CFE" w:rsidR="00192545" w:rsidRPr="00192545" w:rsidRDefault="00192545" w:rsidP="00192545">
      <w:pPr>
        <w:shd w:val="clear" w:color="auto" w:fill="FFFFFF"/>
        <w:spacing w:line="257" w:lineRule="atLeast"/>
        <w:jc w:val="both"/>
        <w:rPr>
          <w:rFonts w:ascii="Arial" w:eastAsia="Times New Roman" w:hAnsi="Arial" w:cs="Arial"/>
          <w:color w:val="404040"/>
          <w:sz w:val="24"/>
          <w:szCs w:val="24"/>
          <w:lang w:eastAsia="es-CO"/>
        </w:rPr>
      </w:pPr>
      <w:r>
        <w:rPr>
          <w:rFonts w:ascii="Arial" w:eastAsia="Times New Roman" w:hAnsi="Arial" w:cs="Arial"/>
          <w:color w:val="404040"/>
          <w:sz w:val="24"/>
          <w:szCs w:val="24"/>
          <w:lang w:val="es-ES" w:eastAsia="es-CO"/>
        </w:rPr>
        <w:t>Finalmente, conforme al ‘</w:t>
      </w:r>
      <w:r w:rsidRPr="00192545">
        <w:rPr>
          <w:rFonts w:ascii="Arial" w:eastAsia="Times New Roman" w:hAnsi="Arial" w:cs="Arial"/>
          <w:color w:val="404040"/>
          <w:sz w:val="24"/>
          <w:szCs w:val="24"/>
          <w:lang w:val="es-ES" w:eastAsia="es-CO"/>
        </w:rPr>
        <w:t>Programa de Capacitación: al ser un programa transversal, en donde se trabaja articuladamente con el Programa Específico de Capacitación en Gestión Documental, durante las jornadas de capacitación y sensibilización desarrolladas por el proceso de Gestión Documental y dirigidas a los directivos, funcionarios y contratistas de la Entidad, se incluyen los temas relacionados con buenas prácticas para la conservación y preservación de soportes documentales.</w:t>
      </w:r>
    </w:p>
    <w:p w14:paraId="6640B271" w14:textId="77777777" w:rsidR="00192545" w:rsidRPr="00192545" w:rsidRDefault="00192545" w:rsidP="00192545">
      <w:pPr>
        <w:shd w:val="clear" w:color="auto" w:fill="FFFFFF"/>
        <w:spacing w:line="257" w:lineRule="atLeast"/>
        <w:jc w:val="both"/>
        <w:rPr>
          <w:rFonts w:ascii="Arial" w:eastAsia="Times New Roman" w:hAnsi="Arial" w:cs="Arial"/>
          <w:color w:val="404040"/>
          <w:sz w:val="24"/>
          <w:szCs w:val="24"/>
          <w:lang w:eastAsia="es-CO"/>
        </w:rPr>
      </w:pPr>
      <w:r w:rsidRPr="00192545">
        <w:rPr>
          <w:rFonts w:ascii="Arial" w:eastAsia="Times New Roman" w:hAnsi="Arial" w:cs="Arial"/>
          <w:color w:val="404040"/>
          <w:sz w:val="24"/>
          <w:szCs w:val="24"/>
          <w:lang w:val="es-ES" w:eastAsia="es-CO"/>
        </w:rPr>
        <w:t>Integrar los planes y programas del sistema de gestión documental con los demás planes de la entidad: en el marco integración de los planes se procedió a articular con la planeación estratégica la gestión documental ajustando la metodología de formulación del PINAR y adoptando la aplicada por la Secretaría Jurídica Distrital para la formulación de proyectos de inversión. Así mismo, se incluyó en el Proyecto de Inversión 7509 “Fortalecimiento de la capacidad institucional para mejorar la gestión administrativa de la Secretaría Jurídica Distrital”.</w:t>
      </w:r>
    </w:p>
    <w:p w14:paraId="19CD7876" w14:textId="20B5C026" w:rsidR="00D11EE6" w:rsidRDefault="00D11EE6" w:rsidP="00D11EE6">
      <w:pPr>
        <w:autoSpaceDE w:val="0"/>
        <w:autoSpaceDN w:val="0"/>
        <w:adjustRightInd w:val="0"/>
        <w:spacing w:after="0" w:line="240" w:lineRule="auto"/>
        <w:jc w:val="both"/>
        <w:rPr>
          <w:lang w:eastAsia="es-CO"/>
        </w:rPr>
      </w:pPr>
    </w:p>
    <w:p w14:paraId="77921189" w14:textId="3BAAD496" w:rsidR="00D11EE6" w:rsidRPr="00D11EE6" w:rsidRDefault="00047CAC" w:rsidP="00047CAC">
      <w:pPr>
        <w:autoSpaceDE w:val="0"/>
        <w:autoSpaceDN w:val="0"/>
        <w:adjustRightInd w:val="0"/>
        <w:spacing w:after="0" w:line="240" w:lineRule="auto"/>
        <w:jc w:val="both"/>
        <w:rPr>
          <w:rFonts w:ascii="Arial" w:hAnsi="Arial" w:cs="Arial"/>
          <w:bCs/>
          <w:color w:val="000000"/>
          <w:sz w:val="24"/>
          <w:szCs w:val="24"/>
        </w:rPr>
      </w:pPr>
      <w:r>
        <w:rPr>
          <w:rFonts w:ascii="Arial" w:hAnsi="Arial" w:cs="Arial"/>
          <w:bCs/>
          <w:color w:val="000000"/>
          <w:sz w:val="24"/>
          <w:szCs w:val="24"/>
        </w:rPr>
        <w:t xml:space="preserve">Frente a </w:t>
      </w:r>
      <w:r w:rsidRPr="00D11EE6">
        <w:rPr>
          <w:rFonts w:ascii="Arial" w:hAnsi="Arial" w:cs="Arial"/>
          <w:bCs/>
          <w:color w:val="000000"/>
          <w:sz w:val="24"/>
          <w:szCs w:val="24"/>
        </w:rPr>
        <w:t>la implementación del Modelo Sostenible de Gestión Documental</w:t>
      </w:r>
      <w:r>
        <w:rPr>
          <w:rFonts w:ascii="Arial" w:hAnsi="Arial" w:cs="Arial"/>
          <w:bCs/>
          <w:color w:val="000000"/>
          <w:sz w:val="24"/>
          <w:szCs w:val="24"/>
        </w:rPr>
        <w:t>, la Entidad realizo</w:t>
      </w:r>
      <w:r w:rsidRPr="00D11EE6">
        <w:rPr>
          <w:rFonts w:ascii="Arial" w:hAnsi="Arial" w:cs="Arial"/>
          <w:bCs/>
          <w:color w:val="000000"/>
          <w:sz w:val="24"/>
          <w:szCs w:val="24"/>
        </w:rPr>
        <w:t xml:space="preserve"> las siguientes actividades</w:t>
      </w:r>
      <w:r>
        <w:rPr>
          <w:rFonts w:ascii="Arial" w:hAnsi="Arial" w:cs="Arial"/>
          <w:bCs/>
          <w:color w:val="000000"/>
          <w:sz w:val="24"/>
          <w:szCs w:val="24"/>
        </w:rPr>
        <w:t xml:space="preserve"> en el periodo comprendido entre 01 de Julio y el 31 de septiembre: </w:t>
      </w:r>
    </w:p>
    <w:p w14:paraId="5A3B90E9" w14:textId="77777777" w:rsidR="00A858C5" w:rsidRDefault="00A858C5" w:rsidP="00D11EE6">
      <w:pPr>
        <w:tabs>
          <w:tab w:val="left" w:pos="284"/>
        </w:tabs>
        <w:autoSpaceDE w:val="0"/>
        <w:autoSpaceDN w:val="0"/>
        <w:adjustRightInd w:val="0"/>
        <w:spacing w:after="0" w:line="240" w:lineRule="auto"/>
        <w:jc w:val="both"/>
        <w:rPr>
          <w:rFonts w:ascii="Arial" w:hAnsi="Arial" w:cs="Arial"/>
          <w:bCs/>
          <w:color w:val="000000"/>
          <w:sz w:val="24"/>
          <w:szCs w:val="24"/>
        </w:rPr>
      </w:pPr>
    </w:p>
    <w:p w14:paraId="555C2096" w14:textId="45CC18A8"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r w:rsidRPr="00D11EE6">
        <w:rPr>
          <w:rFonts w:ascii="Arial" w:hAnsi="Arial" w:cs="Arial"/>
          <w:bCs/>
          <w:color w:val="000000"/>
          <w:sz w:val="24"/>
          <w:szCs w:val="24"/>
        </w:rPr>
        <w:t>Se realizaron 14 capacitaciones sobre aplicación de TRD, conservación documental y normatividad archivística, con la participación de 146 servidores y contratistas de la Entidad</w:t>
      </w:r>
      <w:r w:rsidR="00192545">
        <w:rPr>
          <w:rFonts w:ascii="Arial" w:hAnsi="Arial" w:cs="Arial"/>
          <w:bCs/>
          <w:color w:val="000000"/>
          <w:sz w:val="24"/>
          <w:szCs w:val="24"/>
        </w:rPr>
        <w:t>, con el fin de</w:t>
      </w:r>
      <w:r w:rsidRPr="00D11EE6">
        <w:rPr>
          <w:rFonts w:ascii="Arial" w:hAnsi="Arial" w:cs="Arial"/>
          <w:bCs/>
          <w:color w:val="000000"/>
          <w:sz w:val="24"/>
          <w:szCs w:val="24"/>
        </w:rPr>
        <w:t>.</w:t>
      </w:r>
    </w:p>
    <w:p w14:paraId="11B5C5CD" w14:textId="77777777" w:rsidR="004B7E80" w:rsidRDefault="004B7E80" w:rsidP="00D11EE6">
      <w:pPr>
        <w:tabs>
          <w:tab w:val="left" w:pos="284"/>
        </w:tabs>
        <w:autoSpaceDE w:val="0"/>
        <w:autoSpaceDN w:val="0"/>
        <w:adjustRightInd w:val="0"/>
        <w:spacing w:after="0" w:line="240" w:lineRule="auto"/>
        <w:jc w:val="both"/>
        <w:rPr>
          <w:rFonts w:ascii="Arial" w:hAnsi="Arial" w:cs="Arial"/>
          <w:bCs/>
          <w:color w:val="000000"/>
          <w:sz w:val="24"/>
          <w:szCs w:val="24"/>
        </w:rPr>
      </w:pPr>
    </w:p>
    <w:p w14:paraId="1ED7CCFE" w14:textId="565EC67B" w:rsidR="00D11EE6" w:rsidRPr="00D11EE6" w:rsidRDefault="008A182D" w:rsidP="00D11EE6">
      <w:pPr>
        <w:tabs>
          <w:tab w:val="left" w:pos="284"/>
        </w:tabs>
        <w:autoSpaceDE w:val="0"/>
        <w:autoSpaceDN w:val="0"/>
        <w:adjustRightInd w:val="0"/>
        <w:spacing w:after="0" w:line="240" w:lineRule="auto"/>
        <w:jc w:val="both"/>
        <w:rPr>
          <w:rFonts w:ascii="Arial" w:hAnsi="Arial" w:cs="Arial"/>
          <w:bCs/>
          <w:color w:val="000000"/>
          <w:sz w:val="24"/>
          <w:szCs w:val="24"/>
        </w:rPr>
      </w:pPr>
      <w:r>
        <w:rPr>
          <w:rFonts w:ascii="Arial" w:hAnsi="Arial" w:cs="Arial"/>
          <w:bCs/>
          <w:color w:val="000000"/>
          <w:sz w:val="24"/>
          <w:szCs w:val="24"/>
        </w:rPr>
        <w:t>Así</w:t>
      </w:r>
      <w:r w:rsidR="004B7E80">
        <w:rPr>
          <w:rFonts w:ascii="Arial" w:hAnsi="Arial" w:cs="Arial"/>
          <w:bCs/>
          <w:color w:val="000000"/>
          <w:sz w:val="24"/>
          <w:szCs w:val="24"/>
        </w:rPr>
        <w:t xml:space="preserve"> mismo, s</w:t>
      </w:r>
      <w:r w:rsidR="00D11EE6" w:rsidRPr="00D11EE6">
        <w:rPr>
          <w:rFonts w:ascii="Arial" w:hAnsi="Arial" w:cs="Arial"/>
          <w:bCs/>
          <w:color w:val="000000"/>
          <w:sz w:val="24"/>
          <w:szCs w:val="24"/>
        </w:rPr>
        <w:t>e implementaron las Tablas de Retención Documental - TRD como producto del contrato 130 de 2018 para organización de archivos de gestión.</w:t>
      </w:r>
    </w:p>
    <w:p w14:paraId="57DFEDE9" w14:textId="7777777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p>
    <w:p w14:paraId="44B6E1FB" w14:textId="7777777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r w:rsidRPr="00D11EE6">
        <w:rPr>
          <w:rFonts w:ascii="Arial" w:hAnsi="Arial" w:cs="Arial"/>
          <w:bCs/>
          <w:color w:val="000000"/>
          <w:sz w:val="24"/>
          <w:szCs w:val="24"/>
        </w:rPr>
        <w:t xml:space="preserve">Se adquirieron equipos de monitoreo y control de condiciones ambientales. </w:t>
      </w:r>
    </w:p>
    <w:p w14:paraId="370827F6" w14:textId="6A49ABF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p>
    <w:p w14:paraId="4EF1D0AC" w14:textId="7777777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r w:rsidRPr="00D11EE6">
        <w:rPr>
          <w:rFonts w:ascii="Arial" w:hAnsi="Arial" w:cs="Arial"/>
          <w:bCs/>
          <w:color w:val="000000"/>
          <w:sz w:val="24"/>
          <w:szCs w:val="24"/>
        </w:rPr>
        <w:t>Se efectuó seguimiento a las metas establecidas en el PINAR y el PGD a través del Comité Interno de Archivo.</w:t>
      </w:r>
    </w:p>
    <w:p w14:paraId="2DDF3B30" w14:textId="7777777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p>
    <w:p w14:paraId="67EE7F12" w14:textId="7777777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r w:rsidRPr="00D11EE6">
        <w:rPr>
          <w:rFonts w:ascii="Arial" w:hAnsi="Arial" w:cs="Arial"/>
          <w:bCs/>
          <w:color w:val="000000"/>
          <w:sz w:val="24"/>
          <w:szCs w:val="24"/>
        </w:rPr>
        <w:lastRenderedPageBreak/>
        <w:t>Se logró la organización de 304 metros lineales de archivos de gestión y terminación del contrato 130 de 2018 el 31 de julio de 2019.</w:t>
      </w:r>
    </w:p>
    <w:p w14:paraId="438DBF30" w14:textId="7777777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p>
    <w:p w14:paraId="2FEC72A0" w14:textId="7777777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r w:rsidRPr="00D11EE6">
        <w:rPr>
          <w:rFonts w:ascii="Arial" w:hAnsi="Arial" w:cs="Arial"/>
          <w:bCs/>
          <w:color w:val="000000"/>
          <w:sz w:val="24"/>
          <w:szCs w:val="24"/>
        </w:rPr>
        <w:t>Se adquirieron tres (3) deshumidificadores y 5 dataloggers, los cuales se están instalando en las zonas de almacenamiento de archivos.</w:t>
      </w:r>
    </w:p>
    <w:p w14:paraId="1CF623F7" w14:textId="7777777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p>
    <w:p w14:paraId="29CE8B48" w14:textId="7777777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r w:rsidRPr="00D11EE6">
        <w:rPr>
          <w:rFonts w:ascii="Arial" w:hAnsi="Arial" w:cs="Arial"/>
          <w:bCs/>
          <w:color w:val="000000"/>
          <w:sz w:val="24"/>
          <w:szCs w:val="24"/>
        </w:rPr>
        <w:t>Se avanzó en la ejecución de las metas del PINAR y el Programa de Gestión Documental - PGD, alcanzando aproximadamente el 70% de cumplimiento.</w:t>
      </w:r>
    </w:p>
    <w:p w14:paraId="73C206BF" w14:textId="7777777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p>
    <w:p w14:paraId="7589B310" w14:textId="7777777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r w:rsidRPr="00D11EE6">
        <w:rPr>
          <w:rFonts w:ascii="Arial" w:hAnsi="Arial" w:cs="Arial"/>
          <w:bCs/>
          <w:color w:val="000000"/>
          <w:sz w:val="24"/>
          <w:szCs w:val="24"/>
        </w:rPr>
        <w:t>Se realizó la identificación de las características de humedad y temperatura de las zonas de almacenamiento de archivo con el fin de establecer estrategias preventivas y correctivas para la conservación de los archivos en atención a la normatividad vigente. Lo anterior, permitió controlar las condiciones ambientales en los espacios asignados para el almacenamiento de los archivos.</w:t>
      </w:r>
    </w:p>
    <w:p w14:paraId="3EA75962" w14:textId="77777777" w:rsidR="00D11EE6" w:rsidRPr="00D11EE6" w:rsidRDefault="00D11EE6" w:rsidP="00D11EE6">
      <w:pPr>
        <w:pStyle w:val="Prrafodelista"/>
        <w:spacing w:after="0" w:line="240" w:lineRule="auto"/>
        <w:ind w:left="0"/>
        <w:rPr>
          <w:rFonts w:ascii="Arial" w:hAnsi="Arial" w:cs="Arial"/>
          <w:bCs/>
          <w:color w:val="000000"/>
          <w:sz w:val="24"/>
          <w:szCs w:val="24"/>
        </w:rPr>
      </w:pPr>
    </w:p>
    <w:p w14:paraId="351CE616" w14:textId="7777777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r w:rsidRPr="00D11EE6">
        <w:rPr>
          <w:rFonts w:ascii="Arial" w:hAnsi="Arial" w:cs="Arial"/>
          <w:bCs/>
          <w:color w:val="000000"/>
          <w:sz w:val="24"/>
          <w:szCs w:val="24"/>
        </w:rPr>
        <w:t>Se efectuó centralización de los archivos de gestión de la Secretaría Jurídica</w:t>
      </w:r>
      <w:r w:rsidRPr="00D11EE6">
        <w:rPr>
          <w:rFonts w:ascii="Arial" w:hAnsi="Arial" w:cs="Arial"/>
          <w:color w:val="000000"/>
          <w:sz w:val="24"/>
          <w:szCs w:val="24"/>
          <w:shd w:val="clear" w:color="auto" w:fill="FFFFFF"/>
        </w:rPr>
        <w:t xml:space="preserve"> Distrital en un 70% con relación a la volumetría documental existente, lo cual contribuyó con el incremento de la eficiencia en la búsqueda y recuperación de la información disponible de manera oportuna e integra.</w:t>
      </w:r>
      <w:r w:rsidRPr="00D11EE6">
        <w:rPr>
          <w:rFonts w:ascii="Arial" w:hAnsi="Arial" w:cs="Arial"/>
          <w:bCs/>
          <w:color w:val="000000"/>
          <w:sz w:val="24"/>
          <w:szCs w:val="24"/>
        </w:rPr>
        <w:t xml:space="preserve"> </w:t>
      </w:r>
    </w:p>
    <w:p w14:paraId="30B39988" w14:textId="77777777" w:rsidR="00D11EE6" w:rsidRPr="00D11EE6" w:rsidRDefault="00D11EE6" w:rsidP="00D11EE6">
      <w:pPr>
        <w:tabs>
          <w:tab w:val="left" w:pos="284"/>
        </w:tabs>
        <w:autoSpaceDE w:val="0"/>
        <w:autoSpaceDN w:val="0"/>
        <w:adjustRightInd w:val="0"/>
        <w:spacing w:after="0" w:line="240" w:lineRule="auto"/>
        <w:jc w:val="both"/>
        <w:rPr>
          <w:rFonts w:ascii="Arial" w:hAnsi="Arial" w:cs="Arial"/>
          <w:bCs/>
          <w:color w:val="000000"/>
          <w:sz w:val="24"/>
          <w:szCs w:val="24"/>
        </w:rPr>
      </w:pPr>
    </w:p>
    <w:p w14:paraId="7515D171" w14:textId="77777777" w:rsidR="00D11EE6" w:rsidRPr="00D11EE6" w:rsidRDefault="00D11EE6" w:rsidP="00D11EE6">
      <w:pPr>
        <w:spacing w:after="0" w:line="240" w:lineRule="auto"/>
        <w:jc w:val="both"/>
        <w:rPr>
          <w:rFonts w:ascii="Arial" w:hAnsi="Arial" w:cs="Arial"/>
          <w:sz w:val="24"/>
          <w:szCs w:val="24"/>
          <w:shd w:val="clear" w:color="auto" w:fill="FFFFFF"/>
        </w:rPr>
      </w:pPr>
      <w:r w:rsidRPr="00D11EE6">
        <w:rPr>
          <w:rFonts w:ascii="Arial" w:hAnsi="Arial" w:cs="Arial"/>
          <w:color w:val="000000"/>
          <w:sz w:val="24"/>
          <w:szCs w:val="24"/>
          <w:shd w:val="clear" w:color="auto" w:fill="FFFFFF"/>
        </w:rPr>
        <w:t xml:space="preserve">De la meta establecida en el Plan de Desarrollo Bogotá Mejor para Todos 2016-2020, del 100% de avance en la implementación de herramientas administrativas para la Secretaría Jurídica Distrital, con corte a 30 de septiembre de 2019, se llegó al </w:t>
      </w:r>
      <w:r w:rsidRPr="00D11EE6">
        <w:rPr>
          <w:rFonts w:ascii="Arial" w:hAnsi="Arial" w:cs="Arial"/>
          <w:sz w:val="24"/>
          <w:szCs w:val="24"/>
          <w:shd w:val="clear" w:color="auto" w:fill="FFFFFF"/>
        </w:rPr>
        <w:t>68% de cumplimiento.</w:t>
      </w:r>
    </w:p>
    <w:p w14:paraId="6110D07D" w14:textId="77777777" w:rsidR="00D11EE6" w:rsidRPr="00D11EE6" w:rsidRDefault="00D11EE6" w:rsidP="00D11EE6">
      <w:pPr>
        <w:spacing w:after="0" w:line="240" w:lineRule="auto"/>
        <w:jc w:val="both"/>
        <w:rPr>
          <w:rFonts w:ascii="Arial" w:hAnsi="Arial" w:cs="Arial"/>
          <w:sz w:val="24"/>
          <w:szCs w:val="24"/>
          <w:shd w:val="clear" w:color="auto" w:fill="FFFFFF"/>
        </w:rPr>
      </w:pPr>
    </w:p>
    <w:p w14:paraId="73EB5004" w14:textId="3B92537C" w:rsidR="00D11EE6" w:rsidRDefault="00D11EE6" w:rsidP="00192545">
      <w:pPr>
        <w:spacing w:after="0" w:line="240" w:lineRule="auto"/>
        <w:jc w:val="both"/>
        <w:rPr>
          <w:rFonts w:ascii="Arial" w:hAnsi="Arial" w:cs="Arial"/>
          <w:sz w:val="24"/>
          <w:szCs w:val="24"/>
          <w:shd w:val="clear" w:color="auto" w:fill="FFFFFF"/>
        </w:rPr>
      </w:pPr>
      <w:r w:rsidRPr="00D11EE6">
        <w:rPr>
          <w:rFonts w:ascii="Arial" w:hAnsi="Arial" w:cs="Arial"/>
          <w:sz w:val="24"/>
          <w:szCs w:val="24"/>
          <w:shd w:val="clear" w:color="auto" w:fill="FFFFFF"/>
        </w:rPr>
        <w:t xml:space="preserve">Teniendo en cuenta el avance de las metas establecidas en los indicadores del PMR del Plan de Desarrollo “Bogotá Mejor para Todos”, se evidencia que la Secretaría Jurídica Distrital está dando cumplimiento a la programación </w:t>
      </w:r>
      <w:r w:rsidR="00192545">
        <w:rPr>
          <w:rFonts w:ascii="Arial" w:hAnsi="Arial" w:cs="Arial"/>
          <w:sz w:val="24"/>
          <w:szCs w:val="24"/>
          <w:shd w:val="clear" w:color="auto" w:fill="FFFFFF"/>
        </w:rPr>
        <w:t>definida durante el cuatrienio.</w:t>
      </w:r>
    </w:p>
    <w:p w14:paraId="779988FF" w14:textId="77777777" w:rsidR="00192545" w:rsidRPr="00192545" w:rsidRDefault="00192545" w:rsidP="00192545">
      <w:pPr>
        <w:spacing w:after="0" w:line="240" w:lineRule="auto"/>
        <w:jc w:val="both"/>
        <w:rPr>
          <w:rFonts w:ascii="Arial" w:hAnsi="Arial" w:cs="Arial"/>
          <w:sz w:val="24"/>
          <w:szCs w:val="24"/>
          <w:shd w:val="clear" w:color="auto" w:fill="FFFFFF"/>
        </w:rPr>
      </w:pPr>
    </w:p>
    <w:p w14:paraId="44AEE188" w14:textId="28B21DDD" w:rsidR="00AC7644" w:rsidRPr="00CC31AA" w:rsidRDefault="00AC7644" w:rsidP="00AC7644">
      <w:pPr>
        <w:jc w:val="both"/>
        <w:rPr>
          <w:bCs/>
          <w:color w:val="222222"/>
          <w:sz w:val="24"/>
          <w:szCs w:val="24"/>
        </w:rPr>
      </w:pPr>
      <w:r w:rsidRPr="00CC31AA">
        <w:rPr>
          <w:b/>
          <w:color w:val="222222"/>
          <w:sz w:val="24"/>
          <w:szCs w:val="24"/>
        </w:rPr>
        <w:t xml:space="preserve">Fuente de información: </w:t>
      </w:r>
      <w:r w:rsidRPr="00CC31AA">
        <w:rPr>
          <w:bCs/>
          <w:color w:val="222222"/>
          <w:sz w:val="24"/>
          <w:szCs w:val="24"/>
        </w:rPr>
        <w:t xml:space="preserve">Lo anterior obedece a la información reportada al indicador del plan de acción (% de implementación del modelo </w:t>
      </w:r>
      <w:r w:rsidR="00BA38AF" w:rsidRPr="00CC31AA">
        <w:rPr>
          <w:bCs/>
          <w:color w:val="222222"/>
          <w:sz w:val="24"/>
          <w:szCs w:val="24"/>
        </w:rPr>
        <w:t>de Gestión Documental) para el 3er</w:t>
      </w:r>
      <w:r w:rsidRPr="00CC31AA">
        <w:rPr>
          <w:bCs/>
          <w:color w:val="222222"/>
          <w:sz w:val="24"/>
          <w:szCs w:val="24"/>
        </w:rPr>
        <w:t xml:space="preserve"> trimestre vigencia 2019.</w:t>
      </w:r>
    </w:p>
    <w:p w14:paraId="4EE98EC6" w14:textId="40E815A1" w:rsidR="00A54F46" w:rsidRDefault="00FF039A" w:rsidP="006D4624">
      <w:pPr>
        <w:pStyle w:val="Ttulo3"/>
      </w:pPr>
      <w:bookmarkStart w:id="48" w:name="_Toc28688177"/>
      <w:r w:rsidRPr="009C2A52">
        <w:t>Plan</w:t>
      </w:r>
      <w:r w:rsidRPr="005B7979">
        <w:rPr>
          <w:lang w:val="es-CO"/>
        </w:rPr>
        <w:t xml:space="preserve"> Anticorrupción</w:t>
      </w:r>
      <w:r w:rsidRPr="009C2A52">
        <w:t xml:space="preserve"> y de</w:t>
      </w:r>
      <w:r w:rsidRPr="005B7979">
        <w:rPr>
          <w:lang w:val="es-CO"/>
        </w:rPr>
        <w:t xml:space="preserve"> Atención</w:t>
      </w:r>
      <w:r w:rsidRPr="009C2A52">
        <w:t xml:space="preserve"> al</w:t>
      </w:r>
      <w:r w:rsidRPr="005B7979">
        <w:rPr>
          <w:lang w:val="es-CO"/>
        </w:rPr>
        <w:t xml:space="preserve"> Ciudadano</w:t>
      </w:r>
      <w:bookmarkEnd w:id="48"/>
      <w:r w:rsidRPr="009C2A52">
        <w:t xml:space="preserve"> </w:t>
      </w:r>
      <w:bookmarkStart w:id="49" w:name="_heading=h.35nkun2" w:colFirst="0" w:colLast="0"/>
      <w:bookmarkEnd w:id="49"/>
    </w:p>
    <w:p w14:paraId="22928EF7" w14:textId="77777777" w:rsidR="006D4624" w:rsidRPr="006D4624" w:rsidRDefault="006D4624" w:rsidP="006D4624">
      <w:pPr>
        <w:rPr>
          <w:lang w:val="en" w:eastAsia="es-CO"/>
        </w:rPr>
      </w:pPr>
    </w:p>
    <w:p w14:paraId="1ED6E7DF" w14:textId="523F9DFF" w:rsidR="001C6F5D" w:rsidRDefault="00FF039A" w:rsidP="00D50BFE">
      <w:pPr>
        <w:jc w:val="both"/>
        <w:rPr>
          <w:rFonts w:ascii="Arial" w:hAnsi="Arial" w:cs="Arial"/>
          <w:sz w:val="24"/>
          <w:szCs w:val="24"/>
        </w:rPr>
      </w:pPr>
      <w:r w:rsidRPr="00646D54">
        <w:rPr>
          <w:rFonts w:ascii="Arial" w:hAnsi="Arial" w:cs="Arial"/>
          <w:color w:val="222222"/>
          <w:sz w:val="24"/>
          <w:szCs w:val="24"/>
        </w:rPr>
        <w:t>Durante el</w:t>
      </w:r>
      <w:r w:rsidR="00A54F46">
        <w:rPr>
          <w:rFonts w:ascii="Arial" w:hAnsi="Arial" w:cs="Arial"/>
          <w:color w:val="222222"/>
          <w:sz w:val="24"/>
          <w:szCs w:val="24"/>
        </w:rPr>
        <w:t xml:space="preserve"> tercer</w:t>
      </w:r>
      <w:r w:rsidRPr="00646D54">
        <w:rPr>
          <w:rFonts w:ascii="Arial" w:hAnsi="Arial" w:cs="Arial"/>
          <w:color w:val="222222"/>
          <w:sz w:val="24"/>
          <w:szCs w:val="24"/>
        </w:rPr>
        <w:t xml:space="preserve"> trimestre, </w:t>
      </w:r>
      <w:bookmarkStart w:id="50" w:name="_heading=h.f4bs8e4l5j25" w:colFirst="0" w:colLast="0"/>
      <w:bookmarkStart w:id="51" w:name="_heading=h.1y810tw" w:colFirst="0" w:colLast="0"/>
      <w:bookmarkEnd w:id="50"/>
      <w:bookmarkEnd w:id="51"/>
      <w:r w:rsidR="00133BD6">
        <w:rPr>
          <w:rFonts w:ascii="Arial" w:hAnsi="Arial" w:cs="Arial"/>
          <w:color w:val="222222"/>
          <w:sz w:val="24"/>
          <w:szCs w:val="24"/>
        </w:rPr>
        <w:t>se realizó</w:t>
      </w:r>
      <w:r w:rsidR="00D50BFE">
        <w:rPr>
          <w:rFonts w:ascii="Arial" w:hAnsi="Arial" w:cs="Arial"/>
          <w:color w:val="222222"/>
          <w:sz w:val="24"/>
          <w:szCs w:val="24"/>
        </w:rPr>
        <w:t xml:space="preserve"> el segundo seguimiento</w:t>
      </w:r>
      <w:r w:rsidR="00133BD6">
        <w:rPr>
          <w:rFonts w:ascii="Arial" w:hAnsi="Arial" w:cs="Arial"/>
          <w:color w:val="222222"/>
          <w:sz w:val="24"/>
          <w:szCs w:val="24"/>
        </w:rPr>
        <w:t xml:space="preserve"> al Plan Anticorrupción y Atención al ciudadano</w:t>
      </w:r>
      <w:r w:rsidR="00D50BFE">
        <w:rPr>
          <w:rFonts w:ascii="Arial" w:hAnsi="Arial" w:cs="Arial"/>
          <w:color w:val="222222"/>
          <w:sz w:val="24"/>
          <w:szCs w:val="24"/>
        </w:rPr>
        <w:t>.</w:t>
      </w:r>
      <w:r w:rsidR="001C6F5D">
        <w:rPr>
          <w:rFonts w:ascii="Arial" w:hAnsi="Arial" w:cs="Arial"/>
          <w:color w:val="222222"/>
          <w:sz w:val="24"/>
          <w:szCs w:val="24"/>
        </w:rPr>
        <w:t xml:space="preserve"> </w:t>
      </w:r>
      <w:r w:rsidR="00D50BFE">
        <w:rPr>
          <w:rFonts w:ascii="Arial" w:hAnsi="Arial" w:cs="Arial"/>
          <w:sz w:val="24"/>
          <w:szCs w:val="24"/>
        </w:rPr>
        <w:t xml:space="preserve">De acuerdo a la metodología establecida para hacer seguimiento al PAAC, este equivale al 67% de la meta establecida por la Oficina el cual a la fecha se reportó a la Oficina de Control Interno dentro de los términos. </w:t>
      </w:r>
    </w:p>
    <w:p w14:paraId="57296872" w14:textId="3E8ED3F5" w:rsidR="00246B76" w:rsidRDefault="00D50BFE" w:rsidP="00D50BFE">
      <w:pPr>
        <w:jc w:val="both"/>
        <w:rPr>
          <w:rFonts w:ascii="Arial" w:hAnsi="Arial" w:cs="Arial"/>
          <w:sz w:val="24"/>
          <w:szCs w:val="24"/>
        </w:rPr>
      </w:pPr>
      <w:r>
        <w:rPr>
          <w:rFonts w:ascii="Arial" w:hAnsi="Arial" w:cs="Arial"/>
          <w:sz w:val="24"/>
          <w:szCs w:val="24"/>
        </w:rPr>
        <w:t xml:space="preserve">Cabe aclarar, que las actividades adelantadas dentro del PAAC, son de responsabilidad de las áreas de la Entidad, las cuales se relacionan a continuación:  </w:t>
      </w:r>
    </w:p>
    <w:p w14:paraId="04E3750B" w14:textId="6440D129" w:rsidR="001C6F5D" w:rsidRPr="00AC7644" w:rsidRDefault="001C6F5D" w:rsidP="00B93FF8">
      <w:pPr>
        <w:pStyle w:val="Prrafodelista"/>
        <w:numPr>
          <w:ilvl w:val="0"/>
          <w:numId w:val="9"/>
        </w:numPr>
        <w:spacing w:line="256" w:lineRule="auto"/>
        <w:jc w:val="both"/>
        <w:rPr>
          <w:rFonts w:ascii="Arial" w:eastAsiaTheme="minorHAnsi" w:hAnsi="Arial" w:cs="Arial"/>
          <w:color w:val="000000"/>
          <w:sz w:val="24"/>
          <w:szCs w:val="24"/>
          <w:shd w:val="clear" w:color="auto" w:fill="FFFFFF"/>
          <w:lang w:val="es-CO" w:eastAsia="en-US"/>
        </w:rPr>
      </w:pPr>
      <w:r w:rsidRPr="00AC7644">
        <w:rPr>
          <w:rFonts w:ascii="Arial" w:eastAsiaTheme="minorHAnsi" w:hAnsi="Arial" w:cs="Arial"/>
          <w:color w:val="000000"/>
          <w:sz w:val="24"/>
          <w:szCs w:val="24"/>
          <w:shd w:val="clear" w:color="auto" w:fill="FFFFFF"/>
          <w:lang w:val="es-CO" w:eastAsia="en-US"/>
        </w:rPr>
        <w:t>Actualización de la metodología para la gestión del riesgo</w:t>
      </w:r>
      <w:r w:rsidR="00AC7644">
        <w:rPr>
          <w:rFonts w:ascii="Arial" w:eastAsiaTheme="minorHAnsi" w:hAnsi="Arial" w:cs="Arial"/>
          <w:color w:val="000000"/>
          <w:sz w:val="24"/>
          <w:szCs w:val="24"/>
          <w:shd w:val="clear" w:color="auto" w:fill="FFFFFF"/>
          <w:lang w:val="es-CO" w:eastAsia="en-US"/>
        </w:rPr>
        <w:t>.</w:t>
      </w:r>
    </w:p>
    <w:p w14:paraId="1382081A" w14:textId="060880C7" w:rsidR="001C6F5D" w:rsidRPr="00AC7644" w:rsidRDefault="001C6F5D" w:rsidP="00B93FF8">
      <w:pPr>
        <w:pStyle w:val="Prrafodelista"/>
        <w:numPr>
          <w:ilvl w:val="0"/>
          <w:numId w:val="9"/>
        </w:numPr>
        <w:spacing w:line="256" w:lineRule="auto"/>
        <w:jc w:val="both"/>
        <w:rPr>
          <w:rFonts w:ascii="Arial" w:eastAsiaTheme="minorHAnsi" w:hAnsi="Arial" w:cs="Arial"/>
          <w:color w:val="000000"/>
          <w:sz w:val="24"/>
          <w:szCs w:val="24"/>
          <w:shd w:val="clear" w:color="auto" w:fill="FFFFFF"/>
          <w:lang w:val="es-CO" w:eastAsia="en-US"/>
        </w:rPr>
      </w:pPr>
      <w:r w:rsidRPr="00AC7644">
        <w:rPr>
          <w:rFonts w:ascii="Arial" w:eastAsiaTheme="minorHAnsi" w:hAnsi="Arial" w:cs="Arial"/>
          <w:color w:val="000000"/>
          <w:sz w:val="24"/>
          <w:szCs w:val="24"/>
          <w:shd w:val="clear" w:color="auto" w:fill="FFFFFF"/>
          <w:lang w:val="es-CO" w:eastAsia="en-US"/>
        </w:rPr>
        <w:t>Racionalización de cuatro trámites a través</w:t>
      </w:r>
      <w:r w:rsidR="00AC7644" w:rsidRPr="00AC7644">
        <w:rPr>
          <w:rFonts w:ascii="Arial" w:eastAsiaTheme="minorHAnsi" w:hAnsi="Arial" w:cs="Arial"/>
          <w:color w:val="000000"/>
          <w:sz w:val="24"/>
          <w:szCs w:val="24"/>
          <w:shd w:val="clear" w:color="auto" w:fill="FFFFFF"/>
          <w:lang w:val="es-CO" w:eastAsia="en-US"/>
        </w:rPr>
        <w:t xml:space="preserve"> de la APP Supercade virtual</w:t>
      </w:r>
    </w:p>
    <w:p w14:paraId="1D272412" w14:textId="0013C3AA" w:rsidR="001C6F5D" w:rsidRPr="00AC7644" w:rsidRDefault="001C6F5D" w:rsidP="00B93FF8">
      <w:pPr>
        <w:pStyle w:val="Prrafodelista"/>
        <w:numPr>
          <w:ilvl w:val="0"/>
          <w:numId w:val="9"/>
        </w:numPr>
        <w:spacing w:line="256" w:lineRule="auto"/>
        <w:jc w:val="both"/>
        <w:rPr>
          <w:rFonts w:ascii="Arial" w:eastAsiaTheme="minorHAnsi" w:hAnsi="Arial" w:cs="Arial"/>
          <w:color w:val="000000"/>
          <w:sz w:val="24"/>
          <w:szCs w:val="24"/>
          <w:shd w:val="clear" w:color="auto" w:fill="FFFFFF"/>
          <w:lang w:val="es-CO" w:eastAsia="en-US"/>
        </w:rPr>
      </w:pPr>
      <w:r w:rsidRPr="00AC7644">
        <w:rPr>
          <w:rFonts w:ascii="Arial" w:eastAsiaTheme="minorHAnsi" w:hAnsi="Arial" w:cs="Arial"/>
          <w:color w:val="000000"/>
          <w:sz w:val="24"/>
          <w:szCs w:val="24"/>
          <w:shd w:val="clear" w:color="auto" w:fill="FFFFFF"/>
          <w:lang w:val="es-CO" w:eastAsia="en-US"/>
        </w:rPr>
        <w:lastRenderedPageBreak/>
        <w:t>Racionalización de cuatro trámi</w:t>
      </w:r>
      <w:r w:rsidR="005B7979">
        <w:rPr>
          <w:rFonts w:ascii="Arial" w:eastAsiaTheme="minorHAnsi" w:hAnsi="Arial" w:cs="Arial"/>
          <w:color w:val="000000"/>
          <w:sz w:val="24"/>
          <w:szCs w:val="24"/>
          <w:shd w:val="clear" w:color="auto" w:fill="FFFFFF"/>
          <w:lang w:val="es-CO" w:eastAsia="en-US"/>
        </w:rPr>
        <w:t>tes a través de la APP SuperCADE</w:t>
      </w:r>
      <w:r w:rsidRPr="00AC7644">
        <w:rPr>
          <w:rFonts w:ascii="Arial" w:eastAsiaTheme="minorHAnsi" w:hAnsi="Arial" w:cs="Arial"/>
          <w:color w:val="000000"/>
          <w:sz w:val="24"/>
          <w:szCs w:val="24"/>
          <w:shd w:val="clear" w:color="auto" w:fill="FFFFFF"/>
          <w:lang w:val="es-CO" w:eastAsia="en-US"/>
        </w:rPr>
        <w:t xml:space="preserve"> Virtual. </w:t>
      </w:r>
    </w:p>
    <w:p w14:paraId="5FFBA766" w14:textId="6060770E" w:rsidR="001C6F5D" w:rsidRPr="00AC7644" w:rsidRDefault="001C6F5D" w:rsidP="00B93FF8">
      <w:pPr>
        <w:pStyle w:val="Prrafodelista"/>
        <w:numPr>
          <w:ilvl w:val="0"/>
          <w:numId w:val="9"/>
        </w:numPr>
        <w:spacing w:line="256" w:lineRule="auto"/>
        <w:jc w:val="both"/>
        <w:rPr>
          <w:rFonts w:ascii="Arial" w:eastAsiaTheme="minorHAnsi" w:hAnsi="Arial" w:cs="Arial"/>
          <w:color w:val="000000"/>
          <w:sz w:val="24"/>
          <w:szCs w:val="24"/>
          <w:shd w:val="clear" w:color="auto" w:fill="FFFFFF"/>
          <w:lang w:val="es-CO" w:eastAsia="en-US"/>
        </w:rPr>
      </w:pPr>
      <w:r w:rsidRPr="00AC7644">
        <w:rPr>
          <w:rFonts w:ascii="Arial" w:eastAsiaTheme="minorHAnsi" w:hAnsi="Arial" w:cs="Arial"/>
          <w:color w:val="000000"/>
          <w:sz w:val="24"/>
          <w:szCs w:val="24"/>
          <w:shd w:val="clear" w:color="auto" w:fill="FFFFFF"/>
          <w:lang w:val="es-CO" w:eastAsia="en-US"/>
        </w:rPr>
        <w:t xml:space="preserve">Dialogo ciudadano 2018, </w:t>
      </w:r>
    </w:p>
    <w:p w14:paraId="60FE6B35" w14:textId="0BA3CC80" w:rsidR="001C6F5D" w:rsidRPr="00AC7644" w:rsidRDefault="00AC7644" w:rsidP="00B93FF8">
      <w:pPr>
        <w:pStyle w:val="Prrafodelista"/>
        <w:numPr>
          <w:ilvl w:val="0"/>
          <w:numId w:val="9"/>
        </w:numPr>
        <w:spacing w:line="256" w:lineRule="auto"/>
        <w:jc w:val="both"/>
        <w:rPr>
          <w:rFonts w:ascii="Arial" w:eastAsiaTheme="minorHAnsi" w:hAnsi="Arial" w:cs="Arial"/>
          <w:color w:val="000000"/>
          <w:sz w:val="24"/>
          <w:szCs w:val="24"/>
          <w:shd w:val="clear" w:color="auto" w:fill="FFFFFF"/>
          <w:lang w:val="es-CO" w:eastAsia="en-US"/>
        </w:rPr>
      </w:pPr>
      <w:r>
        <w:rPr>
          <w:rFonts w:ascii="Arial" w:eastAsiaTheme="minorHAnsi" w:hAnsi="Arial" w:cs="Arial"/>
          <w:color w:val="000000"/>
          <w:sz w:val="24"/>
          <w:szCs w:val="24"/>
          <w:shd w:val="clear" w:color="auto" w:fill="FFFFFF"/>
          <w:lang w:val="es-CO" w:eastAsia="en-US"/>
        </w:rPr>
        <w:t>E</w:t>
      </w:r>
      <w:r w:rsidR="001C6F5D" w:rsidRPr="00AC7644">
        <w:rPr>
          <w:rFonts w:ascii="Arial" w:eastAsiaTheme="minorHAnsi" w:hAnsi="Arial" w:cs="Arial"/>
          <w:color w:val="000000"/>
          <w:sz w:val="24"/>
          <w:szCs w:val="24"/>
          <w:shd w:val="clear" w:color="auto" w:fill="FFFFFF"/>
          <w:lang w:val="es-CO" w:eastAsia="en-US"/>
        </w:rPr>
        <w:t xml:space="preserve">ncuesta de percepción de ciudadanos respecto a la calidad del servicio ofrecido por la entidad, </w:t>
      </w:r>
    </w:p>
    <w:p w14:paraId="59840C43" w14:textId="4AB1B8E5" w:rsidR="001C6F5D" w:rsidRPr="00AC7644" w:rsidRDefault="00AC7644" w:rsidP="00B93FF8">
      <w:pPr>
        <w:pStyle w:val="Prrafodelista"/>
        <w:numPr>
          <w:ilvl w:val="0"/>
          <w:numId w:val="9"/>
        </w:numPr>
        <w:spacing w:line="256" w:lineRule="auto"/>
        <w:jc w:val="both"/>
        <w:rPr>
          <w:rFonts w:ascii="Arial" w:eastAsiaTheme="minorHAnsi" w:hAnsi="Arial" w:cs="Arial"/>
          <w:color w:val="000000"/>
          <w:sz w:val="24"/>
          <w:szCs w:val="24"/>
          <w:shd w:val="clear" w:color="auto" w:fill="FFFFFF"/>
          <w:lang w:val="es-CO" w:eastAsia="en-US"/>
        </w:rPr>
      </w:pPr>
      <w:r>
        <w:rPr>
          <w:rFonts w:ascii="Arial" w:eastAsiaTheme="minorHAnsi" w:hAnsi="Arial" w:cs="Arial"/>
          <w:color w:val="000000"/>
          <w:sz w:val="24"/>
          <w:szCs w:val="24"/>
          <w:shd w:val="clear" w:color="auto" w:fill="FFFFFF"/>
          <w:lang w:val="es-CO" w:eastAsia="en-US"/>
        </w:rPr>
        <w:t>S</w:t>
      </w:r>
      <w:r w:rsidR="001C6F5D" w:rsidRPr="00AC7644">
        <w:rPr>
          <w:rFonts w:ascii="Arial" w:eastAsiaTheme="minorHAnsi" w:hAnsi="Arial" w:cs="Arial"/>
          <w:color w:val="000000"/>
          <w:sz w:val="24"/>
          <w:szCs w:val="24"/>
          <w:shd w:val="clear" w:color="auto" w:fill="FFFFFF"/>
          <w:lang w:val="es-CO" w:eastAsia="en-US"/>
        </w:rPr>
        <w:t xml:space="preserve">eguimiento y evaluación de la ley de transparencia, </w:t>
      </w:r>
    </w:p>
    <w:p w14:paraId="11169E46" w14:textId="4C4EE4BE" w:rsidR="001C6F5D" w:rsidRPr="00AC7644" w:rsidRDefault="001C6F5D" w:rsidP="00B93FF8">
      <w:pPr>
        <w:pStyle w:val="Prrafodelista"/>
        <w:numPr>
          <w:ilvl w:val="0"/>
          <w:numId w:val="9"/>
        </w:numPr>
        <w:spacing w:line="256" w:lineRule="auto"/>
        <w:jc w:val="both"/>
        <w:rPr>
          <w:rFonts w:ascii="Arial" w:eastAsiaTheme="minorHAnsi" w:hAnsi="Arial" w:cs="Arial"/>
          <w:color w:val="000000"/>
          <w:sz w:val="24"/>
          <w:szCs w:val="24"/>
          <w:shd w:val="clear" w:color="auto" w:fill="FFFFFF"/>
          <w:lang w:val="es-CO" w:eastAsia="en-US"/>
        </w:rPr>
      </w:pPr>
      <w:r w:rsidRPr="00AC7644">
        <w:rPr>
          <w:rFonts w:ascii="Arial" w:eastAsiaTheme="minorHAnsi" w:hAnsi="Arial" w:cs="Arial"/>
          <w:color w:val="000000"/>
          <w:sz w:val="24"/>
          <w:szCs w:val="24"/>
          <w:shd w:val="clear" w:color="auto" w:fill="FFFFFF"/>
          <w:lang w:val="es-CO" w:eastAsia="en-US"/>
        </w:rPr>
        <w:t xml:space="preserve">50% de avance en la implementación del modelo del Sistema de Gestión documental </w:t>
      </w:r>
    </w:p>
    <w:p w14:paraId="2CE37786" w14:textId="0D161A85" w:rsidR="001C6F5D" w:rsidRPr="00AC7644" w:rsidRDefault="00AC7644" w:rsidP="00B93FF8">
      <w:pPr>
        <w:pStyle w:val="Prrafodelista"/>
        <w:numPr>
          <w:ilvl w:val="0"/>
          <w:numId w:val="9"/>
        </w:numPr>
        <w:spacing w:line="256" w:lineRule="auto"/>
        <w:jc w:val="both"/>
        <w:rPr>
          <w:rFonts w:ascii="Arial" w:eastAsiaTheme="minorHAnsi" w:hAnsi="Arial" w:cs="Arial"/>
          <w:color w:val="000000"/>
          <w:sz w:val="24"/>
          <w:szCs w:val="24"/>
          <w:shd w:val="clear" w:color="auto" w:fill="FFFFFF"/>
          <w:lang w:val="es-CO" w:eastAsia="en-US"/>
        </w:rPr>
      </w:pPr>
      <w:r>
        <w:rPr>
          <w:rFonts w:ascii="Arial" w:eastAsiaTheme="minorHAnsi" w:hAnsi="Arial" w:cs="Arial"/>
          <w:color w:val="000000"/>
          <w:sz w:val="24"/>
          <w:szCs w:val="24"/>
          <w:shd w:val="clear" w:color="auto" w:fill="FFFFFF"/>
          <w:lang w:val="es-CO" w:eastAsia="en-US"/>
        </w:rPr>
        <w:t>A</w:t>
      </w:r>
      <w:r w:rsidR="001C6F5D" w:rsidRPr="00AC7644">
        <w:rPr>
          <w:rFonts w:ascii="Arial" w:eastAsiaTheme="minorHAnsi" w:hAnsi="Arial" w:cs="Arial"/>
          <w:color w:val="000000"/>
          <w:sz w:val="24"/>
          <w:szCs w:val="24"/>
          <w:shd w:val="clear" w:color="auto" w:fill="FFFFFF"/>
          <w:lang w:val="es-CO" w:eastAsia="en-US"/>
        </w:rPr>
        <w:t>dopción del Código de Integridad en la Secretaria Jurídica, entre otras actividades.</w:t>
      </w:r>
    </w:p>
    <w:p w14:paraId="01501C4F" w14:textId="01DCBCD9" w:rsidR="00AC7644" w:rsidRDefault="00AC7644" w:rsidP="00A858C5">
      <w:pPr>
        <w:spacing w:line="256" w:lineRule="auto"/>
        <w:jc w:val="both"/>
        <w:rPr>
          <w:rFonts w:ascii="Arial" w:hAnsi="Arial" w:cs="Arial"/>
          <w:color w:val="222222"/>
          <w:sz w:val="24"/>
          <w:szCs w:val="24"/>
        </w:rPr>
      </w:pPr>
      <w:r>
        <w:rPr>
          <w:rFonts w:ascii="Arial" w:hAnsi="Arial" w:cs="Arial"/>
          <w:color w:val="222222"/>
          <w:sz w:val="24"/>
          <w:szCs w:val="24"/>
        </w:rPr>
        <w:t>En cumplimiento de la Ley de transparencia y acceso a la Información pública, el Plan Anticorrupci</w:t>
      </w:r>
      <w:r w:rsidR="00246B76">
        <w:rPr>
          <w:rFonts w:ascii="Arial" w:hAnsi="Arial" w:cs="Arial"/>
          <w:color w:val="222222"/>
          <w:sz w:val="24"/>
          <w:szCs w:val="24"/>
        </w:rPr>
        <w:t xml:space="preserve">ón y atención al ciudadano se </w:t>
      </w:r>
      <w:r w:rsidR="00AF5A4A">
        <w:rPr>
          <w:rFonts w:ascii="Arial" w:hAnsi="Arial" w:cs="Arial"/>
          <w:color w:val="222222"/>
          <w:sz w:val="24"/>
          <w:szCs w:val="24"/>
        </w:rPr>
        <w:t>divulgo a</w:t>
      </w:r>
      <w:r>
        <w:rPr>
          <w:rFonts w:ascii="Arial" w:hAnsi="Arial" w:cs="Arial"/>
          <w:color w:val="222222"/>
          <w:sz w:val="24"/>
          <w:szCs w:val="24"/>
        </w:rPr>
        <w:t xml:space="preserve"> la ci</w:t>
      </w:r>
      <w:r w:rsidR="006D4624">
        <w:rPr>
          <w:rFonts w:ascii="Arial" w:hAnsi="Arial" w:cs="Arial"/>
          <w:color w:val="222222"/>
          <w:sz w:val="24"/>
          <w:szCs w:val="24"/>
        </w:rPr>
        <w:t xml:space="preserve">udadanía y partes interesadas: </w:t>
      </w:r>
    </w:p>
    <w:p w14:paraId="4086988A" w14:textId="77777777" w:rsidR="00551F0D" w:rsidRDefault="00AC7644" w:rsidP="00551F0D">
      <w:pPr>
        <w:keepNext/>
        <w:spacing w:line="256" w:lineRule="auto"/>
        <w:jc w:val="center"/>
      </w:pPr>
      <w:r w:rsidRPr="00AC7644">
        <w:rPr>
          <w:rFonts w:ascii="Arial" w:hAnsi="Arial" w:cs="Arial"/>
          <w:noProof/>
          <w:color w:val="222222"/>
          <w:sz w:val="24"/>
          <w:szCs w:val="24"/>
          <w:lang w:eastAsia="es-CO"/>
        </w:rPr>
        <w:drawing>
          <wp:inline distT="0" distB="0" distL="0" distR="0" wp14:anchorId="33FEB152" wp14:editId="2C798961">
            <wp:extent cx="4381995" cy="3003268"/>
            <wp:effectExtent l="0" t="0" r="0" b="6985"/>
            <wp:docPr id="14" name="Imagen 14" descr="C:\Users\apjara.SECJUR\Downloads\WhatsApp Image 2019-11-06 at 5.59.0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pjara.SECJUR\Downloads\WhatsApp Image 2019-11-06 at 5.59.05 PM (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15639" cy="3026327"/>
                    </a:xfrm>
                    <a:prstGeom prst="rect">
                      <a:avLst/>
                    </a:prstGeom>
                    <a:noFill/>
                    <a:ln>
                      <a:noFill/>
                    </a:ln>
                  </pic:spPr>
                </pic:pic>
              </a:graphicData>
            </a:graphic>
          </wp:inline>
        </w:drawing>
      </w:r>
    </w:p>
    <w:p w14:paraId="5E8338C0" w14:textId="59823381" w:rsidR="005B7316" w:rsidRDefault="00551F0D" w:rsidP="00551F0D">
      <w:pPr>
        <w:pStyle w:val="Descripcin"/>
        <w:jc w:val="center"/>
      </w:pPr>
      <w:bookmarkStart w:id="52" w:name="_Toc25936603"/>
      <w:r>
        <w:t xml:space="preserve">Ilustración </w:t>
      </w:r>
      <w:r w:rsidR="002300D6">
        <w:fldChar w:fldCharType="begin"/>
      </w:r>
      <w:r w:rsidR="002300D6">
        <w:instrText xml:space="preserve"> SEQ Ilustración \* ARABIC </w:instrText>
      </w:r>
      <w:r w:rsidR="002300D6">
        <w:fldChar w:fldCharType="separate"/>
      </w:r>
      <w:r w:rsidR="00B1073F">
        <w:rPr>
          <w:noProof/>
        </w:rPr>
        <w:t>20</w:t>
      </w:r>
      <w:r w:rsidR="002300D6">
        <w:rPr>
          <w:noProof/>
        </w:rPr>
        <w:fldChar w:fldCharType="end"/>
      </w:r>
      <w:r>
        <w:t xml:space="preserve"> </w:t>
      </w:r>
      <w:r w:rsidRPr="001C455D">
        <w:t>Divulgación Plan Anticorrupción y atención a la Ciudadano 2019.</w:t>
      </w:r>
      <w:bookmarkStart w:id="53" w:name="_heading=h.fvhtae6fzf4g" w:colFirst="0" w:colLast="0"/>
      <w:bookmarkEnd w:id="52"/>
      <w:bookmarkEnd w:id="53"/>
    </w:p>
    <w:p w14:paraId="3B0D9BA9" w14:textId="4D9815A5" w:rsidR="006C7F4F" w:rsidRPr="009C2A52" w:rsidRDefault="00551050" w:rsidP="006C7F4F">
      <w:pPr>
        <w:pStyle w:val="Ttulo2"/>
        <w:rPr>
          <w:lang w:val="es-CO"/>
        </w:rPr>
      </w:pPr>
      <w:bookmarkStart w:id="54" w:name="_Toc28688178"/>
      <w:r w:rsidRPr="009C2A52">
        <w:rPr>
          <w:lang w:val="es-CO"/>
        </w:rPr>
        <w:t>GESTIÓN PRESUPUESTAL Y EFICIENCIA DEL GASTO</w:t>
      </w:r>
      <w:bookmarkEnd w:id="54"/>
      <w:r w:rsidRPr="009C2A52">
        <w:rPr>
          <w:lang w:val="es-CO"/>
        </w:rPr>
        <w:t xml:space="preserve"> </w:t>
      </w:r>
    </w:p>
    <w:p w14:paraId="32272B4E" w14:textId="13BB4976" w:rsidR="006C7F4F" w:rsidRDefault="00551050" w:rsidP="006C7F4F">
      <w:pPr>
        <w:pStyle w:val="Ttulo3"/>
        <w:rPr>
          <w:rFonts w:eastAsia="Open Sans"/>
          <w:lang w:val="es-CO"/>
        </w:rPr>
      </w:pPr>
      <w:bookmarkStart w:id="55" w:name="_Toc28688179"/>
      <w:r w:rsidRPr="009C2A52">
        <w:rPr>
          <w:rFonts w:eastAsia="Open Sans"/>
          <w:lang w:val="es-CO"/>
        </w:rPr>
        <w:t>Plan Anual de Adquisiciones</w:t>
      </w:r>
      <w:bookmarkEnd w:id="55"/>
    </w:p>
    <w:p w14:paraId="360D88F5" w14:textId="0D93ABC7" w:rsidR="00BA38AF" w:rsidRDefault="00C14D3E" w:rsidP="00C14D3E">
      <w:pPr>
        <w:jc w:val="both"/>
        <w:rPr>
          <w:rFonts w:ascii="Arial" w:hAnsi="Arial" w:cs="Arial"/>
          <w:sz w:val="24"/>
          <w:szCs w:val="24"/>
        </w:rPr>
      </w:pPr>
      <w:r w:rsidRPr="00C14D3E">
        <w:rPr>
          <w:rFonts w:ascii="Arial" w:hAnsi="Arial" w:cs="Arial"/>
          <w:color w:val="000000"/>
          <w:sz w:val="24"/>
          <w:szCs w:val="24"/>
        </w:rPr>
        <w:br/>
      </w:r>
      <w:r w:rsidRPr="00C14D3E">
        <w:rPr>
          <w:rFonts w:ascii="Arial" w:hAnsi="Arial" w:cs="Arial"/>
          <w:sz w:val="24"/>
          <w:szCs w:val="24"/>
        </w:rPr>
        <w:t>Con corte al mes de septiembre de 2019</w:t>
      </w:r>
      <w:r w:rsidR="00440159">
        <w:rPr>
          <w:rFonts w:ascii="Arial" w:hAnsi="Arial" w:cs="Arial"/>
          <w:sz w:val="24"/>
          <w:szCs w:val="24"/>
        </w:rPr>
        <w:t>,</w:t>
      </w:r>
      <w:r w:rsidRPr="00C14D3E">
        <w:rPr>
          <w:rFonts w:ascii="Arial" w:hAnsi="Arial" w:cs="Arial"/>
          <w:sz w:val="24"/>
          <w:szCs w:val="24"/>
        </w:rPr>
        <w:t xml:space="preserve"> los contratos efectivamente suscritos adjudicados por modalidades de selección fueron los siguientes: </w:t>
      </w:r>
    </w:p>
    <w:p w14:paraId="3B09C580" w14:textId="0D137519" w:rsidR="00BA38AF" w:rsidRDefault="00C14D3E" w:rsidP="00C14D3E">
      <w:pPr>
        <w:jc w:val="both"/>
        <w:rPr>
          <w:rFonts w:ascii="Arial" w:hAnsi="Arial" w:cs="Arial"/>
          <w:sz w:val="24"/>
          <w:szCs w:val="24"/>
        </w:rPr>
      </w:pPr>
      <w:r w:rsidRPr="00C14D3E">
        <w:rPr>
          <w:rFonts w:ascii="Arial" w:hAnsi="Arial" w:cs="Arial"/>
          <w:sz w:val="24"/>
          <w:szCs w:val="24"/>
        </w:rPr>
        <w:t xml:space="preserve">4 de Licitación Pública, 1 de Menor Cuantía, 2 de Subasta Inversa, 2 de Acuerdo Marco de Precios, 5 de Mínima Cuantía, para </w:t>
      </w:r>
      <w:r w:rsidR="00440159">
        <w:rPr>
          <w:rFonts w:ascii="Arial" w:hAnsi="Arial" w:cs="Arial"/>
          <w:sz w:val="24"/>
          <w:szCs w:val="24"/>
        </w:rPr>
        <w:t xml:space="preserve">un total de 14 contrataciones. </w:t>
      </w:r>
    </w:p>
    <w:p w14:paraId="58411EF7" w14:textId="77777777" w:rsidR="005B7316" w:rsidRDefault="00C14D3E" w:rsidP="00AC2CA4">
      <w:pPr>
        <w:jc w:val="both"/>
        <w:rPr>
          <w:rFonts w:ascii="Arial" w:hAnsi="Arial" w:cs="Arial"/>
          <w:sz w:val="24"/>
          <w:szCs w:val="24"/>
        </w:rPr>
      </w:pPr>
      <w:r w:rsidRPr="00C14D3E">
        <w:rPr>
          <w:rFonts w:ascii="Arial" w:hAnsi="Arial" w:cs="Arial"/>
          <w:sz w:val="24"/>
          <w:szCs w:val="24"/>
        </w:rPr>
        <w:t xml:space="preserve">Por su parte, con corte a ese mismo mes de septiembre, en el Plan Anual de Adquisiciones fueron planeados los siguientes contratos resultantes de procesos de selección: 4 de Acuerdo Marco de Precios, 7 de Licitación Pública, 1 Concurso de </w:t>
      </w:r>
      <w:r w:rsidRPr="00C14D3E">
        <w:rPr>
          <w:rFonts w:ascii="Arial" w:hAnsi="Arial" w:cs="Arial"/>
          <w:sz w:val="24"/>
          <w:szCs w:val="24"/>
        </w:rPr>
        <w:lastRenderedPageBreak/>
        <w:t xml:space="preserve">Méritos, 2 de Menor Cuantía, 4 de Subasta Inversa y 11 Mínima Cuantía, para un total de 29 contrataciones. </w:t>
      </w:r>
    </w:p>
    <w:p w14:paraId="0A3BCC36" w14:textId="6F034CBF" w:rsidR="00AC2CA4" w:rsidRPr="00AC2CA4" w:rsidRDefault="00BA38AF" w:rsidP="00AC2CA4">
      <w:pPr>
        <w:jc w:val="both"/>
        <w:rPr>
          <w:rFonts w:ascii="Arial" w:hAnsi="Arial" w:cs="Arial"/>
          <w:sz w:val="24"/>
          <w:szCs w:val="24"/>
        </w:rPr>
      </w:pPr>
      <w:r>
        <w:rPr>
          <w:rFonts w:ascii="Arial" w:hAnsi="Arial" w:cs="Arial"/>
          <w:sz w:val="24"/>
          <w:szCs w:val="24"/>
        </w:rPr>
        <w:t>E</w:t>
      </w:r>
      <w:r w:rsidR="00C14D3E" w:rsidRPr="00C14D3E">
        <w:rPr>
          <w:rFonts w:ascii="Arial" w:hAnsi="Arial" w:cs="Arial"/>
          <w:sz w:val="24"/>
          <w:szCs w:val="24"/>
        </w:rPr>
        <w:t>ntre los meses de enero a septiembre de 2019</w:t>
      </w:r>
      <w:r w:rsidR="00246B76">
        <w:rPr>
          <w:rFonts w:ascii="Arial" w:hAnsi="Arial" w:cs="Arial"/>
          <w:sz w:val="24"/>
          <w:szCs w:val="24"/>
        </w:rPr>
        <w:t>,</w:t>
      </w:r>
      <w:r w:rsidR="00C14D3E" w:rsidRPr="00C14D3E">
        <w:rPr>
          <w:rFonts w:ascii="Arial" w:hAnsi="Arial" w:cs="Arial"/>
          <w:sz w:val="24"/>
          <w:szCs w:val="24"/>
        </w:rPr>
        <w:t xml:space="preserve"> </w:t>
      </w:r>
      <w:r>
        <w:rPr>
          <w:rFonts w:ascii="Arial" w:hAnsi="Arial" w:cs="Arial"/>
          <w:sz w:val="24"/>
          <w:szCs w:val="24"/>
        </w:rPr>
        <w:t xml:space="preserve">se celebraron </w:t>
      </w:r>
      <w:r w:rsidR="00C14D3E" w:rsidRPr="00C14D3E">
        <w:rPr>
          <w:rFonts w:ascii="Arial" w:hAnsi="Arial" w:cs="Arial"/>
          <w:sz w:val="24"/>
          <w:szCs w:val="24"/>
        </w:rPr>
        <w:t xml:space="preserve">los siguientes contratos de trascendencia para la Entidad y resultantes de procesos de selección: </w:t>
      </w:r>
    </w:p>
    <w:p w14:paraId="3315E2D3" w14:textId="77777777" w:rsidR="00AC2CA4" w:rsidRPr="00DD4A97" w:rsidRDefault="00AC2CA4" w:rsidP="00AC2CA4">
      <w:pPr>
        <w:jc w:val="both"/>
        <w:rPr>
          <w:rFonts w:ascii="Arial" w:hAnsi="Arial" w:cs="Arial"/>
          <w:sz w:val="24"/>
          <w:szCs w:val="24"/>
        </w:rPr>
      </w:pPr>
      <w:r w:rsidRPr="00DD4A97">
        <w:rPr>
          <w:rFonts w:ascii="Arial" w:hAnsi="Arial" w:cs="Arial"/>
          <w:sz w:val="24"/>
          <w:szCs w:val="24"/>
        </w:rPr>
        <w:t xml:space="preserve">El contrato 098 de 2019 cuyo objeto es “Prestar los servicios de apoyo para el adelantamiento de los eventos que requiera la Secretaría Jurídica Distrital”, a través del cual, se pretende desarrollar aproximadamente 46 eventos y/o jornadas de orientación jurídica dirigidas a 12.000 servidores públicos y a 3.000 ciudadanos y/o miembros de Entidades Sin Ánimo de Lucro, todo ello, para fortalecer la Gestión Jurídica del Distrito Capital y las competencias de los funcionarios públicos, y con miras a prevenir el daño antijurídico. </w:t>
      </w:r>
    </w:p>
    <w:p w14:paraId="124C0A82" w14:textId="50D0C0F9" w:rsidR="00AC2CA4" w:rsidRPr="00AC2CA4" w:rsidRDefault="00AC2CA4" w:rsidP="00AC2CA4">
      <w:pPr>
        <w:jc w:val="both"/>
        <w:rPr>
          <w:rFonts w:ascii="Arial" w:hAnsi="Arial" w:cs="Arial"/>
          <w:sz w:val="24"/>
          <w:szCs w:val="24"/>
        </w:rPr>
      </w:pPr>
      <w:r w:rsidRPr="00DD4A97">
        <w:rPr>
          <w:rFonts w:ascii="Arial" w:hAnsi="Arial" w:cs="Arial"/>
          <w:sz w:val="24"/>
          <w:szCs w:val="24"/>
        </w:rPr>
        <w:t xml:space="preserve">El contrato 103 de 2019 cuyo objeto es “Prestar servicios para desarrollar las actividades contempladas en el programa de bienestar social e incentivos y los planes de gestión ambiental y de seguridad y salud en el trabajo de la Secretaría Jurídica Distrital”, a través del cual, se desarrollan tres ejes: El primero, relacionado con talleres y eventos para identificar condiciones de salud y de trabajo que permitan prevenir la ocurrencia de accidentes de trabajo y la aparición de enfermedades profesionales en el marco de la observancia del Sistema de Gestión de Seguridad y Salud </w:t>
      </w:r>
      <w:r>
        <w:rPr>
          <w:rFonts w:ascii="Arial" w:hAnsi="Arial" w:cs="Arial"/>
          <w:sz w:val="24"/>
          <w:szCs w:val="24"/>
        </w:rPr>
        <w:t>en el Trabajo; el segundo, atiende</w:t>
      </w:r>
      <w:r w:rsidRPr="00DD4A97">
        <w:rPr>
          <w:rFonts w:ascii="Arial" w:hAnsi="Arial" w:cs="Arial"/>
          <w:sz w:val="24"/>
          <w:szCs w:val="24"/>
        </w:rPr>
        <w:t xml:space="preserve"> a la adopción e implementación del PIGA y concretamente para adelantar acciones de gestión ambiental que sensibilicen a los funcionario del cuidado de recursos naturales como el agua, aire y tierra; y el tercero, realizar actividades deportivas, culturales, de calidad de vida, incentivos, bonos, vacaciones recreativas en aplicación del Programa de Bienestar Social y el Plan </w:t>
      </w:r>
      <w:r w:rsidR="004C50A3">
        <w:rPr>
          <w:rFonts w:ascii="Arial" w:hAnsi="Arial" w:cs="Arial"/>
          <w:sz w:val="24"/>
          <w:szCs w:val="24"/>
        </w:rPr>
        <w:t>de Incentivos de la Secretaría.</w:t>
      </w:r>
    </w:p>
    <w:p w14:paraId="219D3AB7" w14:textId="554DD3E7" w:rsidR="00AC2CA4" w:rsidRPr="008A6C7B" w:rsidRDefault="00AC2CA4" w:rsidP="00AC2CA4">
      <w:pPr>
        <w:jc w:val="both"/>
        <w:rPr>
          <w:rFonts w:ascii="Arial" w:hAnsi="Arial" w:cs="Arial"/>
          <w:sz w:val="24"/>
          <w:szCs w:val="24"/>
        </w:rPr>
      </w:pPr>
      <w:r w:rsidRPr="008A6C7B">
        <w:rPr>
          <w:rFonts w:ascii="Arial" w:hAnsi="Arial" w:cs="Arial"/>
          <w:sz w:val="24"/>
          <w:szCs w:val="24"/>
        </w:rPr>
        <w:t>El contrato 118 de 2019 cuyo objeto es “Contratar la adquisición e instalación del mobiliario requerido por la Secretaría Jurídica Distrital, así como las reparaciones locativas que se requieran para tal fin”, a través del cual, se pretende reorganizar espacios para mejorar áreas de trabajo de los servidores públicos de la Secretaría, así como su movilidad, garantizar lugares adecuados de reuniones, capacitaciones y atención de grupos de usuarios y dotar de un mobiliario adecuado de archivo y según los lineamientos técnicos respectivos. Con esta contratación se busca mitigar riesgos laborales y preservar la salud y el bienestar físico, mental y social de las personas, así propiciar condiciones de trabajo que fomenten la eficacia y productividad de la Entidad. Finalmente, cabe resaltar, otros contratos para la provisión de servicios y bienes que requiere habitualmente la Entidad</w:t>
      </w:r>
      <w:r w:rsidR="005B7316">
        <w:rPr>
          <w:rFonts w:ascii="Arial" w:hAnsi="Arial" w:cs="Arial"/>
          <w:sz w:val="24"/>
          <w:szCs w:val="24"/>
        </w:rPr>
        <w:t>,</w:t>
      </w:r>
      <w:r w:rsidRPr="008A6C7B">
        <w:rPr>
          <w:rFonts w:ascii="Arial" w:hAnsi="Arial" w:cs="Arial"/>
          <w:sz w:val="24"/>
          <w:szCs w:val="24"/>
        </w:rPr>
        <w:t xml:space="preserve"> como el servicio de fotocopiado, servicio de telefonía móvil celular y las dotaciones del personal, necesarios para su gestión normal.</w:t>
      </w:r>
    </w:p>
    <w:p w14:paraId="51428A9E" w14:textId="2851A3EF" w:rsidR="003538A0" w:rsidRDefault="00551050" w:rsidP="003538A0">
      <w:pPr>
        <w:pStyle w:val="Ttulo3"/>
        <w:jc w:val="both"/>
        <w:rPr>
          <w:rFonts w:ascii="Arial" w:eastAsia="Cambria" w:hAnsi="Arial" w:cs="Arial"/>
          <w:sz w:val="24"/>
          <w:szCs w:val="24"/>
          <w:lang w:val="es-CO"/>
        </w:rPr>
      </w:pPr>
      <w:bookmarkStart w:id="56" w:name="_Toc28688180"/>
      <w:r w:rsidRPr="009C2A52">
        <w:rPr>
          <w:rFonts w:eastAsia="Cambria"/>
          <w:highlight w:val="white"/>
          <w:lang w:val="es-CO"/>
        </w:rPr>
        <w:t xml:space="preserve">Plan Anual de </w:t>
      </w:r>
      <w:r w:rsidRPr="003538A0">
        <w:rPr>
          <w:rFonts w:ascii="Arial" w:eastAsia="Cambria" w:hAnsi="Arial" w:cs="Arial"/>
          <w:sz w:val="24"/>
          <w:szCs w:val="24"/>
          <w:highlight w:val="white"/>
          <w:lang w:val="es-CO"/>
        </w:rPr>
        <w:t>Caja</w:t>
      </w:r>
      <w:bookmarkEnd w:id="56"/>
      <w:r w:rsidR="003538A0" w:rsidRPr="003538A0">
        <w:rPr>
          <w:rFonts w:ascii="Arial" w:eastAsia="Cambria" w:hAnsi="Arial" w:cs="Arial"/>
          <w:sz w:val="24"/>
          <w:szCs w:val="24"/>
          <w:lang w:val="es-CO"/>
        </w:rPr>
        <w:t xml:space="preserve">                  </w:t>
      </w:r>
    </w:p>
    <w:p w14:paraId="2B986324" w14:textId="25C2BFC5" w:rsidR="003538A0" w:rsidRPr="003538A0" w:rsidRDefault="00CE35A2" w:rsidP="003538A0">
      <w:pPr>
        <w:jc w:val="both"/>
        <w:rPr>
          <w:rFonts w:ascii="Arial" w:hAnsi="Arial" w:cs="Arial"/>
          <w:sz w:val="24"/>
          <w:szCs w:val="24"/>
        </w:rPr>
      </w:pPr>
      <w:r>
        <w:rPr>
          <w:rFonts w:ascii="Arial" w:hAnsi="Arial" w:cs="Arial"/>
          <w:sz w:val="24"/>
          <w:szCs w:val="24"/>
        </w:rPr>
        <w:t>En el</w:t>
      </w:r>
      <w:r w:rsidR="003538A0" w:rsidRPr="003538A0">
        <w:rPr>
          <w:rFonts w:ascii="Arial" w:hAnsi="Arial" w:cs="Arial"/>
          <w:sz w:val="24"/>
          <w:szCs w:val="24"/>
        </w:rPr>
        <w:t xml:space="preserve"> periodo de enero a septiembre 30 de 2019, se han expedido 213 CDP, 183 CRP, 673 órdenes de pago de vigencia y 38 órdenes de pago de reservas,</w:t>
      </w:r>
      <w:r w:rsidR="000D00E5">
        <w:rPr>
          <w:rFonts w:ascii="Arial" w:hAnsi="Arial" w:cs="Arial"/>
          <w:sz w:val="24"/>
          <w:szCs w:val="24"/>
        </w:rPr>
        <w:t xml:space="preserve"> así </w:t>
      </w:r>
      <w:r w:rsidR="000D00E5">
        <w:rPr>
          <w:rFonts w:ascii="Arial" w:hAnsi="Arial" w:cs="Arial"/>
          <w:sz w:val="24"/>
          <w:szCs w:val="24"/>
        </w:rPr>
        <w:lastRenderedPageBreak/>
        <w:t xml:space="preserve">mismo </w:t>
      </w:r>
      <w:r w:rsidR="000D00E5" w:rsidRPr="003538A0">
        <w:rPr>
          <w:rFonts w:ascii="Arial" w:hAnsi="Arial" w:cs="Arial"/>
          <w:sz w:val="24"/>
          <w:szCs w:val="24"/>
        </w:rPr>
        <w:t>se</w:t>
      </w:r>
      <w:r w:rsidR="003538A0" w:rsidRPr="003538A0">
        <w:rPr>
          <w:rFonts w:ascii="Arial" w:hAnsi="Arial" w:cs="Arial"/>
          <w:sz w:val="24"/>
          <w:szCs w:val="24"/>
        </w:rPr>
        <w:t xml:space="preserve"> han adelantado 17 procesos de selección para la contratación de bienes y servicios, en cuanto la elaboración de los estudios de sector, estudio de mercado, evaluaciones económicas, verificaciones financieras, respuesta a observaciones en las diferentes etapas del proceso. </w:t>
      </w:r>
    </w:p>
    <w:p w14:paraId="3F25E584" w14:textId="709CDEF7" w:rsidR="003538A0" w:rsidRPr="003538A0" w:rsidRDefault="000D00E5" w:rsidP="003538A0">
      <w:pPr>
        <w:jc w:val="both"/>
        <w:rPr>
          <w:rFonts w:ascii="Arial" w:hAnsi="Arial" w:cs="Arial"/>
          <w:sz w:val="24"/>
          <w:szCs w:val="24"/>
        </w:rPr>
      </w:pPr>
      <w:r>
        <w:rPr>
          <w:rFonts w:ascii="Arial" w:hAnsi="Arial" w:cs="Arial"/>
          <w:sz w:val="24"/>
          <w:szCs w:val="24"/>
        </w:rPr>
        <w:t>Adicionalmente, s</w:t>
      </w:r>
      <w:r w:rsidR="003538A0" w:rsidRPr="003538A0">
        <w:rPr>
          <w:rFonts w:ascii="Arial" w:hAnsi="Arial" w:cs="Arial"/>
          <w:sz w:val="24"/>
          <w:szCs w:val="24"/>
        </w:rPr>
        <w:t>e realizaron los registros económicos de la entidad, reportados por las diferentes áreas con el fin de elaborar los Estados Financieros mensuales y se presentaron en las fechas establecidas, al igual que la información trimestral presentada a la Dirección Distrital de Contabilidad en cumplimiento a la Circular 02 de agosto de 2018, mediante el aplicativo Bogotá Consolida.</w:t>
      </w:r>
    </w:p>
    <w:p w14:paraId="5B4EDD2C" w14:textId="77777777" w:rsidR="000D00E5" w:rsidRDefault="003538A0" w:rsidP="00CE35A2">
      <w:pPr>
        <w:jc w:val="both"/>
        <w:rPr>
          <w:rFonts w:ascii="Arial" w:hAnsi="Arial" w:cs="Arial"/>
          <w:sz w:val="24"/>
          <w:szCs w:val="24"/>
        </w:rPr>
      </w:pPr>
      <w:r w:rsidRPr="003538A0">
        <w:rPr>
          <w:rFonts w:ascii="Arial" w:hAnsi="Arial" w:cs="Arial"/>
          <w:sz w:val="24"/>
          <w:szCs w:val="24"/>
        </w:rPr>
        <w:t>En cumplimiento de la Resolución 73 de 2018 de la SDH, se reportó la información correspondiente al manejo bancario realizado po</w:t>
      </w:r>
      <w:r w:rsidR="000D00E5">
        <w:rPr>
          <w:rFonts w:ascii="Arial" w:hAnsi="Arial" w:cs="Arial"/>
          <w:sz w:val="24"/>
          <w:szCs w:val="24"/>
        </w:rPr>
        <w:t>r la Caja Menor de la entidad y s</w:t>
      </w:r>
      <w:r w:rsidRPr="003538A0">
        <w:rPr>
          <w:rFonts w:ascii="Arial" w:hAnsi="Arial" w:cs="Arial"/>
          <w:sz w:val="24"/>
          <w:szCs w:val="24"/>
        </w:rPr>
        <w:t xml:space="preserve">e reportó la información exógena </w:t>
      </w:r>
      <w:r w:rsidR="00CE35A2" w:rsidRPr="003538A0">
        <w:rPr>
          <w:rFonts w:ascii="Arial" w:hAnsi="Arial" w:cs="Arial"/>
          <w:sz w:val="24"/>
          <w:szCs w:val="24"/>
        </w:rPr>
        <w:t>(Retención</w:t>
      </w:r>
      <w:r w:rsidRPr="003538A0">
        <w:rPr>
          <w:rFonts w:ascii="Arial" w:hAnsi="Arial" w:cs="Arial"/>
          <w:sz w:val="24"/>
          <w:szCs w:val="24"/>
        </w:rPr>
        <w:t xml:space="preserve"> en la fuente), de forma mensual a la Tesorería Distrital. Se atendieron los requerimientos de la Contraloría de Bogotá, al igual que la auditoria de control interno, cerrando los planes de mejoramiento y las acciones de mejora, en los procedimientos de presupuesto. </w:t>
      </w:r>
    </w:p>
    <w:p w14:paraId="4C30DB94" w14:textId="4ACF0C52" w:rsidR="003538A0" w:rsidRPr="003538A0" w:rsidRDefault="000D00E5" w:rsidP="00CE35A2">
      <w:pPr>
        <w:jc w:val="both"/>
        <w:rPr>
          <w:rFonts w:ascii="Arial" w:hAnsi="Arial" w:cs="Arial"/>
          <w:sz w:val="24"/>
          <w:szCs w:val="24"/>
        </w:rPr>
      </w:pPr>
      <w:r>
        <w:rPr>
          <w:rFonts w:ascii="Arial" w:hAnsi="Arial" w:cs="Arial"/>
          <w:sz w:val="24"/>
          <w:szCs w:val="24"/>
        </w:rPr>
        <w:t>Frente a la e</w:t>
      </w:r>
      <w:r w:rsidR="003538A0" w:rsidRPr="003538A0">
        <w:rPr>
          <w:rFonts w:ascii="Arial" w:hAnsi="Arial" w:cs="Arial"/>
          <w:sz w:val="24"/>
          <w:szCs w:val="24"/>
        </w:rPr>
        <w:t>laboración del Ant</w:t>
      </w:r>
      <w:r>
        <w:rPr>
          <w:rFonts w:ascii="Arial" w:hAnsi="Arial" w:cs="Arial"/>
          <w:sz w:val="24"/>
          <w:szCs w:val="24"/>
        </w:rPr>
        <w:t xml:space="preserve">eproyecto de presupuesto 2020, </w:t>
      </w:r>
      <w:r w:rsidR="003538A0" w:rsidRPr="003538A0">
        <w:rPr>
          <w:rFonts w:ascii="Arial" w:hAnsi="Arial" w:cs="Arial"/>
          <w:sz w:val="24"/>
          <w:szCs w:val="24"/>
        </w:rPr>
        <w:t>se rea</w:t>
      </w:r>
      <w:r w:rsidR="00CE35A2">
        <w:rPr>
          <w:rFonts w:ascii="Arial" w:hAnsi="Arial" w:cs="Arial"/>
          <w:sz w:val="24"/>
          <w:szCs w:val="24"/>
        </w:rPr>
        <w:t>lizaron las programaciones y re</w:t>
      </w:r>
      <w:r w:rsidR="003538A0" w:rsidRPr="003538A0">
        <w:rPr>
          <w:rFonts w:ascii="Arial" w:hAnsi="Arial" w:cs="Arial"/>
          <w:sz w:val="24"/>
          <w:szCs w:val="24"/>
        </w:rPr>
        <w:t>pro</w:t>
      </w:r>
      <w:r>
        <w:rPr>
          <w:rFonts w:ascii="Arial" w:hAnsi="Arial" w:cs="Arial"/>
          <w:sz w:val="24"/>
          <w:szCs w:val="24"/>
        </w:rPr>
        <w:t>gramaciones de PAC,</w:t>
      </w:r>
      <w:r w:rsidR="003538A0" w:rsidRPr="003538A0">
        <w:rPr>
          <w:rFonts w:ascii="Arial" w:hAnsi="Arial" w:cs="Arial"/>
          <w:sz w:val="24"/>
          <w:szCs w:val="24"/>
        </w:rPr>
        <w:t xml:space="preserve"> las modificaciones al mismo y los traslados presupuestales que requiere la entidad para su normal funcionamiento. La ejecución en el primer trimestre se presenta 8,35 puntos por debajo del programado para el trimestre, sin </w:t>
      </w:r>
      <w:r w:rsidR="00CE35A2" w:rsidRPr="003538A0">
        <w:rPr>
          <w:rFonts w:ascii="Arial" w:hAnsi="Arial" w:cs="Arial"/>
          <w:sz w:val="24"/>
          <w:szCs w:val="24"/>
        </w:rPr>
        <w:t>embargo,</w:t>
      </w:r>
      <w:r w:rsidR="003538A0" w:rsidRPr="003538A0">
        <w:rPr>
          <w:rFonts w:ascii="Arial" w:hAnsi="Arial" w:cs="Arial"/>
          <w:sz w:val="24"/>
          <w:szCs w:val="24"/>
        </w:rPr>
        <w:t xml:space="preserve"> ya para el segundo trimestre se ubica 10,04 puntos por encima del programado y en el tercer trimestre también presenta una ejecución superior a la programada, ubicando los gastos de funcionamiento en $13.334,2 millones, de los cuales $10.438,9 millones corresponden a gastos de personal y $2.776,9 millones corresponden a la Adquisición de Bienes y Servicios.</w:t>
      </w:r>
      <w:r w:rsidR="00CE35A2">
        <w:rPr>
          <w:rFonts w:ascii="Arial" w:hAnsi="Arial" w:cs="Arial"/>
          <w:sz w:val="24"/>
          <w:szCs w:val="24"/>
        </w:rPr>
        <w:t xml:space="preserve"> </w:t>
      </w:r>
    </w:p>
    <w:p w14:paraId="0F64FD60" w14:textId="27069D68" w:rsidR="00164BA7" w:rsidRPr="006632AE" w:rsidRDefault="00091AB2" w:rsidP="00091AB2">
      <w:pPr>
        <w:jc w:val="both"/>
        <w:rPr>
          <w:color w:val="222222"/>
          <w:sz w:val="24"/>
          <w:szCs w:val="24"/>
        </w:rPr>
      </w:pPr>
      <w:r w:rsidRPr="006632AE">
        <w:rPr>
          <w:b/>
          <w:bCs/>
          <w:color w:val="222222"/>
          <w:sz w:val="24"/>
          <w:szCs w:val="24"/>
        </w:rPr>
        <w:t>Fuente de información:</w:t>
      </w:r>
      <w:r w:rsidRPr="006632AE">
        <w:rPr>
          <w:color w:val="222222"/>
          <w:sz w:val="24"/>
          <w:szCs w:val="24"/>
        </w:rPr>
        <w:t xml:space="preserve"> Lo anterior obedece a la información reportada al indicador del proceso de Gestión Financiera (Porcentaje de ejecución de los recurso</w:t>
      </w:r>
      <w:r w:rsidR="003538A0" w:rsidRPr="006632AE">
        <w:rPr>
          <w:color w:val="222222"/>
          <w:sz w:val="24"/>
          <w:szCs w:val="24"/>
        </w:rPr>
        <w:t>s de funcionamiento) para el 3er</w:t>
      </w:r>
      <w:r w:rsidRPr="006632AE">
        <w:rPr>
          <w:color w:val="222222"/>
          <w:sz w:val="24"/>
          <w:szCs w:val="24"/>
        </w:rPr>
        <w:t xml:space="preserve"> trimestre vigencia 2019.</w:t>
      </w:r>
    </w:p>
    <w:p w14:paraId="1F2F64C9" w14:textId="06FADE2F" w:rsidR="00551F0D" w:rsidRPr="00551F0D" w:rsidRDefault="00551F0D" w:rsidP="00551F0D">
      <w:pPr>
        <w:rPr>
          <w:lang w:eastAsia="es-CO"/>
        </w:rPr>
      </w:pPr>
    </w:p>
    <w:p w14:paraId="4A64205A" w14:textId="6C5C0B5B" w:rsidR="00CE35A2" w:rsidRPr="00551F0D" w:rsidRDefault="00551050" w:rsidP="00551F0D">
      <w:pPr>
        <w:pStyle w:val="Ttulo2"/>
        <w:rPr>
          <w:lang w:val="es-CO"/>
        </w:rPr>
      </w:pPr>
      <w:bookmarkStart w:id="57" w:name="_Toc28688181"/>
      <w:r w:rsidRPr="009C2A52">
        <w:rPr>
          <w:rStyle w:val="Ttulo2Car"/>
          <w:lang w:val="es-CO"/>
        </w:rPr>
        <w:t>GOBIERNO DIGITAL</w:t>
      </w:r>
      <w:bookmarkEnd w:id="57"/>
    </w:p>
    <w:p w14:paraId="38F48318" w14:textId="0E12A70D" w:rsidR="0096195B" w:rsidRPr="00AF5A4A" w:rsidRDefault="00551050" w:rsidP="00AF5A4A">
      <w:pPr>
        <w:pStyle w:val="Ttulo3"/>
        <w:spacing w:after="160" w:line="256" w:lineRule="auto"/>
        <w:jc w:val="both"/>
        <w:rPr>
          <w:lang w:val="es-CO"/>
        </w:rPr>
      </w:pPr>
      <w:bookmarkStart w:id="58" w:name="_heading=h.3whwml4" w:colFirst="0" w:colLast="0"/>
      <w:bookmarkStart w:id="59" w:name="_Toc28688182"/>
      <w:bookmarkEnd w:id="58"/>
      <w:r w:rsidRPr="009C2A52">
        <w:rPr>
          <w:lang w:val="es-CO"/>
        </w:rPr>
        <w:t>Plan Estratégico de Tecnologías de la Información y las Comunicaciones PETI</w:t>
      </w:r>
      <w:bookmarkStart w:id="60" w:name="_heading=h.2bn6wsx" w:colFirst="0" w:colLast="0"/>
      <w:bookmarkEnd w:id="60"/>
      <w:r w:rsidR="006C7F4F" w:rsidRPr="009C2A52">
        <w:rPr>
          <w:b/>
          <w:lang w:val="es-CO"/>
        </w:rPr>
        <w:t xml:space="preserve"> </w:t>
      </w:r>
      <w:r w:rsidR="006C7F4F" w:rsidRPr="006D4624">
        <w:rPr>
          <w:highlight w:val="white"/>
          <w:lang w:val="es-CO"/>
        </w:rPr>
        <w:t>(</w:t>
      </w:r>
      <w:r w:rsidRPr="009C2A52">
        <w:rPr>
          <w:highlight w:val="white"/>
          <w:lang w:val="es-CO"/>
        </w:rPr>
        <w:t xml:space="preserve">Garantizar </w:t>
      </w:r>
      <w:r w:rsidR="006C7F4F" w:rsidRPr="009C2A52">
        <w:rPr>
          <w:highlight w:val="white"/>
          <w:lang w:val="es-CO"/>
        </w:rPr>
        <w:t xml:space="preserve">la </w:t>
      </w:r>
      <w:r w:rsidRPr="009C2A52">
        <w:rPr>
          <w:highlight w:val="white"/>
          <w:lang w:val="es-CO"/>
        </w:rPr>
        <w:t>disponibilidad de los servicios tecnológicos de la Entidad</w:t>
      </w:r>
      <w:r w:rsidR="00F3052B" w:rsidRPr="009C2A52">
        <w:rPr>
          <w:highlight w:val="white"/>
          <w:lang w:val="es-CO"/>
        </w:rPr>
        <w:t>)</w:t>
      </w:r>
      <w:bookmarkEnd w:id="59"/>
      <w:r w:rsidRPr="009C2A52">
        <w:rPr>
          <w:highlight w:val="white"/>
          <w:lang w:val="es-CO"/>
        </w:rPr>
        <w:t xml:space="preserve"> </w:t>
      </w:r>
    </w:p>
    <w:p w14:paraId="7577A1B3" w14:textId="58AC5583" w:rsidR="00260A89" w:rsidRPr="004C50A3" w:rsidRDefault="0096195B" w:rsidP="004C50A3">
      <w:pPr>
        <w:jc w:val="both"/>
        <w:rPr>
          <w:rFonts w:ascii="Arial" w:hAnsi="Arial" w:cs="Arial"/>
          <w:sz w:val="24"/>
          <w:szCs w:val="24"/>
        </w:rPr>
      </w:pPr>
      <w:r>
        <w:rPr>
          <w:rFonts w:ascii="Arial" w:hAnsi="Arial" w:cs="Arial"/>
          <w:sz w:val="24"/>
          <w:szCs w:val="24"/>
        </w:rPr>
        <w:t>La Oficina de Tecnologías de la Información tiene como objetivo garantizar la disponibilidad de los servicios tecnológicos de la Entidad, durante el tercer trimestre se generó</w:t>
      </w:r>
      <w:r w:rsidRPr="002E1329">
        <w:rPr>
          <w:rFonts w:ascii="Arial" w:hAnsi="Arial" w:cs="Arial"/>
          <w:sz w:val="24"/>
          <w:szCs w:val="24"/>
        </w:rPr>
        <w:t xml:space="preserve"> el </w:t>
      </w:r>
      <w:r>
        <w:rPr>
          <w:rFonts w:ascii="Arial" w:hAnsi="Arial" w:cs="Arial"/>
          <w:sz w:val="24"/>
          <w:szCs w:val="24"/>
        </w:rPr>
        <w:t xml:space="preserve">informe </w:t>
      </w:r>
      <w:r w:rsidRPr="002E1329">
        <w:rPr>
          <w:rFonts w:ascii="Arial" w:hAnsi="Arial" w:cs="Arial"/>
          <w:sz w:val="24"/>
          <w:szCs w:val="24"/>
        </w:rPr>
        <w:t>de Métricas de Servicios de TI</w:t>
      </w:r>
      <w:r>
        <w:rPr>
          <w:rFonts w:ascii="Arial" w:hAnsi="Arial" w:cs="Arial"/>
          <w:sz w:val="24"/>
          <w:szCs w:val="24"/>
        </w:rPr>
        <w:t>,</w:t>
      </w:r>
      <w:r w:rsidRPr="002E1329">
        <w:rPr>
          <w:rFonts w:ascii="Arial" w:hAnsi="Arial" w:cs="Arial"/>
          <w:sz w:val="24"/>
          <w:szCs w:val="24"/>
        </w:rPr>
        <w:t xml:space="preserve"> el cual incluye la definición de cada servicio tecnológico con su respectivo informe</w:t>
      </w:r>
      <w:r>
        <w:rPr>
          <w:rFonts w:ascii="Arial" w:hAnsi="Arial" w:cs="Arial"/>
          <w:sz w:val="24"/>
          <w:szCs w:val="24"/>
        </w:rPr>
        <w:t xml:space="preserve"> donde se evidencia que la Entidad cuenta con una disponibilidad del 99% de los servicios tecnológicos lo que permite el desarrollo normal de las actividades de los servidores de la SJD. </w:t>
      </w:r>
      <w:bookmarkStart w:id="61" w:name="_heading=h.m6puhwtamssx" w:colFirst="0" w:colLast="0"/>
      <w:bookmarkEnd w:id="61"/>
    </w:p>
    <w:p w14:paraId="51E6A3CC" w14:textId="33739E37" w:rsidR="002E28E5" w:rsidRDefault="00551050" w:rsidP="00551F0D">
      <w:pPr>
        <w:pStyle w:val="Ttulo3"/>
        <w:jc w:val="both"/>
        <w:rPr>
          <w:highlight w:val="white"/>
          <w:lang w:val="es-CO"/>
        </w:rPr>
      </w:pPr>
      <w:bookmarkStart w:id="62" w:name="_Toc28688183"/>
      <w:r w:rsidRPr="009C2A52">
        <w:rPr>
          <w:highlight w:val="white"/>
          <w:lang w:val="es-CO"/>
        </w:rPr>
        <w:lastRenderedPageBreak/>
        <w:t>Prestar un servicio oportuno y eficiente en la solución los requerimientos reportados por los funcionarios y contratistas de la Entidad.</w:t>
      </w:r>
      <w:bookmarkEnd w:id="62"/>
    </w:p>
    <w:p w14:paraId="7589664A" w14:textId="77777777" w:rsidR="00551F0D" w:rsidRPr="00551F0D" w:rsidRDefault="00551F0D" w:rsidP="00551F0D">
      <w:pPr>
        <w:rPr>
          <w:highlight w:val="white"/>
          <w:lang w:eastAsia="es-CO"/>
        </w:rPr>
      </w:pPr>
    </w:p>
    <w:p w14:paraId="192D74A3" w14:textId="166AD50C" w:rsidR="00987C26" w:rsidRPr="002E1329" w:rsidRDefault="00987C26" w:rsidP="00987C26">
      <w:pPr>
        <w:spacing w:line="256" w:lineRule="auto"/>
        <w:jc w:val="both"/>
        <w:rPr>
          <w:rFonts w:ascii="Arial" w:hAnsi="Arial" w:cs="Arial"/>
          <w:sz w:val="24"/>
          <w:szCs w:val="24"/>
        </w:rPr>
      </w:pPr>
      <w:r w:rsidRPr="002E1329">
        <w:rPr>
          <w:rFonts w:ascii="Arial" w:hAnsi="Arial" w:cs="Arial"/>
          <w:sz w:val="24"/>
          <w:szCs w:val="24"/>
        </w:rPr>
        <w:t>Los incidentes de soporte técnico son atendidos y clasificados por medio de la Herramienta de Soporte GLPI, resolviendo dudas, absolviendo consultas, solucionando inconvenientes, explicando la operatividad y realizando las pruebas respectivas, priorizando las soluciones del mismo en los tiempos establecidos para tal efecto y gestionar los incidentes reportados con el fin de tener el registro de una base de conocimiento.</w:t>
      </w:r>
    </w:p>
    <w:p w14:paraId="7C72AC22" w14:textId="52B7C1C7" w:rsidR="00AF5A4A" w:rsidRPr="002E1329" w:rsidRDefault="00987C26" w:rsidP="00987C26">
      <w:pPr>
        <w:spacing w:line="256" w:lineRule="auto"/>
        <w:jc w:val="both"/>
        <w:rPr>
          <w:rFonts w:ascii="Arial" w:hAnsi="Arial" w:cs="Arial"/>
          <w:sz w:val="24"/>
          <w:szCs w:val="24"/>
        </w:rPr>
      </w:pPr>
      <w:r w:rsidRPr="002E1329">
        <w:rPr>
          <w:rFonts w:ascii="Arial" w:hAnsi="Arial" w:cs="Arial"/>
          <w:sz w:val="24"/>
          <w:szCs w:val="24"/>
        </w:rPr>
        <w:t>A continuación, se relacionan los incidentes de soporte técnico reportados en la herramienta de mes</w:t>
      </w:r>
      <w:r>
        <w:rPr>
          <w:rFonts w:ascii="Arial" w:hAnsi="Arial" w:cs="Arial"/>
          <w:sz w:val="24"/>
          <w:szCs w:val="24"/>
        </w:rPr>
        <w:t>a de ayuda de GLPI en el tercer</w:t>
      </w:r>
      <w:r w:rsidRPr="002E1329">
        <w:rPr>
          <w:rFonts w:ascii="Arial" w:hAnsi="Arial" w:cs="Arial"/>
          <w:sz w:val="24"/>
          <w:szCs w:val="24"/>
        </w:rPr>
        <w:t xml:space="preserve"> trimestre así:</w:t>
      </w:r>
    </w:p>
    <w:p w14:paraId="5DC2DD6A" w14:textId="77777777" w:rsidR="00987C26" w:rsidRPr="00EE12D2" w:rsidRDefault="00987C26" w:rsidP="00987C26">
      <w:pPr>
        <w:spacing w:line="256" w:lineRule="auto"/>
        <w:jc w:val="both"/>
      </w:pPr>
    </w:p>
    <w:tbl>
      <w:tblPr>
        <w:tblW w:w="4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28"/>
        <w:gridCol w:w="932"/>
      </w:tblGrid>
      <w:tr w:rsidR="00987C26" w:rsidRPr="00084DF1" w14:paraId="776B4AD2" w14:textId="77777777" w:rsidTr="00AF5A4A">
        <w:trPr>
          <w:trHeight w:val="729"/>
          <w:jc w:val="center"/>
        </w:trPr>
        <w:tc>
          <w:tcPr>
            <w:tcW w:w="0" w:type="auto"/>
            <w:shd w:val="clear" w:color="auto" w:fill="3C78D8"/>
            <w:tcMar>
              <w:top w:w="0" w:type="dxa"/>
              <w:left w:w="45" w:type="dxa"/>
              <w:bottom w:w="0" w:type="dxa"/>
              <w:right w:w="45" w:type="dxa"/>
            </w:tcMar>
            <w:vAlign w:val="center"/>
            <w:hideMark/>
          </w:tcPr>
          <w:p w14:paraId="17B511A3" w14:textId="77777777" w:rsidR="00987C26" w:rsidRPr="00084DF1" w:rsidRDefault="00987C26" w:rsidP="00AF5A4A">
            <w:pPr>
              <w:spacing w:line="240" w:lineRule="auto"/>
              <w:jc w:val="center"/>
              <w:rPr>
                <w:rFonts w:eastAsia="Times New Roman"/>
                <w:b/>
                <w:bCs/>
                <w:i/>
                <w:iCs/>
                <w:color w:val="FFFFFF"/>
                <w:sz w:val="28"/>
                <w:szCs w:val="28"/>
                <w:lang w:eastAsia="es-CO"/>
              </w:rPr>
            </w:pPr>
            <w:r w:rsidRPr="00084DF1">
              <w:rPr>
                <w:rFonts w:eastAsia="Times New Roman"/>
                <w:b/>
                <w:bCs/>
                <w:i/>
                <w:iCs/>
                <w:color w:val="FFFFFF"/>
                <w:sz w:val="28"/>
                <w:szCs w:val="28"/>
                <w:lang w:eastAsia="es-CO"/>
              </w:rPr>
              <w:t>Requerimiento de Soporte</w:t>
            </w:r>
          </w:p>
        </w:tc>
        <w:tc>
          <w:tcPr>
            <w:tcW w:w="932" w:type="dxa"/>
            <w:shd w:val="clear" w:color="auto" w:fill="FFFF00"/>
            <w:tcMar>
              <w:top w:w="0" w:type="dxa"/>
              <w:left w:w="45" w:type="dxa"/>
              <w:bottom w:w="0" w:type="dxa"/>
              <w:right w:w="45" w:type="dxa"/>
            </w:tcMar>
            <w:vAlign w:val="center"/>
            <w:hideMark/>
          </w:tcPr>
          <w:p w14:paraId="187263CC" w14:textId="77777777" w:rsidR="00987C26" w:rsidRPr="00084DF1" w:rsidRDefault="00987C26" w:rsidP="00AF5A4A">
            <w:pPr>
              <w:spacing w:line="240" w:lineRule="auto"/>
              <w:jc w:val="center"/>
              <w:rPr>
                <w:rFonts w:eastAsia="Times New Roman"/>
                <w:color w:val="000000"/>
                <w:lang w:eastAsia="es-CO"/>
              </w:rPr>
            </w:pPr>
            <w:r w:rsidRPr="00084DF1">
              <w:rPr>
                <w:rFonts w:eastAsia="Times New Roman"/>
                <w:color w:val="000000"/>
                <w:lang w:eastAsia="es-CO"/>
              </w:rPr>
              <w:t>191</w:t>
            </w:r>
          </w:p>
        </w:tc>
      </w:tr>
      <w:tr w:rsidR="00987C26" w:rsidRPr="00084DF1" w14:paraId="5CE0210E" w14:textId="77777777" w:rsidTr="00AF5A4A">
        <w:trPr>
          <w:trHeight w:val="300"/>
          <w:jc w:val="center"/>
        </w:trPr>
        <w:tc>
          <w:tcPr>
            <w:tcW w:w="0" w:type="auto"/>
            <w:tcMar>
              <w:top w:w="0" w:type="dxa"/>
              <w:left w:w="45" w:type="dxa"/>
              <w:bottom w:w="0" w:type="dxa"/>
              <w:right w:w="45" w:type="dxa"/>
            </w:tcMar>
            <w:vAlign w:val="bottom"/>
            <w:hideMark/>
          </w:tcPr>
          <w:p w14:paraId="6A223F97" w14:textId="77777777" w:rsidR="00987C26" w:rsidRPr="00084DF1" w:rsidRDefault="00987C26" w:rsidP="00AF5A4A">
            <w:pPr>
              <w:spacing w:line="240" w:lineRule="auto"/>
              <w:rPr>
                <w:rFonts w:eastAsia="Times New Roman"/>
                <w:b/>
                <w:bCs/>
                <w:i/>
                <w:iCs/>
                <w:color w:val="000000"/>
                <w:lang w:eastAsia="es-CO"/>
              </w:rPr>
            </w:pPr>
            <w:r w:rsidRPr="00084DF1">
              <w:rPr>
                <w:rFonts w:eastAsia="Times New Roman"/>
                <w:b/>
                <w:bCs/>
                <w:i/>
                <w:iCs/>
                <w:color w:val="000000"/>
                <w:lang w:eastAsia="es-CO"/>
              </w:rPr>
              <w:t>Julio</w:t>
            </w:r>
          </w:p>
        </w:tc>
        <w:tc>
          <w:tcPr>
            <w:tcW w:w="932" w:type="dxa"/>
            <w:tcMar>
              <w:top w:w="0" w:type="dxa"/>
              <w:left w:w="45" w:type="dxa"/>
              <w:bottom w:w="0" w:type="dxa"/>
              <w:right w:w="45" w:type="dxa"/>
            </w:tcMar>
            <w:vAlign w:val="bottom"/>
            <w:hideMark/>
          </w:tcPr>
          <w:p w14:paraId="3EEE73E0" w14:textId="77777777" w:rsidR="00987C26" w:rsidRPr="00084DF1" w:rsidRDefault="00987C26" w:rsidP="00AF5A4A">
            <w:pPr>
              <w:spacing w:line="240" w:lineRule="auto"/>
              <w:jc w:val="right"/>
              <w:rPr>
                <w:rFonts w:eastAsia="Times New Roman"/>
                <w:color w:val="000000"/>
                <w:lang w:eastAsia="es-CO"/>
              </w:rPr>
            </w:pPr>
            <w:r w:rsidRPr="00084DF1">
              <w:rPr>
                <w:rFonts w:eastAsia="Times New Roman"/>
                <w:color w:val="000000"/>
                <w:lang w:eastAsia="es-CO"/>
              </w:rPr>
              <w:t>84</w:t>
            </w:r>
          </w:p>
        </w:tc>
      </w:tr>
      <w:tr w:rsidR="00987C26" w:rsidRPr="00084DF1" w14:paraId="51DA703D" w14:textId="77777777" w:rsidTr="00AF5A4A">
        <w:trPr>
          <w:trHeight w:val="300"/>
          <w:jc w:val="center"/>
        </w:trPr>
        <w:tc>
          <w:tcPr>
            <w:tcW w:w="0" w:type="auto"/>
            <w:tcMar>
              <w:top w:w="0" w:type="dxa"/>
              <w:left w:w="45" w:type="dxa"/>
              <w:bottom w:w="0" w:type="dxa"/>
              <w:right w:w="45" w:type="dxa"/>
            </w:tcMar>
            <w:vAlign w:val="bottom"/>
            <w:hideMark/>
          </w:tcPr>
          <w:p w14:paraId="1D60F745" w14:textId="77777777" w:rsidR="00987C26" w:rsidRPr="00084DF1" w:rsidRDefault="00987C26" w:rsidP="00AF5A4A">
            <w:pPr>
              <w:spacing w:line="240" w:lineRule="auto"/>
              <w:rPr>
                <w:rFonts w:eastAsia="Times New Roman"/>
                <w:b/>
                <w:bCs/>
                <w:i/>
                <w:iCs/>
                <w:color w:val="000000"/>
                <w:lang w:eastAsia="es-CO"/>
              </w:rPr>
            </w:pPr>
            <w:r w:rsidRPr="00084DF1">
              <w:rPr>
                <w:rFonts w:eastAsia="Times New Roman"/>
                <w:b/>
                <w:bCs/>
                <w:i/>
                <w:iCs/>
                <w:color w:val="000000"/>
                <w:lang w:eastAsia="es-CO"/>
              </w:rPr>
              <w:t>Agosto</w:t>
            </w:r>
          </w:p>
        </w:tc>
        <w:tc>
          <w:tcPr>
            <w:tcW w:w="932" w:type="dxa"/>
            <w:tcMar>
              <w:top w:w="0" w:type="dxa"/>
              <w:left w:w="45" w:type="dxa"/>
              <w:bottom w:w="0" w:type="dxa"/>
              <w:right w:w="45" w:type="dxa"/>
            </w:tcMar>
            <w:vAlign w:val="bottom"/>
            <w:hideMark/>
          </w:tcPr>
          <w:p w14:paraId="2BFADC19" w14:textId="77777777" w:rsidR="00987C26" w:rsidRPr="00084DF1" w:rsidRDefault="00987C26" w:rsidP="00AF5A4A">
            <w:pPr>
              <w:spacing w:line="240" w:lineRule="auto"/>
              <w:jc w:val="right"/>
              <w:rPr>
                <w:rFonts w:eastAsia="Times New Roman"/>
                <w:color w:val="000000"/>
                <w:lang w:eastAsia="es-CO"/>
              </w:rPr>
            </w:pPr>
            <w:r w:rsidRPr="00084DF1">
              <w:rPr>
                <w:rFonts w:eastAsia="Times New Roman"/>
                <w:color w:val="000000"/>
                <w:lang w:eastAsia="es-CO"/>
              </w:rPr>
              <w:t>46</w:t>
            </w:r>
          </w:p>
        </w:tc>
      </w:tr>
      <w:tr w:rsidR="00987C26" w:rsidRPr="00084DF1" w14:paraId="3787BC3F" w14:textId="77777777" w:rsidTr="00AF5A4A">
        <w:trPr>
          <w:trHeight w:val="300"/>
          <w:jc w:val="center"/>
        </w:trPr>
        <w:tc>
          <w:tcPr>
            <w:tcW w:w="0" w:type="auto"/>
            <w:tcMar>
              <w:top w:w="0" w:type="dxa"/>
              <w:left w:w="45" w:type="dxa"/>
              <w:bottom w:w="0" w:type="dxa"/>
              <w:right w:w="45" w:type="dxa"/>
            </w:tcMar>
            <w:vAlign w:val="bottom"/>
            <w:hideMark/>
          </w:tcPr>
          <w:p w14:paraId="4410C71A" w14:textId="77777777" w:rsidR="00987C26" w:rsidRPr="00084DF1" w:rsidRDefault="00987C26" w:rsidP="00AF5A4A">
            <w:pPr>
              <w:spacing w:line="240" w:lineRule="auto"/>
              <w:rPr>
                <w:rFonts w:eastAsia="Times New Roman"/>
                <w:b/>
                <w:bCs/>
                <w:i/>
                <w:iCs/>
                <w:color w:val="000000"/>
                <w:lang w:eastAsia="es-CO"/>
              </w:rPr>
            </w:pPr>
            <w:r w:rsidRPr="00084DF1">
              <w:rPr>
                <w:rFonts w:eastAsia="Times New Roman"/>
                <w:b/>
                <w:bCs/>
                <w:i/>
                <w:iCs/>
                <w:color w:val="000000"/>
                <w:lang w:eastAsia="es-CO"/>
              </w:rPr>
              <w:t>Septiembre</w:t>
            </w:r>
          </w:p>
        </w:tc>
        <w:tc>
          <w:tcPr>
            <w:tcW w:w="932" w:type="dxa"/>
            <w:tcMar>
              <w:top w:w="0" w:type="dxa"/>
              <w:left w:w="45" w:type="dxa"/>
              <w:bottom w:w="0" w:type="dxa"/>
              <w:right w:w="45" w:type="dxa"/>
            </w:tcMar>
            <w:vAlign w:val="bottom"/>
            <w:hideMark/>
          </w:tcPr>
          <w:p w14:paraId="52B2FC59" w14:textId="77777777" w:rsidR="00987C26" w:rsidRPr="00084DF1" w:rsidRDefault="00987C26" w:rsidP="00551F0D">
            <w:pPr>
              <w:keepNext/>
              <w:spacing w:line="240" w:lineRule="auto"/>
              <w:jc w:val="right"/>
              <w:rPr>
                <w:rFonts w:eastAsia="Times New Roman"/>
                <w:color w:val="000000"/>
                <w:lang w:eastAsia="es-CO"/>
              </w:rPr>
            </w:pPr>
            <w:r w:rsidRPr="00084DF1">
              <w:rPr>
                <w:rFonts w:eastAsia="Times New Roman"/>
                <w:color w:val="000000"/>
                <w:lang w:eastAsia="es-CO"/>
              </w:rPr>
              <w:t>61</w:t>
            </w:r>
          </w:p>
        </w:tc>
      </w:tr>
    </w:tbl>
    <w:p w14:paraId="2091743D" w14:textId="32ED1691" w:rsidR="006D4624" w:rsidRDefault="00551F0D" w:rsidP="00551F0D">
      <w:pPr>
        <w:pStyle w:val="Descripcin"/>
        <w:jc w:val="center"/>
      </w:pPr>
      <w:bookmarkStart w:id="63" w:name="_Toc25936604"/>
      <w:r>
        <w:t xml:space="preserve">Ilustración </w:t>
      </w:r>
      <w:r w:rsidR="002300D6">
        <w:fldChar w:fldCharType="begin"/>
      </w:r>
      <w:r w:rsidR="002300D6">
        <w:instrText xml:space="preserve"> SEQ Ilustración \* ARABIC </w:instrText>
      </w:r>
      <w:r w:rsidR="002300D6">
        <w:fldChar w:fldCharType="separate"/>
      </w:r>
      <w:r w:rsidR="00B1073F">
        <w:rPr>
          <w:noProof/>
        </w:rPr>
        <w:t>21</w:t>
      </w:r>
      <w:r w:rsidR="002300D6">
        <w:rPr>
          <w:noProof/>
        </w:rPr>
        <w:fldChar w:fldCharType="end"/>
      </w:r>
      <w:r>
        <w:t xml:space="preserve"> </w:t>
      </w:r>
      <w:r w:rsidRPr="00EA5B7D">
        <w:t>Requerimientos de soporte atendidos - 3er trimestre</w:t>
      </w:r>
      <w:bookmarkEnd w:id="63"/>
    </w:p>
    <w:p w14:paraId="349A8965" w14:textId="137EF6BF" w:rsidR="0007074B" w:rsidRDefault="00987C26" w:rsidP="00987C26">
      <w:pPr>
        <w:spacing w:line="256" w:lineRule="auto"/>
        <w:jc w:val="both"/>
        <w:rPr>
          <w:rFonts w:ascii="Arial" w:hAnsi="Arial" w:cs="Arial"/>
          <w:sz w:val="24"/>
          <w:szCs w:val="24"/>
        </w:rPr>
      </w:pPr>
      <w:r w:rsidRPr="00AA5EFA">
        <w:rPr>
          <w:rFonts w:ascii="Arial" w:hAnsi="Arial" w:cs="Arial"/>
          <w:sz w:val="24"/>
          <w:szCs w:val="24"/>
        </w:rPr>
        <w:t xml:space="preserve">En forma general en el </w:t>
      </w:r>
      <w:r>
        <w:rPr>
          <w:rFonts w:ascii="Arial" w:hAnsi="Arial" w:cs="Arial"/>
          <w:sz w:val="24"/>
          <w:szCs w:val="24"/>
        </w:rPr>
        <w:t>tercer</w:t>
      </w:r>
      <w:r w:rsidRPr="00AA5EFA">
        <w:rPr>
          <w:rFonts w:ascii="Arial" w:hAnsi="Arial" w:cs="Arial"/>
          <w:sz w:val="24"/>
          <w:szCs w:val="24"/>
        </w:rPr>
        <w:t xml:space="preserve"> trimestre se reportaron en la mesa de ayuda GLPI </w:t>
      </w:r>
      <w:r>
        <w:rPr>
          <w:rFonts w:ascii="Arial" w:hAnsi="Arial" w:cs="Arial"/>
          <w:sz w:val="24"/>
          <w:szCs w:val="24"/>
        </w:rPr>
        <w:t>191</w:t>
      </w:r>
      <w:r w:rsidRPr="00AA5EFA">
        <w:rPr>
          <w:rFonts w:ascii="Arial" w:hAnsi="Arial" w:cs="Arial"/>
          <w:sz w:val="24"/>
          <w:szCs w:val="24"/>
        </w:rPr>
        <w:t xml:space="preserve"> requerimientos de soporte los cuales fueron asignados y atendidos por el grupo d</w:t>
      </w:r>
      <w:r w:rsidR="004C50A3">
        <w:rPr>
          <w:rFonts w:ascii="Arial" w:hAnsi="Arial" w:cs="Arial"/>
          <w:sz w:val="24"/>
          <w:szCs w:val="24"/>
        </w:rPr>
        <w:t>e soporte de la Oficina de TIC.</w:t>
      </w:r>
    </w:p>
    <w:p w14:paraId="094E24C6" w14:textId="6B13F581" w:rsidR="00987C26" w:rsidRDefault="00987C26" w:rsidP="00987C26">
      <w:pPr>
        <w:spacing w:line="256" w:lineRule="auto"/>
        <w:jc w:val="both"/>
        <w:rPr>
          <w:rFonts w:ascii="Arial" w:hAnsi="Arial" w:cs="Arial"/>
          <w:sz w:val="24"/>
          <w:szCs w:val="24"/>
        </w:rPr>
      </w:pPr>
    </w:p>
    <w:p w14:paraId="6279A3A8" w14:textId="612A600D" w:rsidR="00164BA7" w:rsidRDefault="00164BA7" w:rsidP="003A20CC">
      <w:pPr>
        <w:spacing w:line="256" w:lineRule="auto"/>
        <w:jc w:val="center"/>
        <w:rPr>
          <w:rFonts w:ascii="Arial" w:hAnsi="Arial" w:cs="Arial"/>
          <w:b/>
          <w:sz w:val="24"/>
          <w:szCs w:val="24"/>
        </w:rPr>
      </w:pPr>
    </w:p>
    <w:p w14:paraId="31B3CEA8" w14:textId="5A0BC724" w:rsidR="005B7979" w:rsidRDefault="005B7979" w:rsidP="003A20CC">
      <w:pPr>
        <w:spacing w:line="256" w:lineRule="auto"/>
        <w:jc w:val="center"/>
        <w:rPr>
          <w:rFonts w:ascii="Arial" w:hAnsi="Arial" w:cs="Arial"/>
          <w:b/>
          <w:sz w:val="24"/>
          <w:szCs w:val="24"/>
        </w:rPr>
      </w:pPr>
    </w:p>
    <w:p w14:paraId="10E38E31" w14:textId="77777777" w:rsidR="005B7979" w:rsidRDefault="005B7979" w:rsidP="003A20CC">
      <w:pPr>
        <w:spacing w:line="256" w:lineRule="auto"/>
        <w:jc w:val="center"/>
        <w:rPr>
          <w:rFonts w:ascii="Arial" w:hAnsi="Arial" w:cs="Arial"/>
          <w:b/>
          <w:sz w:val="24"/>
          <w:szCs w:val="24"/>
        </w:rPr>
      </w:pPr>
    </w:p>
    <w:p w14:paraId="6B8DCC2A" w14:textId="68E37C30" w:rsidR="003A20CC" w:rsidRDefault="00164BA7" w:rsidP="003A20CC">
      <w:pPr>
        <w:spacing w:line="256" w:lineRule="auto"/>
        <w:jc w:val="center"/>
        <w:rPr>
          <w:rFonts w:ascii="Arial" w:hAnsi="Arial" w:cs="Arial"/>
          <w:b/>
          <w:sz w:val="24"/>
          <w:szCs w:val="24"/>
        </w:rPr>
      </w:pPr>
      <w:r>
        <w:rPr>
          <w:rFonts w:ascii="Arial" w:hAnsi="Arial" w:cs="Arial"/>
          <w:b/>
          <w:sz w:val="24"/>
          <w:szCs w:val="24"/>
        </w:rPr>
        <w:t>ENCUESTA DE SATISFACCIÓ</w:t>
      </w:r>
      <w:r w:rsidR="003A20CC" w:rsidRPr="004A4834">
        <w:rPr>
          <w:rFonts w:ascii="Arial" w:hAnsi="Arial" w:cs="Arial"/>
          <w:b/>
          <w:sz w:val="24"/>
          <w:szCs w:val="24"/>
        </w:rPr>
        <w:t>N</w:t>
      </w:r>
    </w:p>
    <w:p w14:paraId="60CC9CAE" w14:textId="1D4B10C7" w:rsidR="00987C26" w:rsidRDefault="00987C26" w:rsidP="003A20CC">
      <w:pPr>
        <w:spacing w:line="256" w:lineRule="auto"/>
        <w:jc w:val="center"/>
        <w:rPr>
          <w:rFonts w:ascii="Arial" w:hAnsi="Arial" w:cs="Arial"/>
          <w:b/>
          <w:sz w:val="24"/>
          <w:szCs w:val="24"/>
        </w:rPr>
      </w:pPr>
      <w:r w:rsidRPr="004A4834">
        <w:rPr>
          <w:rFonts w:ascii="Arial" w:hAnsi="Arial" w:cs="Arial"/>
          <w:b/>
          <w:sz w:val="24"/>
          <w:szCs w:val="24"/>
        </w:rPr>
        <w:t>REPORTE CONSOLI</w:t>
      </w:r>
      <w:r w:rsidR="003A20CC">
        <w:rPr>
          <w:rFonts w:ascii="Arial" w:hAnsi="Arial" w:cs="Arial"/>
          <w:b/>
          <w:sz w:val="24"/>
          <w:szCs w:val="24"/>
        </w:rPr>
        <w:t>DADO - TERCER TRIMESTRE 2019</w:t>
      </w:r>
    </w:p>
    <w:p w14:paraId="60736C3F" w14:textId="464CB4BC" w:rsidR="00987C26" w:rsidRDefault="00987C26" w:rsidP="00987C26">
      <w:pPr>
        <w:spacing w:line="256" w:lineRule="auto"/>
        <w:jc w:val="both"/>
        <w:rPr>
          <w:rFonts w:ascii="Arial" w:hAnsi="Arial" w:cs="Arial"/>
          <w:sz w:val="24"/>
          <w:szCs w:val="24"/>
        </w:rPr>
      </w:pPr>
      <w:r>
        <w:rPr>
          <w:rFonts w:ascii="Arial" w:hAnsi="Arial" w:cs="Arial"/>
          <w:sz w:val="24"/>
          <w:szCs w:val="24"/>
        </w:rPr>
        <w:t>Con el fin de medir el nivel de satisfacción de los servicios prestados</w:t>
      </w:r>
      <w:r w:rsidR="003A20CC">
        <w:rPr>
          <w:rFonts w:ascii="Arial" w:hAnsi="Arial" w:cs="Arial"/>
          <w:sz w:val="24"/>
          <w:szCs w:val="24"/>
        </w:rPr>
        <w:t xml:space="preserve"> por la Oficina TIC,</w:t>
      </w:r>
      <w:r>
        <w:rPr>
          <w:rFonts w:ascii="Arial" w:hAnsi="Arial" w:cs="Arial"/>
          <w:sz w:val="24"/>
          <w:szCs w:val="24"/>
        </w:rPr>
        <w:t xml:space="preserve"> en atención a los requerimientos solicitados p</w:t>
      </w:r>
      <w:r w:rsidR="003A20CC">
        <w:rPr>
          <w:rFonts w:ascii="Arial" w:hAnsi="Arial" w:cs="Arial"/>
          <w:sz w:val="24"/>
          <w:szCs w:val="24"/>
        </w:rPr>
        <w:t>or los servidores de la Entidad</w:t>
      </w:r>
      <w:r>
        <w:rPr>
          <w:rFonts w:ascii="Arial" w:hAnsi="Arial" w:cs="Arial"/>
          <w:sz w:val="24"/>
          <w:szCs w:val="24"/>
        </w:rPr>
        <w:t xml:space="preserve"> durante el trimestre (junio, agosto, septiembre), se aplicó encuesta de </w:t>
      </w:r>
      <w:r w:rsidR="00563122">
        <w:rPr>
          <w:rFonts w:ascii="Arial" w:hAnsi="Arial" w:cs="Arial"/>
          <w:sz w:val="24"/>
          <w:szCs w:val="24"/>
        </w:rPr>
        <w:t>satisfacción. A</w:t>
      </w:r>
      <w:r>
        <w:rPr>
          <w:rFonts w:ascii="Arial" w:hAnsi="Arial" w:cs="Arial"/>
          <w:sz w:val="24"/>
          <w:szCs w:val="24"/>
        </w:rPr>
        <w:t xml:space="preserve"> continuació</w:t>
      </w:r>
      <w:r w:rsidR="00563122">
        <w:rPr>
          <w:rFonts w:ascii="Arial" w:hAnsi="Arial" w:cs="Arial"/>
          <w:sz w:val="24"/>
          <w:szCs w:val="24"/>
        </w:rPr>
        <w:t>n, se presentan los resultados obtenidos</w:t>
      </w:r>
      <w:r>
        <w:rPr>
          <w:rFonts w:ascii="Arial" w:hAnsi="Arial" w:cs="Arial"/>
          <w:sz w:val="24"/>
          <w:szCs w:val="24"/>
        </w:rPr>
        <w:t xml:space="preserve"> por cada pregunta.</w:t>
      </w:r>
    </w:p>
    <w:p w14:paraId="0A32F862" w14:textId="77777777" w:rsidR="00563122" w:rsidRPr="00987C26" w:rsidRDefault="00563122" w:rsidP="00987C26">
      <w:pPr>
        <w:spacing w:line="256" w:lineRule="auto"/>
        <w:jc w:val="both"/>
        <w:rPr>
          <w:rFonts w:ascii="Arial" w:hAnsi="Arial" w:cs="Arial"/>
          <w:sz w:val="24"/>
          <w:szCs w:val="24"/>
        </w:rPr>
      </w:pPr>
    </w:p>
    <w:p w14:paraId="470C8647" w14:textId="57A30B55" w:rsidR="00987C26" w:rsidRDefault="00987C26" w:rsidP="003A20CC">
      <w:pPr>
        <w:spacing w:line="256" w:lineRule="auto"/>
      </w:pPr>
      <w:r w:rsidRPr="004E60F7">
        <w:rPr>
          <w:noProof/>
          <w:lang w:eastAsia="es-CO"/>
        </w:rPr>
        <w:lastRenderedPageBreak/>
        <w:drawing>
          <wp:inline distT="0" distB="0" distL="0" distR="0" wp14:anchorId="5749F1ED" wp14:editId="170D68AA">
            <wp:extent cx="2457450" cy="2567836"/>
            <wp:effectExtent l="0" t="0" r="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4210" cy="2689840"/>
                    </a:xfrm>
                    <a:prstGeom prst="rect">
                      <a:avLst/>
                    </a:prstGeom>
                    <a:noFill/>
                    <a:ln>
                      <a:noFill/>
                    </a:ln>
                  </pic:spPr>
                </pic:pic>
              </a:graphicData>
            </a:graphic>
          </wp:inline>
        </w:drawing>
      </w:r>
      <w:r w:rsidR="003A20CC" w:rsidRPr="003A20CC">
        <w:rPr>
          <w:noProof/>
          <w:lang w:eastAsia="es-CO"/>
        </w:rPr>
        <w:t xml:space="preserve"> </w:t>
      </w:r>
      <w:r w:rsidR="003A20CC" w:rsidRPr="004E60F7">
        <w:rPr>
          <w:noProof/>
          <w:lang w:eastAsia="es-CO"/>
        </w:rPr>
        <w:drawing>
          <wp:inline distT="0" distB="0" distL="0" distR="0" wp14:anchorId="01BA6BE8" wp14:editId="074B9633">
            <wp:extent cx="3017520" cy="257986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41999" cy="2600789"/>
                    </a:xfrm>
                    <a:prstGeom prst="rect">
                      <a:avLst/>
                    </a:prstGeom>
                    <a:noFill/>
                    <a:ln>
                      <a:noFill/>
                    </a:ln>
                  </pic:spPr>
                </pic:pic>
              </a:graphicData>
            </a:graphic>
          </wp:inline>
        </w:drawing>
      </w:r>
    </w:p>
    <w:p w14:paraId="70A24873" w14:textId="689DA15D" w:rsidR="00987C26" w:rsidRDefault="00987C26" w:rsidP="00987C26">
      <w:pPr>
        <w:spacing w:line="256" w:lineRule="auto"/>
        <w:jc w:val="both"/>
      </w:pPr>
    </w:p>
    <w:p w14:paraId="5F24E231" w14:textId="069447EB" w:rsidR="006D4624" w:rsidRDefault="00987C26" w:rsidP="006D4624">
      <w:pPr>
        <w:keepNext/>
        <w:spacing w:line="256" w:lineRule="auto"/>
      </w:pPr>
      <w:r w:rsidRPr="004E60F7">
        <w:rPr>
          <w:noProof/>
          <w:lang w:eastAsia="es-CO"/>
        </w:rPr>
        <w:drawing>
          <wp:inline distT="0" distB="0" distL="0" distR="0" wp14:anchorId="19664109" wp14:editId="36DCCE4B">
            <wp:extent cx="2619035" cy="1978269"/>
            <wp:effectExtent l="0" t="0" r="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8618" cy="2008168"/>
                    </a:xfrm>
                    <a:prstGeom prst="rect">
                      <a:avLst/>
                    </a:prstGeom>
                    <a:noFill/>
                    <a:ln>
                      <a:noFill/>
                    </a:ln>
                  </pic:spPr>
                </pic:pic>
              </a:graphicData>
            </a:graphic>
          </wp:inline>
        </w:drawing>
      </w:r>
      <w:r w:rsidR="006D4624">
        <w:t xml:space="preserve">  </w:t>
      </w:r>
      <w:r w:rsidR="006D4624" w:rsidRPr="004E60F7">
        <w:rPr>
          <w:noProof/>
          <w:lang w:eastAsia="es-CO"/>
        </w:rPr>
        <w:drawing>
          <wp:inline distT="0" distB="0" distL="0" distR="0" wp14:anchorId="0197B0C1" wp14:editId="3364A04D">
            <wp:extent cx="2877185" cy="1995854"/>
            <wp:effectExtent l="0" t="0" r="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02077" cy="2013121"/>
                    </a:xfrm>
                    <a:prstGeom prst="rect">
                      <a:avLst/>
                    </a:prstGeom>
                    <a:noFill/>
                    <a:ln>
                      <a:noFill/>
                    </a:ln>
                  </pic:spPr>
                </pic:pic>
              </a:graphicData>
            </a:graphic>
          </wp:inline>
        </w:drawing>
      </w:r>
    </w:p>
    <w:p w14:paraId="250667BD" w14:textId="2746A7BF" w:rsidR="006D4624" w:rsidRDefault="006D4624" w:rsidP="006D4624">
      <w:pPr>
        <w:pStyle w:val="Descripcin"/>
      </w:pPr>
      <w:r>
        <w:t xml:space="preserve">                                                            </w:t>
      </w:r>
      <w:bookmarkStart w:id="64" w:name="_Toc25920966"/>
      <w:bookmarkStart w:id="65" w:name="_Toc25936605"/>
      <w:r>
        <w:t>Ilustración 1</w:t>
      </w:r>
      <w:r w:rsidR="002300D6">
        <w:fldChar w:fldCharType="begin"/>
      </w:r>
      <w:r w:rsidR="002300D6">
        <w:instrText xml:space="preserve"> SEQ Ilust</w:instrText>
      </w:r>
      <w:r w:rsidR="002300D6">
        <w:instrText xml:space="preserve">ración \* ARABIC </w:instrText>
      </w:r>
      <w:r w:rsidR="002300D6">
        <w:fldChar w:fldCharType="separate"/>
      </w:r>
      <w:r w:rsidR="00B1073F">
        <w:rPr>
          <w:noProof/>
        </w:rPr>
        <w:t>22</w:t>
      </w:r>
      <w:r w:rsidR="002300D6">
        <w:rPr>
          <w:noProof/>
        </w:rPr>
        <w:fldChar w:fldCharType="end"/>
      </w:r>
      <w:r>
        <w:t>.  Medición Encuesta de satisfacción.</w:t>
      </w:r>
      <w:bookmarkEnd w:id="64"/>
      <w:bookmarkEnd w:id="65"/>
    </w:p>
    <w:p w14:paraId="6A754680" w14:textId="2B456896" w:rsidR="003A20CC" w:rsidRPr="003A20CC" w:rsidRDefault="003A20CC" w:rsidP="003A20CC">
      <w:pPr>
        <w:spacing w:line="256" w:lineRule="auto"/>
        <w:rPr>
          <w:noProof/>
          <w:lang w:eastAsia="es-CO"/>
        </w:rPr>
      </w:pPr>
    </w:p>
    <w:p w14:paraId="2D853A22" w14:textId="76394CFC" w:rsidR="00987C26" w:rsidRPr="00AA5EFA" w:rsidRDefault="003A20CC" w:rsidP="00987C26">
      <w:pPr>
        <w:spacing w:line="256" w:lineRule="auto"/>
        <w:jc w:val="both"/>
        <w:rPr>
          <w:rFonts w:ascii="Arial" w:hAnsi="Arial" w:cs="Arial"/>
          <w:sz w:val="24"/>
          <w:szCs w:val="24"/>
        </w:rPr>
      </w:pPr>
      <w:r>
        <w:rPr>
          <w:rFonts w:ascii="Arial" w:hAnsi="Arial" w:cs="Arial"/>
          <w:sz w:val="24"/>
          <w:szCs w:val="24"/>
        </w:rPr>
        <w:t xml:space="preserve">Resultado de la encuesta se determinó que el </w:t>
      </w:r>
      <w:r w:rsidRPr="003A20CC">
        <w:rPr>
          <w:rFonts w:ascii="Arial" w:hAnsi="Arial" w:cs="Arial"/>
          <w:sz w:val="24"/>
          <w:szCs w:val="24"/>
        </w:rPr>
        <w:t>Porcentaje de satisfacción en</w:t>
      </w:r>
      <w:r w:rsidR="00C477C0">
        <w:rPr>
          <w:rFonts w:ascii="Arial" w:hAnsi="Arial" w:cs="Arial"/>
          <w:sz w:val="24"/>
          <w:szCs w:val="24"/>
        </w:rPr>
        <w:t xml:space="preserve"> cuanto a la prestación de</w:t>
      </w:r>
      <w:r w:rsidRPr="003A20CC">
        <w:rPr>
          <w:rFonts w:ascii="Arial" w:hAnsi="Arial" w:cs="Arial"/>
          <w:sz w:val="24"/>
          <w:szCs w:val="24"/>
        </w:rPr>
        <w:t xml:space="preserve"> servicio</w:t>
      </w:r>
      <w:r w:rsidR="00C477C0">
        <w:rPr>
          <w:rFonts w:ascii="Arial" w:hAnsi="Arial" w:cs="Arial"/>
          <w:sz w:val="24"/>
          <w:szCs w:val="24"/>
        </w:rPr>
        <w:t>s TIC</w:t>
      </w:r>
      <w:r w:rsidRPr="003A20CC">
        <w:rPr>
          <w:rFonts w:ascii="Arial" w:hAnsi="Arial" w:cs="Arial"/>
          <w:sz w:val="24"/>
          <w:szCs w:val="24"/>
        </w:rPr>
        <w:t xml:space="preserve"> fue de </w:t>
      </w:r>
      <w:r w:rsidRPr="00C477C0">
        <w:rPr>
          <w:rFonts w:ascii="Arial" w:hAnsi="Arial" w:cs="Arial"/>
          <w:i/>
          <w:sz w:val="28"/>
          <w:szCs w:val="28"/>
        </w:rPr>
        <w:t>97%</w:t>
      </w:r>
      <w:r w:rsidRPr="003A20CC">
        <w:rPr>
          <w:rFonts w:ascii="Arial" w:hAnsi="Arial" w:cs="Arial"/>
          <w:sz w:val="24"/>
          <w:szCs w:val="24"/>
        </w:rPr>
        <w:t xml:space="preserve"> para el tercer trimestre.</w:t>
      </w:r>
    </w:p>
    <w:p w14:paraId="1DC32FFA" w14:textId="285F910A" w:rsidR="00563122" w:rsidRDefault="00F3052B" w:rsidP="00F3052B">
      <w:pPr>
        <w:pStyle w:val="Ttulo3"/>
        <w:rPr>
          <w:lang w:val="es-CO"/>
        </w:rPr>
      </w:pPr>
      <w:bookmarkStart w:id="66" w:name="_Toc28688184"/>
      <w:r w:rsidRPr="009C2A52">
        <w:rPr>
          <w:lang w:val="es-CO"/>
        </w:rPr>
        <w:t>Implementación</w:t>
      </w:r>
      <w:r w:rsidR="00551050" w:rsidRPr="009C2A52">
        <w:rPr>
          <w:lang w:val="es-CO"/>
        </w:rPr>
        <w:t xml:space="preserve"> la Política Pública de Gobierno Digital</w:t>
      </w:r>
      <w:r w:rsidR="006D4624">
        <w:rPr>
          <w:lang w:val="es-CO"/>
        </w:rPr>
        <w:t>:</w:t>
      </w:r>
      <w:bookmarkEnd w:id="66"/>
      <w:r w:rsidRPr="009C2A52">
        <w:rPr>
          <w:lang w:val="es-CO"/>
        </w:rPr>
        <w:t xml:space="preserve">          </w:t>
      </w:r>
    </w:p>
    <w:p w14:paraId="64145CFD" w14:textId="5C2C8E29" w:rsidR="00563122" w:rsidRPr="00AA5EFA" w:rsidRDefault="00C477C0" w:rsidP="00563122">
      <w:pPr>
        <w:spacing w:after="240" w:line="256" w:lineRule="auto"/>
        <w:jc w:val="both"/>
        <w:rPr>
          <w:rFonts w:ascii="Arial" w:hAnsi="Arial" w:cs="Arial"/>
          <w:sz w:val="24"/>
          <w:szCs w:val="24"/>
        </w:rPr>
      </w:pPr>
      <w:r>
        <w:rPr>
          <w:rFonts w:ascii="Arial" w:hAnsi="Arial" w:cs="Arial"/>
          <w:sz w:val="24"/>
          <w:szCs w:val="24"/>
        </w:rPr>
        <w:t xml:space="preserve">Durante el tercer trimestre </w:t>
      </w:r>
      <w:r w:rsidR="00EB6F80">
        <w:rPr>
          <w:rFonts w:ascii="Arial" w:hAnsi="Arial" w:cs="Arial"/>
          <w:sz w:val="24"/>
          <w:szCs w:val="24"/>
        </w:rPr>
        <w:t xml:space="preserve">se realizaron </w:t>
      </w:r>
      <w:r w:rsidR="00EB6F80" w:rsidRPr="00AA5EFA">
        <w:rPr>
          <w:rFonts w:ascii="Arial" w:hAnsi="Arial" w:cs="Arial"/>
          <w:sz w:val="24"/>
          <w:szCs w:val="24"/>
        </w:rPr>
        <w:t>actividad</w:t>
      </w:r>
      <w:r w:rsidR="00EB6F80">
        <w:rPr>
          <w:rFonts w:ascii="Arial" w:hAnsi="Arial" w:cs="Arial"/>
          <w:sz w:val="24"/>
          <w:szCs w:val="24"/>
        </w:rPr>
        <w:t>es que aportaron al</w:t>
      </w:r>
      <w:r w:rsidR="00563122" w:rsidRPr="00AA5EFA">
        <w:rPr>
          <w:rFonts w:ascii="Arial" w:hAnsi="Arial" w:cs="Arial"/>
          <w:sz w:val="24"/>
          <w:szCs w:val="24"/>
        </w:rPr>
        <w:t xml:space="preserve"> cumpliendo </w:t>
      </w:r>
      <w:r w:rsidR="00EB6F80">
        <w:rPr>
          <w:rFonts w:ascii="Arial" w:hAnsi="Arial" w:cs="Arial"/>
          <w:sz w:val="24"/>
          <w:szCs w:val="24"/>
        </w:rPr>
        <w:t>de lo programado</w:t>
      </w:r>
      <w:r>
        <w:rPr>
          <w:rFonts w:ascii="Arial" w:hAnsi="Arial" w:cs="Arial"/>
          <w:sz w:val="24"/>
          <w:szCs w:val="24"/>
        </w:rPr>
        <w:t xml:space="preserve">, a continuación, se </w:t>
      </w:r>
      <w:r w:rsidRPr="00C477C0">
        <w:rPr>
          <w:rFonts w:ascii="Arial" w:hAnsi="Arial" w:cs="Arial"/>
          <w:sz w:val="24"/>
          <w:szCs w:val="24"/>
        </w:rPr>
        <w:t>detallan</w:t>
      </w:r>
      <w:r>
        <w:rPr>
          <w:rFonts w:ascii="Arial" w:hAnsi="Arial" w:cs="Arial"/>
          <w:sz w:val="24"/>
          <w:szCs w:val="24"/>
        </w:rPr>
        <w:t xml:space="preserve">: </w:t>
      </w:r>
    </w:p>
    <w:p w14:paraId="233253DB" w14:textId="5BD38A71" w:rsidR="00563122" w:rsidRDefault="00EB6F80" w:rsidP="00EB6F80">
      <w:pPr>
        <w:suppressAutoHyphens/>
        <w:spacing w:after="0" w:line="256" w:lineRule="auto"/>
        <w:jc w:val="both"/>
        <w:rPr>
          <w:rFonts w:ascii="Arial" w:hAnsi="Arial" w:cs="Arial"/>
          <w:sz w:val="24"/>
          <w:szCs w:val="24"/>
        </w:rPr>
      </w:pPr>
      <w:r w:rsidRPr="00EB6F80">
        <w:rPr>
          <w:rFonts w:ascii="Arial" w:hAnsi="Arial" w:cs="Arial"/>
          <w:sz w:val="24"/>
          <w:szCs w:val="24"/>
        </w:rPr>
        <w:t xml:space="preserve">Se presentó </w:t>
      </w:r>
      <w:r>
        <w:rPr>
          <w:rFonts w:ascii="Arial" w:hAnsi="Arial" w:cs="Arial"/>
          <w:sz w:val="24"/>
          <w:szCs w:val="24"/>
        </w:rPr>
        <w:t>a</w:t>
      </w:r>
      <w:r w:rsidR="00563122" w:rsidRPr="00EB6F80">
        <w:rPr>
          <w:rFonts w:ascii="Arial" w:hAnsi="Arial" w:cs="Arial"/>
          <w:sz w:val="24"/>
          <w:szCs w:val="24"/>
        </w:rPr>
        <w:t>vance en la actualización del Plan Estratégico de Tecnologías de Información – PETI</w:t>
      </w:r>
      <w:r w:rsidR="00C477C0">
        <w:rPr>
          <w:rFonts w:ascii="Arial" w:hAnsi="Arial" w:cs="Arial"/>
          <w:b/>
          <w:i/>
          <w:sz w:val="24"/>
          <w:szCs w:val="24"/>
        </w:rPr>
        <w:t xml:space="preserve">, </w:t>
      </w:r>
      <w:r w:rsidR="00563122" w:rsidRPr="00563122">
        <w:rPr>
          <w:rFonts w:ascii="Arial" w:hAnsi="Arial" w:cs="Arial"/>
          <w:sz w:val="24"/>
          <w:szCs w:val="24"/>
        </w:rPr>
        <w:t>en la formulación de un nuevo objetivo, alcance, rupturas estratégicas,</w:t>
      </w:r>
      <w:r w:rsidR="00563122">
        <w:rPr>
          <w:rFonts w:ascii="Arial" w:hAnsi="Arial" w:cs="Arial"/>
          <w:sz w:val="24"/>
          <w:szCs w:val="24"/>
        </w:rPr>
        <w:t xml:space="preserve"> así como en el ajuste</w:t>
      </w:r>
      <w:r w:rsidR="00563122" w:rsidRPr="00563122">
        <w:rPr>
          <w:rFonts w:ascii="Arial" w:hAnsi="Arial" w:cs="Arial"/>
          <w:sz w:val="24"/>
          <w:szCs w:val="24"/>
        </w:rPr>
        <w:t xml:space="preserve"> </w:t>
      </w:r>
      <w:r w:rsidR="00563122">
        <w:rPr>
          <w:rFonts w:ascii="Arial" w:hAnsi="Arial" w:cs="Arial"/>
          <w:sz w:val="24"/>
          <w:szCs w:val="24"/>
        </w:rPr>
        <w:t xml:space="preserve">y </w:t>
      </w:r>
      <w:r w:rsidR="00563122" w:rsidRPr="00563122">
        <w:rPr>
          <w:rFonts w:ascii="Arial" w:hAnsi="Arial" w:cs="Arial"/>
          <w:sz w:val="24"/>
          <w:szCs w:val="24"/>
        </w:rPr>
        <w:t xml:space="preserve">el análisis de la situación actual tecnológica en el Plan Estratégico de Tecnologías de Información, </w:t>
      </w:r>
      <w:r w:rsidR="00563122">
        <w:rPr>
          <w:rFonts w:ascii="Arial" w:hAnsi="Arial" w:cs="Arial"/>
          <w:sz w:val="24"/>
          <w:szCs w:val="24"/>
        </w:rPr>
        <w:t xml:space="preserve">y se </w:t>
      </w:r>
      <w:r w:rsidR="00563122" w:rsidRPr="00563122">
        <w:rPr>
          <w:rFonts w:ascii="Arial" w:hAnsi="Arial" w:cs="Arial"/>
          <w:sz w:val="24"/>
          <w:szCs w:val="24"/>
        </w:rPr>
        <w:t>actualizó el Marco normativo.</w:t>
      </w:r>
    </w:p>
    <w:p w14:paraId="41420363" w14:textId="49F4E0C4" w:rsidR="00563122" w:rsidRPr="00563122" w:rsidRDefault="00563122" w:rsidP="00563122">
      <w:pPr>
        <w:suppressAutoHyphens/>
        <w:spacing w:after="0" w:line="256" w:lineRule="auto"/>
        <w:ind w:left="284"/>
        <w:jc w:val="both"/>
        <w:rPr>
          <w:rFonts w:ascii="Arial" w:hAnsi="Arial" w:cs="Arial"/>
          <w:sz w:val="24"/>
          <w:szCs w:val="24"/>
        </w:rPr>
      </w:pPr>
    </w:p>
    <w:p w14:paraId="2B604601" w14:textId="717FF36E" w:rsidR="00563122" w:rsidRPr="00EB6F80" w:rsidRDefault="00C477C0" w:rsidP="00EB6F80">
      <w:pPr>
        <w:suppressAutoHyphens/>
        <w:spacing w:after="0" w:line="256" w:lineRule="auto"/>
        <w:jc w:val="both"/>
        <w:rPr>
          <w:rFonts w:ascii="Arial" w:hAnsi="Arial" w:cs="Arial"/>
          <w:b/>
          <w:i/>
          <w:sz w:val="24"/>
          <w:szCs w:val="24"/>
        </w:rPr>
      </w:pPr>
      <w:r w:rsidRPr="00C477C0">
        <w:rPr>
          <w:rFonts w:ascii="Arial" w:hAnsi="Arial" w:cs="Arial"/>
          <w:sz w:val="24"/>
          <w:szCs w:val="24"/>
        </w:rPr>
        <w:lastRenderedPageBreak/>
        <w:t>Así mismo,</w:t>
      </w:r>
      <w:r>
        <w:rPr>
          <w:rFonts w:ascii="Arial" w:hAnsi="Arial" w:cs="Arial"/>
          <w:sz w:val="24"/>
          <w:szCs w:val="24"/>
        </w:rPr>
        <w:t xml:space="preserve"> </w:t>
      </w:r>
      <w:r w:rsidRPr="00C477C0">
        <w:rPr>
          <w:rFonts w:ascii="Arial" w:hAnsi="Arial" w:cs="Arial"/>
          <w:sz w:val="24"/>
          <w:szCs w:val="24"/>
        </w:rPr>
        <w:t>se</w:t>
      </w:r>
      <w:r>
        <w:rPr>
          <w:rFonts w:ascii="Arial" w:hAnsi="Arial" w:cs="Arial"/>
          <w:b/>
          <w:i/>
          <w:sz w:val="24"/>
          <w:szCs w:val="24"/>
        </w:rPr>
        <w:t xml:space="preserve"> </w:t>
      </w:r>
      <w:r w:rsidR="00563122">
        <w:rPr>
          <w:rFonts w:ascii="Arial" w:hAnsi="Arial" w:cs="Arial"/>
          <w:sz w:val="24"/>
          <w:szCs w:val="24"/>
        </w:rPr>
        <w:t>finalizó el ajuste</w:t>
      </w:r>
      <w:r w:rsidR="00563122" w:rsidRPr="0076620D">
        <w:rPr>
          <w:rFonts w:ascii="Arial" w:hAnsi="Arial" w:cs="Arial"/>
          <w:sz w:val="24"/>
          <w:szCs w:val="24"/>
        </w:rPr>
        <w:t xml:space="preserve"> el Catálogo de Componentes de Información</w:t>
      </w:r>
      <w:r w:rsidR="00563122">
        <w:rPr>
          <w:rFonts w:ascii="Arial" w:hAnsi="Arial" w:cs="Arial"/>
          <w:sz w:val="24"/>
          <w:szCs w:val="24"/>
        </w:rPr>
        <w:t>,</w:t>
      </w:r>
      <w:r w:rsidR="00563122" w:rsidRPr="0076620D">
        <w:t xml:space="preserve"> </w:t>
      </w:r>
      <w:r w:rsidR="00563122" w:rsidRPr="0076620D">
        <w:rPr>
          <w:rFonts w:ascii="Arial" w:hAnsi="Arial" w:cs="Arial"/>
          <w:sz w:val="24"/>
          <w:szCs w:val="24"/>
        </w:rPr>
        <w:t xml:space="preserve">el cual representa el punto de partida para la construcción de la arquitectura de información y la base para iniciar procesos de calidad de </w:t>
      </w:r>
      <w:r w:rsidR="00563122" w:rsidRPr="00563122">
        <w:rPr>
          <w:rFonts w:ascii="Arial" w:hAnsi="Arial" w:cs="Arial"/>
          <w:sz w:val="24"/>
          <w:szCs w:val="24"/>
        </w:rPr>
        <w:t>información</w:t>
      </w:r>
      <w:r w:rsidR="00563122" w:rsidRPr="0076620D">
        <w:rPr>
          <w:rFonts w:ascii="Arial" w:hAnsi="Arial" w:cs="Arial"/>
          <w:sz w:val="24"/>
          <w:szCs w:val="24"/>
        </w:rPr>
        <w:t xml:space="preserve"> de la entidad e interoperabilidad entre entidades. </w:t>
      </w:r>
    </w:p>
    <w:p w14:paraId="0F64453D" w14:textId="77777777" w:rsidR="006632AE" w:rsidRDefault="006632AE" w:rsidP="00EB6F80">
      <w:pPr>
        <w:pStyle w:val="Default"/>
        <w:jc w:val="both"/>
        <w:rPr>
          <w:color w:val="auto"/>
        </w:rPr>
      </w:pPr>
    </w:p>
    <w:p w14:paraId="376925B4" w14:textId="2BB9BBBE" w:rsidR="00563122" w:rsidRDefault="00C477C0" w:rsidP="00EB6F80">
      <w:pPr>
        <w:pStyle w:val="Default"/>
        <w:jc w:val="both"/>
        <w:rPr>
          <w:color w:val="auto"/>
        </w:rPr>
      </w:pPr>
      <w:r>
        <w:rPr>
          <w:color w:val="auto"/>
        </w:rPr>
        <w:t>Del mismo modo, s</w:t>
      </w:r>
      <w:r w:rsidR="00563122" w:rsidRPr="000C4EF3">
        <w:rPr>
          <w:color w:val="auto"/>
        </w:rPr>
        <w:t xml:space="preserve">e elaboró el documento denominado </w:t>
      </w:r>
      <w:r w:rsidR="00563122" w:rsidRPr="00563122">
        <w:rPr>
          <w:b/>
          <w:i/>
          <w:color w:val="auto"/>
        </w:rPr>
        <w:t>“</w:t>
      </w:r>
      <w:r w:rsidR="00563122" w:rsidRPr="00563122">
        <w:rPr>
          <w:b/>
          <w:bCs/>
          <w:i/>
          <w:color w:val="auto"/>
        </w:rPr>
        <w:t>Estrategia de Uso y Apropiación de las Tecnologías de Información</w:t>
      </w:r>
      <w:r w:rsidR="00563122" w:rsidRPr="00563122">
        <w:rPr>
          <w:b/>
          <w:i/>
          <w:color w:val="auto"/>
        </w:rPr>
        <w:t xml:space="preserve">” </w:t>
      </w:r>
      <w:r w:rsidR="00563122" w:rsidRPr="000C4EF3">
        <w:rPr>
          <w:color w:val="auto"/>
        </w:rPr>
        <w:t xml:space="preserve">en el cual se encuentra el diagnóstico del uso y apropiación de TI, la caracterización de los grupos de interés internos y externos, la implementación de la/las estrategias de gestión del cambio para los proyectos de TI, </w:t>
      </w:r>
      <w:r w:rsidR="00563122" w:rsidRPr="00861B4B">
        <w:rPr>
          <w:color w:val="auto"/>
        </w:rPr>
        <w:t>los indicadores para la medición del impacto del uso y apropiación de TI en la entidad.</w:t>
      </w:r>
    </w:p>
    <w:p w14:paraId="008E4AA3" w14:textId="22476C33" w:rsidR="000C0964" w:rsidRDefault="000C0964" w:rsidP="00EB6F80">
      <w:pPr>
        <w:pStyle w:val="Default"/>
        <w:jc w:val="both"/>
        <w:rPr>
          <w:color w:val="auto"/>
        </w:rPr>
      </w:pPr>
    </w:p>
    <w:p w14:paraId="769D4B0D" w14:textId="7D22FC8C" w:rsidR="00563122" w:rsidRPr="000C0964" w:rsidRDefault="0025627B" w:rsidP="00EB6F80">
      <w:pPr>
        <w:pStyle w:val="Default"/>
        <w:jc w:val="both"/>
        <w:rPr>
          <w:color w:val="auto"/>
        </w:rPr>
      </w:pPr>
      <w:r w:rsidRPr="000C0964">
        <w:rPr>
          <w:rFonts w:eastAsiaTheme="minorHAnsi"/>
          <w:lang w:eastAsia="en-US"/>
        </w:rPr>
        <w:t>Ahora bien,</w:t>
      </w:r>
      <w:r w:rsidR="000C0964">
        <w:rPr>
          <w:rFonts w:eastAsiaTheme="minorHAnsi"/>
          <w:lang w:eastAsia="en-US"/>
        </w:rPr>
        <w:t xml:space="preserve"> frente al</w:t>
      </w:r>
      <w:r w:rsidR="000C0964" w:rsidRPr="000C0964">
        <w:rPr>
          <w:rFonts w:eastAsiaTheme="minorHAnsi"/>
          <w:lang w:eastAsia="en-US"/>
        </w:rPr>
        <w:t xml:space="preserve"> proyecto del Sistema Integrado de Información</w:t>
      </w:r>
      <w:r w:rsidR="000C0964">
        <w:rPr>
          <w:rFonts w:eastAsiaTheme="minorHAnsi"/>
          <w:lang w:eastAsia="en-US"/>
        </w:rPr>
        <w:t>,</w:t>
      </w:r>
      <w:r w:rsidRPr="000C0964">
        <w:rPr>
          <w:rFonts w:eastAsiaTheme="minorHAnsi"/>
          <w:lang w:eastAsia="en-US"/>
        </w:rPr>
        <w:t xml:space="preserve"> se han realizado diferentes capaciones </w:t>
      </w:r>
      <w:r w:rsidR="000C0964" w:rsidRPr="000C0964">
        <w:rPr>
          <w:rFonts w:eastAsiaTheme="minorHAnsi"/>
          <w:lang w:eastAsia="en-US"/>
        </w:rPr>
        <w:t xml:space="preserve">con el fin de socializar a los </w:t>
      </w:r>
      <w:r w:rsidRPr="000C0964">
        <w:rPr>
          <w:rFonts w:eastAsiaTheme="minorHAnsi"/>
          <w:lang w:eastAsia="en-US"/>
        </w:rPr>
        <w:t xml:space="preserve">grupos de interés </w:t>
      </w:r>
      <w:r w:rsidR="000C0964">
        <w:rPr>
          <w:rFonts w:eastAsiaTheme="minorHAnsi"/>
          <w:lang w:eastAsia="en-US"/>
        </w:rPr>
        <w:t>dicho proyecto, el cual es de</w:t>
      </w:r>
      <w:r w:rsidR="000C0964" w:rsidRPr="000C0964">
        <w:rPr>
          <w:rFonts w:eastAsiaTheme="minorHAnsi"/>
          <w:lang w:eastAsia="en-US"/>
        </w:rPr>
        <w:t xml:space="preserve"> gran impacto para la gestión de </w:t>
      </w:r>
      <w:r w:rsidRPr="000C0964">
        <w:rPr>
          <w:rFonts w:eastAsiaTheme="minorHAnsi"/>
          <w:lang w:eastAsia="en-US"/>
        </w:rPr>
        <w:t>la entidad,</w:t>
      </w:r>
      <w:r w:rsidR="000C0964" w:rsidRPr="000C0964">
        <w:rPr>
          <w:rFonts w:eastAsiaTheme="minorHAnsi"/>
          <w:lang w:eastAsia="en-US"/>
        </w:rPr>
        <w:t xml:space="preserve"> dicho Sistema está </w:t>
      </w:r>
      <w:r w:rsidR="00EB6F80">
        <w:rPr>
          <w:rFonts w:eastAsiaTheme="minorHAnsi"/>
          <w:lang w:eastAsia="en-US"/>
        </w:rPr>
        <w:t>enfocado a</w:t>
      </w:r>
      <w:r w:rsidR="000C0964" w:rsidRPr="000C0964">
        <w:rPr>
          <w:rFonts w:eastAsiaTheme="minorHAnsi"/>
          <w:lang w:eastAsia="en-US"/>
        </w:rPr>
        <w:t xml:space="preserve"> </w:t>
      </w:r>
      <w:r w:rsidRPr="000C0964">
        <w:rPr>
          <w:rFonts w:eastAsiaTheme="minorHAnsi"/>
          <w:lang w:eastAsia="en-US"/>
        </w:rPr>
        <w:t>la modernización de los</w:t>
      </w:r>
      <w:r w:rsidR="000C0964" w:rsidRPr="000C0964">
        <w:rPr>
          <w:rFonts w:eastAsiaTheme="minorHAnsi"/>
          <w:lang w:eastAsia="en-US"/>
        </w:rPr>
        <w:t xml:space="preserve"> siete Sistemas de información que actualmente maneja la SJD</w:t>
      </w:r>
      <w:r w:rsidR="00EB6F80">
        <w:rPr>
          <w:rFonts w:eastAsiaTheme="minorHAnsi"/>
          <w:lang w:eastAsia="en-US"/>
        </w:rPr>
        <w:t xml:space="preserve"> (Sipej, Siproj, Sidie, Sid, </w:t>
      </w:r>
      <w:r w:rsidR="00C477C0">
        <w:rPr>
          <w:rFonts w:eastAsiaTheme="minorHAnsi"/>
          <w:lang w:eastAsia="en-US"/>
        </w:rPr>
        <w:t>Régimen</w:t>
      </w:r>
      <w:r w:rsidR="00EB6F80">
        <w:rPr>
          <w:rFonts w:eastAsiaTheme="minorHAnsi"/>
          <w:lang w:eastAsia="en-US"/>
        </w:rPr>
        <w:t xml:space="preserve"> Legal, Abogacía, Biblioteca virtual)</w:t>
      </w:r>
      <w:r w:rsidR="000C0964" w:rsidRPr="000C0964">
        <w:rPr>
          <w:rFonts w:eastAsiaTheme="minorHAnsi"/>
          <w:lang w:eastAsia="en-US"/>
        </w:rPr>
        <w:t>.  Dado lo anterior, se</w:t>
      </w:r>
      <w:r w:rsidRPr="000C0964">
        <w:rPr>
          <w:rFonts w:eastAsiaTheme="minorHAnsi"/>
          <w:lang w:eastAsia="en-US"/>
        </w:rPr>
        <w:t xml:space="preserve"> han</w:t>
      </w:r>
      <w:r w:rsidR="000C0964" w:rsidRPr="000C0964">
        <w:rPr>
          <w:rFonts w:eastAsiaTheme="minorHAnsi"/>
          <w:lang w:eastAsia="en-US"/>
        </w:rPr>
        <w:t xml:space="preserve"> venido</w:t>
      </w:r>
      <w:r w:rsidRPr="000C0964">
        <w:rPr>
          <w:rFonts w:eastAsiaTheme="minorHAnsi"/>
          <w:lang w:eastAsia="en-US"/>
        </w:rPr>
        <w:t xml:space="preserve"> realiza</w:t>
      </w:r>
      <w:r w:rsidR="000C0964" w:rsidRPr="000C0964">
        <w:rPr>
          <w:rFonts w:eastAsiaTheme="minorHAnsi"/>
          <w:lang w:eastAsia="en-US"/>
        </w:rPr>
        <w:t>ndo diferentes reuniones con la participación de</w:t>
      </w:r>
      <w:r w:rsidRPr="000C0964">
        <w:rPr>
          <w:rFonts w:eastAsiaTheme="minorHAnsi"/>
          <w:lang w:eastAsia="en-US"/>
        </w:rPr>
        <w:t xml:space="preserve"> Directivos, funcionarios internos y externos.</w:t>
      </w:r>
      <w:r w:rsidR="000C0964">
        <w:rPr>
          <w:rFonts w:eastAsiaTheme="minorHAnsi"/>
          <w:lang w:eastAsia="en-US"/>
        </w:rPr>
        <w:t xml:space="preserve"> Así mismo, se realizó la d</w:t>
      </w:r>
      <w:r w:rsidR="00563122" w:rsidRPr="000C0964">
        <w:rPr>
          <w:rFonts w:eastAsiaTheme="minorHAnsi"/>
          <w:lang w:eastAsia="en-US"/>
        </w:rPr>
        <w:t>ivulgación y comunicación interna de los proyectos de TI</w:t>
      </w:r>
      <w:r w:rsidR="000C0964">
        <w:rPr>
          <w:rFonts w:eastAsiaTheme="minorHAnsi"/>
          <w:lang w:eastAsia="en-US"/>
        </w:rPr>
        <w:t xml:space="preserve"> y s</w:t>
      </w:r>
      <w:r w:rsidR="00563122" w:rsidRPr="000C0964">
        <w:rPr>
          <w:rFonts w:eastAsiaTheme="minorHAnsi"/>
          <w:lang w:eastAsia="en-US"/>
        </w:rPr>
        <w:t>e ha conformado un grupo de gestión del cambio con el objetivo de dar a conocer el Sistema de Información Integrado a los diferentes grupos de interés que hacen parte del proyecto.</w:t>
      </w:r>
    </w:p>
    <w:p w14:paraId="0BB69C95" w14:textId="77777777" w:rsidR="00EB6F80" w:rsidRDefault="00EB6F80" w:rsidP="00EB6F80">
      <w:pPr>
        <w:suppressAutoHyphens/>
        <w:spacing w:after="0" w:line="256" w:lineRule="auto"/>
        <w:jc w:val="both"/>
        <w:rPr>
          <w:rFonts w:ascii="Arial" w:hAnsi="Arial" w:cs="Arial"/>
          <w:sz w:val="24"/>
          <w:szCs w:val="24"/>
        </w:rPr>
      </w:pPr>
    </w:p>
    <w:p w14:paraId="6B4B96D6" w14:textId="20CA1D3C" w:rsidR="00563122" w:rsidRDefault="000C0964" w:rsidP="00260A89">
      <w:pPr>
        <w:suppressAutoHyphens/>
        <w:spacing w:after="0" w:line="256" w:lineRule="auto"/>
        <w:jc w:val="both"/>
        <w:rPr>
          <w:rFonts w:ascii="Arial" w:hAnsi="Arial" w:cs="Arial"/>
          <w:sz w:val="24"/>
          <w:szCs w:val="24"/>
        </w:rPr>
      </w:pPr>
      <w:r w:rsidRPr="00EB6F80">
        <w:rPr>
          <w:rFonts w:ascii="Arial" w:hAnsi="Arial" w:cs="Arial"/>
          <w:sz w:val="24"/>
          <w:szCs w:val="24"/>
        </w:rPr>
        <w:t>Finalmente, s</w:t>
      </w:r>
      <w:r w:rsidR="00563122" w:rsidRPr="00EB6F80">
        <w:rPr>
          <w:rFonts w:ascii="Arial" w:hAnsi="Arial" w:cs="Arial"/>
          <w:sz w:val="24"/>
          <w:szCs w:val="24"/>
        </w:rPr>
        <w:t>e presentó ante los Directivos de la entidad el proyecto de Transición de IPv4 a IPv6 siendo aprobado y documentado en el acta de Comité de Desempeño Institucional - MIPG, esta acta hará parte del Documento Final d</w:t>
      </w:r>
      <w:r w:rsidR="00260A89">
        <w:rPr>
          <w:rFonts w:ascii="Arial" w:hAnsi="Arial" w:cs="Arial"/>
          <w:sz w:val="24"/>
          <w:szCs w:val="24"/>
        </w:rPr>
        <w:t>e la Transición de IPv4 a IPv6.</w:t>
      </w:r>
    </w:p>
    <w:p w14:paraId="04D03901" w14:textId="4327834D" w:rsidR="005B7979" w:rsidRDefault="005B7979" w:rsidP="00260A89">
      <w:pPr>
        <w:suppressAutoHyphens/>
        <w:spacing w:after="0" w:line="256" w:lineRule="auto"/>
        <w:jc w:val="both"/>
        <w:rPr>
          <w:rFonts w:ascii="Arial" w:hAnsi="Arial" w:cs="Arial"/>
          <w:sz w:val="24"/>
          <w:szCs w:val="24"/>
        </w:rPr>
      </w:pPr>
    </w:p>
    <w:p w14:paraId="5DE4F3B1" w14:textId="3365BB85" w:rsidR="005B7979" w:rsidRDefault="005B7979" w:rsidP="00260A89">
      <w:pPr>
        <w:suppressAutoHyphens/>
        <w:spacing w:after="0" w:line="256" w:lineRule="auto"/>
        <w:jc w:val="both"/>
        <w:rPr>
          <w:rFonts w:ascii="Arial" w:hAnsi="Arial" w:cs="Arial"/>
          <w:sz w:val="24"/>
          <w:szCs w:val="24"/>
        </w:rPr>
      </w:pPr>
    </w:p>
    <w:p w14:paraId="60D7BE92" w14:textId="77777777" w:rsidR="005B7979" w:rsidRDefault="005B7979" w:rsidP="00260A89">
      <w:pPr>
        <w:suppressAutoHyphens/>
        <w:spacing w:after="0" w:line="256" w:lineRule="auto"/>
        <w:jc w:val="both"/>
        <w:rPr>
          <w:rFonts w:ascii="Arial" w:hAnsi="Arial" w:cs="Arial"/>
          <w:sz w:val="24"/>
          <w:szCs w:val="24"/>
        </w:rPr>
      </w:pPr>
    </w:p>
    <w:p w14:paraId="70D47EC1" w14:textId="77777777" w:rsidR="00260A89" w:rsidRPr="00260A89" w:rsidRDefault="00260A89" w:rsidP="00260A89">
      <w:pPr>
        <w:suppressAutoHyphens/>
        <w:spacing w:after="0" w:line="256" w:lineRule="auto"/>
        <w:jc w:val="both"/>
        <w:rPr>
          <w:rFonts w:ascii="Arial" w:hAnsi="Arial" w:cs="Arial"/>
          <w:sz w:val="24"/>
          <w:szCs w:val="24"/>
        </w:rPr>
      </w:pPr>
    </w:p>
    <w:p w14:paraId="4572F9A9" w14:textId="06CD11C3" w:rsidR="006D4624" w:rsidRDefault="009C2A52" w:rsidP="00551F0D">
      <w:pPr>
        <w:pStyle w:val="Ttulo3"/>
        <w:jc w:val="both"/>
        <w:rPr>
          <w:lang w:val="es-CO"/>
        </w:rPr>
      </w:pPr>
      <w:bookmarkStart w:id="67" w:name="_Toc28688185"/>
      <w:r w:rsidRPr="009C2A52">
        <w:rPr>
          <w:lang w:val="es-CO"/>
        </w:rPr>
        <w:t>Fortale</w:t>
      </w:r>
      <w:r w:rsidR="00475FB5">
        <w:rPr>
          <w:lang w:val="es-CO"/>
        </w:rPr>
        <w:t>cimiento de</w:t>
      </w:r>
      <w:r>
        <w:rPr>
          <w:lang w:val="es-CO"/>
        </w:rPr>
        <w:t xml:space="preserve"> </w:t>
      </w:r>
      <w:r w:rsidRPr="009C2A52">
        <w:rPr>
          <w:lang w:val="es-CO"/>
        </w:rPr>
        <w:t>los</w:t>
      </w:r>
      <w:r w:rsidR="00551050" w:rsidRPr="009C2A52">
        <w:rPr>
          <w:lang w:val="es-CO"/>
        </w:rPr>
        <w:t xml:space="preserve"> Sistemas de Información Jurídicos</w:t>
      </w:r>
      <w:r w:rsidR="006D4624">
        <w:rPr>
          <w:lang w:val="es-CO"/>
        </w:rPr>
        <w:t>:</w:t>
      </w:r>
      <w:bookmarkEnd w:id="67"/>
    </w:p>
    <w:p w14:paraId="042F1FB0" w14:textId="77777777" w:rsidR="00551F0D" w:rsidRPr="00551F0D" w:rsidRDefault="00551F0D" w:rsidP="00551F0D">
      <w:pPr>
        <w:rPr>
          <w:lang w:eastAsia="es-CO"/>
        </w:rPr>
      </w:pPr>
    </w:p>
    <w:p w14:paraId="06D5FD32" w14:textId="5C0D7E7E" w:rsidR="00551050" w:rsidRPr="00083595" w:rsidRDefault="00551050" w:rsidP="00551050">
      <w:pPr>
        <w:spacing w:line="256" w:lineRule="auto"/>
        <w:jc w:val="both"/>
        <w:rPr>
          <w:rFonts w:ascii="Arial" w:hAnsi="Arial" w:cs="Arial"/>
          <w:color w:val="000000"/>
          <w:sz w:val="24"/>
          <w:szCs w:val="24"/>
        </w:rPr>
      </w:pPr>
      <w:r w:rsidRPr="00083595">
        <w:rPr>
          <w:rFonts w:ascii="Arial" w:hAnsi="Arial" w:cs="Arial"/>
          <w:color w:val="000000"/>
          <w:sz w:val="24"/>
          <w:szCs w:val="24"/>
        </w:rPr>
        <w:t xml:space="preserve">Se </w:t>
      </w:r>
      <w:r w:rsidR="009C2A52" w:rsidRPr="00083595">
        <w:rPr>
          <w:rFonts w:ascii="Arial" w:hAnsi="Arial" w:cs="Arial"/>
          <w:color w:val="000000"/>
          <w:sz w:val="24"/>
          <w:szCs w:val="24"/>
        </w:rPr>
        <w:t>continúa</w:t>
      </w:r>
      <w:r w:rsidRPr="00083595">
        <w:rPr>
          <w:rFonts w:ascii="Arial" w:hAnsi="Arial" w:cs="Arial"/>
          <w:color w:val="000000"/>
          <w:sz w:val="24"/>
          <w:szCs w:val="24"/>
        </w:rPr>
        <w:t xml:space="preserve"> realizando el seguimiento, monitoreo y control a la Plataforma de Bases de datos de Oracle y a la infraestructura tecnológica de la Secretaría Jurídica Distrital, realizando las diferentes actividades de control como backups diarios y a cinta restauraciones de la información, configuraciones en el Cloud Control, creación de notificaciones de uso de memoria, CPU, Umbrales de métricas. En cuanto a la infraestructura se realiza seguimiento a </w:t>
      </w:r>
      <w:r w:rsidR="009C2A52" w:rsidRPr="00083595">
        <w:rPr>
          <w:rFonts w:ascii="Arial" w:hAnsi="Arial" w:cs="Arial"/>
          <w:color w:val="000000"/>
          <w:sz w:val="24"/>
          <w:szCs w:val="24"/>
        </w:rPr>
        <w:t>las máquinas virtuales creadas</w:t>
      </w:r>
      <w:r w:rsidRPr="00083595">
        <w:rPr>
          <w:rFonts w:ascii="Arial" w:hAnsi="Arial" w:cs="Arial"/>
          <w:color w:val="000000"/>
          <w:sz w:val="24"/>
          <w:szCs w:val="24"/>
        </w:rPr>
        <w:t xml:space="preserve"> en Oracle PCA, servidores, OVM, SAN y realización de backups a servidores. </w:t>
      </w:r>
    </w:p>
    <w:p w14:paraId="5A5F1445" w14:textId="77777777" w:rsidR="00551050" w:rsidRPr="00083595" w:rsidRDefault="00551050" w:rsidP="00551050">
      <w:pPr>
        <w:spacing w:line="256" w:lineRule="auto"/>
        <w:jc w:val="both"/>
        <w:rPr>
          <w:rFonts w:ascii="Arial" w:hAnsi="Arial" w:cs="Arial"/>
          <w:color w:val="000000"/>
          <w:sz w:val="24"/>
          <w:szCs w:val="24"/>
        </w:rPr>
      </w:pPr>
      <w:r w:rsidRPr="00083595">
        <w:rPr>
          <w:rFonts w:ascii="Arial" w:hAnsi="Arial" w:cs="Arial"/>
          <w:color w:val="000000"/>
          <w:sz w:val="24"/>
          <w:szCs w:val="24"/>
        </w:rPr>
        <w:t xml:space="preserve">Mediante el desarrollo de las actividades, se realiza un control y seguimiento a la información que se genera en los Sistemas de información misionales y administrativos, por medio de los backups, el mantenimiento y soporte a la </w:t>
      </w:r>
      <w:r w:rsidRPr="00083595">
        <w:rPr>
          <w:rFonts w:ascii="Arial" w:hAnsi="Arial" w:cs="Arial"/>
          <w:color w:val="000000"/>
          <w:sz w:val="24"/>
          <w:szCs w:val="24"/>
        </w:rPr>
        <w:lastRenderedPageBreak/>
        <w:t>plataforma de bases de datos permitiendo que se disponga del servicio los 7 días de la semana las 24 horas al día, asimismo la infraestructura de servidores de aplicaciones de la Secretaría Jurídica Distrital.</w:t>
      </w:r>
    </w:p>
    <w:p w14:paraId="0C99823F" w14:textId="4AD48A5E" w:rsidR="00551050" w:rsidRPr="00083595" w:rsidRDefault="00551050" w:rsidP="00551050">
      <w:pPr>
        <w:spacing w:line="256" w:lineRule="auto"/>
        <w:jc w:val="both"/>
        <w:rPr>
          <w:rFonts w:ascii="Arial" w:hAnsi="Arial" w:cs="Arial"/>
          <w:color w:val="000000"/>
          <w:sz w:val="24"/>
          <w:szCs w:val="24"/>
        </w:rPr>
      </w:pPr>
      <w:r w:rsidRPr="00083595">
        <w:rPr>
          <w:rFonts w:ascii="Arial" w:hAnsi="Arial" w:cs="Arial"/>
          <w:color w:val="000000"/>
          <w:sz w:val="24"/>
          <w:szCs w:val="24"/>
        </w:rPr>
        <w:t xml:space="preserve">Ahora bien, frente a la actividad de </w:t>
      </w:r>
      <w:r w:rsidR="009C2766" w:rsidRPr="00083595">
        <w:rPr>
          <w:rFonts w:ascii="Arial" w:hAnsi="Arial" w:cs="Arial"/>
          <w:color w:val="000000"/>
          <w:sz w:val="24"/>
          <w:szCs w:val="24"/>
        </w:rPr>
        <w:t>modernizar los S</w:t>
      </w:r>
      <w:r w:rsidRPr="00083595">
        <w:rPr>
          <w:rFonts w:ascii="Arial" w:hAnsi="Arial" w:cs="Arial"/>
          <w:color w:val="000000"/>
          <w:sz w:val="24"/>
          <w:szCs w:val="24"/>
        </w:rPr>
        <w:t>istemas de información misionales y administrativos de la SJD,  se realizó la contratación de los dos ingenieros de pruebas de los requerimientos funcionales, un profesional para la formulación, ejecución y evaluación de todos los asuntos legales, contractuales, un profesional para prestar servicios profesionales para apoyar el seguimiento a la ejecución de la estrategia de gestión del Cambio y se adquirió las licencias Bizagi, para el proyecto de desarrollo e implementación del Sistema de Información Integrado de la Secretaría Jurídica Distrital.</w:t>
      </w:r>
    </w:p>
    <w:p w14:paraId="7EC9884C" w14:textId="78CE6DE6" w:rsidR="00551050" w:rsidRPr="00083595" w:rsidRDefault="00551050" w:rsidP="00551050">
      <w:pPr>
        <w:spacing w:line="254" w:lineRule="auto"/>
        <w:jc w:val="both"/>
        <w:rPr>
          <w:rFonts w:ascii="Arial" w:hAnsi="Arial" w:cs="Arial"/>
          <w:color w:val="000000"/>
          <w:sz w:val="24"/>
          <w:szCs w:val="24"/>
        </w:rPr>
      </w:pPr>
      <w:r w:rsidRPr="00083595">
        <w:rPr>
          <w:rFonts w:ascii="Arial" w:hAnsi="Arial" w:cs="Arial"/>
          <w:color w:val="000000"/>
          <w:sz w:val="24"/>
          <w:szCs w:val="24"/>
        </w:rPr>
        <w:t>Se realizaron dos contratacion</w:t>
      </w:r>
      <w:r w:rsidR="00C661F6">
        <w:rPr>
          <w:rFonts w:ascii="Arial" w:hAnsi="Arial" w:cs="Arial"/>
          <w:color w:val="000000"/>
          <w:sz w:val="24"/>
          <w:szCs w:val="24"/>
        </w:rPr>
        <w:t>es adicionales para el</w:t>
      </w:r>
      <w:r w:rsidRPr="00083595">
        <w:rPr>
          <w:rFonts w:ascii="Arial" w:hAnsi="Arial" w:cs="Arial"/>
          <w:color w:val="000000"/>
          <w:sz w:val="24"/>
          <w:szCs w:val="24"/>
        </w:rPr>
        <w:t xml:space="preserve"> trimestre. </w:t>
      </w:r>
    </w:p>
    <w:p w14:paraId="147EB7BC" w14:textId="77777777" w:rsidR="00551050" w:rsidRPr="00083595" w:rsidRDefault="00551050" w:rsidP="00551050">
      <w:pPr>
        <w:spacing w:line="254" w:lineRule="auto"/>
        <w:ind w:left="425"/>
        <w:jc w:val="both"/>
        <w:rPr>
          <w:rFonts w:ascii="Arial" w:hAnsi="Arial" w:cs="Arial"/>
          <w:color w:val="000000"/>
          <w:sz w:val="24"/>
          <w:szCs w:val="24"/>
        </w:rPr>
      </w:pPr>
      <w:r w:rsidRPr="00083595">
        <w:rPr>
          <w:rFonts w:ascii="Arial" w:hAnsi="Arial" w:cs="Arial"/>
          <w:color w:val="000000"/>
          <w:sz w:val="24"/>
          <w:szCs w:val="24"/>
        </w:rPr>
        <w:t>1.  Se adquirió el servicio de correo electrónico y hosting para la Secretaría Jurídica Distrital con Eforcers S.A.</w:t>
      </w:r>
    </w:p>
    <w:p w14:paraId="1BFF1345" w14:textId="144DC4C7" w:rsidR="00551F0D" w:rsidRDefault="00551050" w:rsidP="005B7979">
      <w:pPr>
        <w:spacing w:line="254" w:lineRule="auto"/>
        <w:ind w:left="425"/>
        <w:jc w:val="both"/>
        <w:rPr>
          <w:sz w:val="24"/>
          <w:szCs w:val="24"/>
        </w:rPr>
      </w:pPr>
      <w:r w:rsidRPr="00083595">
        <w:rPr>
          <w:rFonts w:ascii="Arial" w:hAnsi="Arial" w:cs="Arial"/>
          <w:color w:val="000000"/>
          <w:sz w:val="24"/>
          <w:szCs w:val="24"/>
        </w:rPr>
        <w:t xml:space="preserve"> 2.  Se contrató el servicio de acceso internet para el de</w:t>
      </w:r>
      <w:r w:rsidR="00083595">
        <w:rPr>
          <w:rFonts w:ascii="Arial" w:hAnsi="Arial" w:cs="Arial"/>
          <w:color w:val="000000"/>
          <w:sz w:val="24"/>
          <w:szCs w:val="24"/>
        </w:rPr>
        <w:t>sarrollo de las funciones de</w:t>
      </w:r>
      <w:r w:rsidRPr="00083595">
        <w:rPr>
          <w:rFonts w:ascii="Arial" w:hAnsi="Arial" w:cs="Arial"/>
          <w:color w:val="000000"/>
          <w:sz w:val="24"/>
          <w:szCs w:val="24"/>
        </w:rPr>
        <w:t xml:space="preserve"> la Secretaría Jurídica Distrital, con ETB con un Convenio Interadministrativo</w:t>
      </w:r>
      <w:r w:rsidRPr="009C2A52">
        <w:rPr>
          <w:sz w:val="24"/>
          <w:szCs w:val="24"/>
          <w:highlight w:val="white"/>
        </w:rPr>
        <w:t>.</w:t>
      </w:r>
    </w:p>
    <w:p w14:paraId="0682BA72" w14:textId="0EEA9647" w:rsidR="005B7979" w:rsidRDefault="005B7979" w:rsidP="005B7979">
      <w:pPr>
        <w:spacing w:line="254" w:lineRule="auto"/>
        <w:ind w:left="425"/>
        <w:jc w:val="both"/>
        <w:rPr>
          <w:sz w:val="24"/>
          <w:szCs w:val="24"/>
        </w:rPr>
      </w:pPr>
    </w:p>
    <w:p w14:paraId="5893CDDA" w14:textId="01F61BF9" w:rsidR="005B7979" w:rsidRDefault="005B7979" w:rsidP="005B7979">
      <w:pPr>
        <w:spacing w:line="254" w:lineRule="auto"/>
        <w:ind w:left="425"/>
        <w:jc w:val="both"/>
        <w:rPr>
          <w:sz w:val="24"/>
          <w:szCs w:val="24"/>
        </w:rPr>
      </w:pPr>
    </w:p>
    <w:p w14:paraId="599BDEFF" w14:textId="77777777" w:rsidR="00C661F6" w:rsidRDefault="00C661F6" w:rsidP="005B7979">
      <w:pPr>
        <w:spacing w:line="254" w:lineRule="auto"/>
        <w:ind w:left="425"/>
        <w:jc w:val="both"/>
        <w:rPr>
          <w:sz w:val="24"/>
          <w:szCs w:val="24"/>
        </w:rPr>
      </w:pPr>
    </w:p>
    <w:p w14:paraId="589AFDDF" w14:textId="4D0A49E0" w:rsidR="005B7979" w:rsidRDefault="005B7979" w:rsidP="005B7979">
      <w:pPr>
        <w:spacing w:line="254" w:lineRule="auto"/>
        <w:ind w:left="425"/>
        <w:jc w:val="both"/>
        <w:rPr>
          <w:sz w:val="24"/>
          <w:szCs w:val="24"/>
        </w:rPr>
      </w:pPr>
    </w:p>
    <w:p w14:paraId="1EC0E580" w14:textId="69313225" w:rsidR="005B7979" w:rsidRDefault="005B7979" w:rsidP="005B7979">
      <w:pPr>
        <w:spacing w:line="254" w:lineRule="auto"/>
        <w:ind w:left="425"/>
        <w:jc w:val="both"/>
        <w:rPr>
          <w:sz w:val="24"/>
          <w:szCs w:val="24"/>
        </w:rPr>
      </w:pPr>
    </w:p>
    <w:p w14:paraId="1F5D9CB2" w14:textId="77777777" w:rsidR="005B7979" w:rsidRPr="005B7979" w:rsidRDefault="005B7979" w:rsidP="005B7979">
      <w:pPr>
        <w:spacing w:line="254" w:lineRule="auto"/>
        <w:ind w:left="425"/>
        <w:jc w:val="both"/>
        <w:rPr>
          <w:sz w:val="24"/>
          <w:szCs w:val="24"/>
        </w:rPr>
      </w:pPr>
    </w:p>
    <w:p w14:paraId="5E6007D2" w14:textId="338288C6" w:rsidR="00083595" w:rsidRDefault="00551050" w:rsidP="00853E33">
      <w:pPr>
        <w:pStyle w:val="Ttulo3"/>
        <w:jc w:val="both"/>
        <w:rPr>
          <w:highlight w:val="white"/>
        </w:rPr>
      </w:pPr>
      <w:bookmarkStart w:id="68" w:name="_Toc28688186"/>
      <w:r w:rsidRPr="009C2A52">
        <w:rPr>
          <w:highlight w:val="white"/>
        </w:rPr>
        <w:t>Proyecto de</w:t>
      </w:r>
      <w:r w:rsidRPr="00475FB5">
        <w:rPr>
          <w:highlight w:val="white"/>
          <w:lang w:val="es-CO"/>
        </w:rPr>
        <w:t xml:space="preserve"> Desarrollo</w:t>
      </w:r>
      <w:r w:rsidRPr="009C2A52">
        <w:rPr>
          <w:highlight w:val="white"/>
        </w:rPr>
        <w:t xml:space="preserve"> e</w:t>
      </w:r>
      <w:r w:rsidRPr="00475FB5">
        <w:rPr>
          <w:highlight w:val="white"/>
          <w:lang w:val="es-CO"/>
        </w:rPr>
        <w:t xml:space="preserve"> Implementación</w:t>
      </w:r>
      <w:r w:rsidRPr="009C2A52">
        <w:rPr>
          <w:highlight w:val="white"/>
        </w:rPr>
        <w:t xml:space="preserve"> del Sistema de</w:t>
      </w:r>
      <w:r w:rsidRPr="00475FB5">
        <w:rPr>
          <w:highlight w:val="white"/>
          <w:lang w:val="es-CO"/>
        </w:rPr>
        <w:t xml:space="preserve"> Información Integrado</w:t>
      </w:r>
      <w:r w:rsidRPr="009C2A52">
        <w:rPr>
          <w:highlight w:val="white"/>
        </w:rPr>
        <w:t xml:space="preserve"> de la</w:t>
      </w:r>
      <w:r w:rsidRPr="009C2A52">
        <w:rPr>
          <w:highlight w:val="white"/>
          <w:lang w:val="es-CO"/>
        </w:rPr>
        <w:t xml:space="preserve"> Secretaría Jurídica Distrital</w:t>
      </w:r>
      <w:r w:rsidR="006D4624">
        <w:rPr>
          <w:highlight w:val="white"/>
        </w:rPr>
        <w:t>:</w:t>
      </w:r>
      <w:bookmarkEnd w:id="68"/>
      <w:r w:rsidR="006D4624">
        <w:rPr>
          <w:highlight w:val="white"/>
        </w:rPr>
        <w:t xml:space="preserve"> </w:t>
      </w:r>
    </w:p>
    <w:p w14:paraId="31C5E740" w14:textId="77777777" w:rsidR="006D4624" w:rsidRPr="006D4624" w:rsidRDefault="006D4624" w:rsidP="006D4624">
      <w:pPr>
        <w:rPr>
          <w:highlight w:val="white"/>
          <w:lang w:val="en" w:eastAsia="es-CO"/>
        </w:rPr>
      </w:pPr>
    </w:p>
    <w:p w14:paraId="5527B1F1" w14:textId="0E1479C9"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El Sistema de información Integrado, se desarrolló sobre una plataforma tecnológica compuesta por una serie de herramientas que facilitan la implementación de las funcionalidades diseñadas y genera u</w:t>
      </w:r>
      <w:r w:rsidR="002E28E5" w:rsidRPr="006D4624">
        <w:rPr>
          <w:rFonts w:ascii="Arial" w:hAnsi="Arial" w:cs="Arial"/>
          <w:sz w:val="24"/>
          <w:szCs w:val="24"/>
          <w:lang w:eastAsia="es-CO"/>
        </w:rPr>
        <w:t>n menor desarrolla a la medida.</w:t>
      </w:r>
    </w:p>
    <w:p w14:paraId="7B326D4E" w14:textId="462D786D"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Entre las herramientas adquiridas, que hacen parte de la plataforma tecnológica que soporta el Sistema, se encuentra las siguientes, no siendo las únicas:</w:t>
      </w:r>
    </w:p>
    <w:p w14:paraId="5898420B"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SIEM. Brindar seguridad de la tecnología de la información en el Sistema.</w:t>
      </w:r>
    </w:p>
    <w:p w14:paraId="642A91CF"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BPMS. Apoyar la gestión del Sistema orientada a los procesos del negocio</w:t>
      </w:r>
    </w:p>
    <w:p w14:paraId="5028AF07"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 xml:space="preserve">BI. Habilitar al Sistema para transformar información en conocimiento. </w:t>
      </w:r>
    </w:p>
    <w:p w14:paraId="43CF90E9"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Inteligencia artificial. Entrenar al sistema para que apoye las decisiones.</w:t>
      </w:r>
    </w:p>
    <w:p w14:paraId="0CF70DAB"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lastRenderedPageBreak/>
        <w:t>DXP. Proporcionar una experiencia digital optima a los usuarios del Sistema.</w:t>
      </w:r>
    </w:p>
    <w:p w14:paraId="6F6F8A2E" w14:textId="32B84468"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IDM. Administrar las identidades en el Sistema.</w:t>
      </w:r>
    </w:p>
    <w:p w14:paraId="2514FFB9"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El desarrollo y la implementación del Sistema de información integrado de la Secretaria Jurídica se abordó en tres fases en las que se distribuyen los módulos diseñados.</w:t>
      </w:r>
    </w:p>
    <w:p w14:paraId="31A31D2C"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Fase I. Módulo de Política (Régimen Legal y Biblioteca Virtual)</w:t>
      </w:r>
    </w:p>
    <w:p w14:paraId="59A2E6F7"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Fase II. Módulo de Defensa Judicial y Módulo de Procesos Disciplinarios.</w:t>
      </w:r>
    </w:p>
    <w:p w14:paraId="1DB7D2CC" w14:textId="3711915F" w:rsidR="002E28E5"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Fase II. Módulos de IVC y Módulo de Doctrina.</w:t>
      </w:r>
    </w:p>
    <w:p w14:paraId="0C0D7E25" w14:textId="209C71FA" w:rsidR="00DA0F6A"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De estas fases a continuación se señala las actividades que se están desarrollando:</w:t>
      </w:r>
    </w:p>
    <w:p w14:paraId="10AF092E"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Se encuentra en ejecución de la primera fase de implementación enfocada en el módulo de Política, el cual tiene 4 sprint que se ejecutan en paralelo.</w:t>
      </w:r>
    </w:p>
    <w:p w14:paraId="25FFDC24" w14:textId="68A10E53" w:rsidR="008E7099" w:rsidRPr="006D4624" w:rsidRDefault="00DA0F6A" w:rsidP="006D4624">
      <w:pPr>
        <w:jc w:val="both"/>
        <w:rPr>
          <w:rFonts w:ascii="Arial" w:hAnsi="Arial" w:cs="Arial"/>
          <w:sz w:val="24"/>
          <w:szCs w:val="24"/>
          <w:lang w:eastAsia="es-CO"/>
        </w:rPr>
      </w:pPr>
      <w:r w:rsidRPr="006D4624">
        <w:rPr>
          <w:rFonts w:ascii="Arial" w:hAnsi="Arial" w:cs="Arial"/>
          <w:sz w:val="24"/>
          <w:szCs w:val="24"/>
          <w:lang w:eastAsia="es-CO"/>
        </w:rPr>
        <w:t xml:space="preserve">Ahora bien, se viene adelantando </w:t>
      </w:r>
      <w:r w:rsidR="008E7099" w:rsidRPr="006D4624">
        <w:rPr>
          <w:rFonts w:ascii="Arial" w:hAnsi="Arial" w:cs="Arial"/>
          <w:sz w:val="24"/>
          <w:szCs w:val="24"/>
          <w:lang w:eastAsia="es-CO"/>
        </w:rPr>
        <w:t>la segunda fase de implementación enfocada en el módulo de Defensa y Disciplinario. Los 2 sprints se ejecutan en paralelo.</w:t>
      </w:r>
    </w:p>
    <w:p w14:paraId="7F9C20A3" w14:textId="46CD0753" w:rsidR="00551F0D" w:rsidRPr="006D4624" w:rsidRDefault="00DA0F6A" w:rsidP="006D4624">
      <w:pPr>
        <w:jc w:val="both"/>
        <w:rPr>
          <w:rFonts w:ascii="Arial" w:hAnsi="Arial" w:cs="Arial"/>
          <w:sz w:val="24"/>
          <w:szCs w:val="24"/>
          <w:lang w:eastAsia="es-CO"/>
        </w:rPr>
      </w:pPr>
      <w:r w:rsidRPr="006D4624">
        <w:rPr>
          <w:rFonts w:ascii="Arial" w:hAnsi="Arial" w:cs="Arial"/>
          <w:sz w:val="24"/>
          <w:szCs w:val="24"/>
          <w:lang w:eastAsia="es-CO"/>
        </w:rPr>
        <w:t xml:space="preserve">Se viene adelantando, la fase tres </w:t>
      </w:r>
      <w:r w:rsidR="008E7099" w:rsidRPr="006D4624">
        <w:rPr>
          <w:rFonts w:ascii="Arial" w:hAnsi="Arial" w:cs="Arial"/>
          <w:sz w:val="24"/>
          <w:szCs w:val="24"/>
          <w:lang w:eastAsia="es-CO"/>
        </w:rPr>
        <w:t>de implementación enfocada en el módulo de IVC y Doctrina. Los 2 sprints se ejecutan en paralelo.</w:t>
      </w:r>
    </w:p>
    <w:p w14:paraId="1D9548D9" w14:textId="03186BC7" w:rsidR="00825DAF"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Se continúan generando desvia</w:t>
      </w:r>
      <w:r w:rsidR="00825DAF" w:rsidRPr="006D4624">
        <w:rPr>
          <w:rFonts w:ascii="Arial" w:hAnsi="Arial" w:cs="Arial"/>
          <w:sz w:val="24"/>
          <w:szCs w:val="24"/>
          <w:lang w:eastAsia="es-CO"/>
        </w:rPr>
        <w:t>ciones sobre la línea de tiempo.</w:t>
      </w:r>
    </w:p>
    <w:p w14:paraId="595DAAB3" w14:textId="1433AD8A"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Generación de anexos a los casos de uso, debido a precisiones y detalles que se han requerido realizar sobre los mismos.</w:t>
      </w:r>
    </w:p>
    <w:p w14:paraId="51EE8B78" w14:textId="5DD0F97C" w:rsidR="00825DAF"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Se solicitó formalmente por la UT, un cambio a la línea base del proyecto, debido a inconvenientes en la configuración de las herramientas COTS sobre las cu</w:t>
      </w:r>
      <w:r w:rsidR="00825DAF" w:rsidRPr="006D4624">
        <w:rPr>
          <w:rFonts w:ascii="Arial" w:hAnsi="Arial" w:cs="Arial"/>
          <w:sz w:val="24"/>
          <w:szCs w:val="24"/>
          <w:lang w:eastAsia="es-CO"/>
        </w:rPr>
        <w:t>ales el sistema debe funcionar. Así mismo, s</w:t>
      </w:r>
      <w:r w:rsidRPr="006D4624">
        <w:rPr>
          <w:rFonts w:ascii="Arial" w:hAnsi="Arial" w:cs="Arial"/>
          <w:sz w:val="24"/>
          <w:szCs w:val="24"/>
          <w:lang w:eastAsia="es-CO"/>
        </w:rPr>
        <w:t>e solicitó formalmente el cambio del gerente d</w:t>
      </w:r>
      <w:r w:rsidR="002E28E5" w:rsidRPr="006D4624">
        <w:rPr>
          <w:rFonts w:ascii="Arial" w:hAnsi="Arial" w:cs="Arial"/>
          <w:sz w:val="24"/>
          <w:szCs w:val="24"/>
          <w:lang w:eastAsia="es-CO"/>
        </w:rPr>
        <w:t>e la UT, por parte de la misma.</w:t>
      </w:r>
    </w:p>
    <w:p w14:paraId="026BD692" w14:textId="3BF21A7A"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Los despliegues de cada una de las fases están establecidos de la siguiente manera:</w:t>
      </w:r>
    </w:p>
    <w:p w14:paraId="7E133E5B"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 xml:space="preserve">Fase I. Octubre. </w:t>
      </w:r>
    </w:p>
    <w:p w14:paraId="434C266B"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Fase II. Noviembre.</w:t>
      </w:r>
    </w:p>
    <w:p w14:paraId="39847BC6" w14:textId="740024DD" w:rsidR="00AF5A4A" w:rsidRPr="00AF5A4A" w:rsidRDefault="008E7099" w:rsidP="006D4624">
      <w:pPr>
        <w:jc w:val="both"/>
        <w:rPr>
          <w:rFonts w:ascii="Arial" w:hAnsi="Arial" w:cs="Arial"/>
          <w:sz w:val="24"/>
          <w:szCs w:val="24"/>
          <w:lang w:eastAsia="es-CO"/>
        </w:rPr>
      </w:pPr>
      <w:r w:rsidRPr="006D4624">
        <w:rPr>
          <w:rFonts w:ascii="Arial" w:hAnsi="Arial" w:cs="Arial"/>
          <w:sz w:val="24"/>
          <w:szCs w:val="24"/>
          <w:lang w:eastAsia="es-CO"/>
        </w:rPr>
        <w:t>Fase II. Noviembre</w:t>
      </w:r>
      <w:r w:rsidRPr="00990327">
        <w:rPr>
          <w:rFonts w:ascii="Arial" w:hAnsi="Arial" w:cs="Arial"/>
          <w:sz w:val="24"/>
          <w:szCs w:val="24"/>
          <w:lang w:eastAsia="es-CO"/>
        </w:rPr>
        <w:t>.</w:t>
      </w:r>
    </w:p>
    <w:p w14:paraId="40A029A0" w14:textId="06ACB58D"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Actualmente se están realizando las siguientes actividades por cada fase, según etapas de la implementación:</w:t>
      </w:r>
    </w:p>
    <w:p w14:paraId="5B69B3DE"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Fase I. Pruebas.</w:t>
      </w:r>
    </w:p>
    <w:p w14:paraId="01263633"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Fase II. Desarrollo.</w:t>
      </w:r>
    </w:p>
    <w:p w14:paraId="0C6DFD3F" w14:textId="61CBB354" w:rsidR="00825DAF"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Fase II. Desarrollo.</w:t>
      </w:r>
    </w:p>
    <w:p w14:paraId="73270B86" w14:textId="77777777" w:rsidR="00825DAF" w:rsidRPr="00DA569A" w:rsidRDefault="00825DAF" w:rsidP="006632AE">
      <w:pPr>
        <w:pStyle w:val="Prrafodelista"/>
        <w:jc w:val="both"/>
        <w:rPr>
          <w:rFonts w:ascii="Arial" w:hAnsi="Arial" w:cs="Arial"/>
          <w:bCs/>
          <w:color w:val="000000"/>
          <w:sz w:val="24"/>
          <w:szCs w:val="24"/>
        </w:rPr>
      </w:pPr>
    </w:p>
    <w:p w14:paraId="5959D782" w14:textId="77777777" w:rsidR="00551F0D" w:rsidRDefault="00551F0D" w:rsidP="00551F0D">
      <w:pPr>
        <w:pStyle w:val="Ttulo4"/>
        <w:rPr>
          <w:rFonts w:eastAsia="Times New Roman"/>
        </w:rPr>
      </w:pPr>
      <w:r w:rsidRPr="009E6542">
        <w:rPr>
          <w:rFonts w:eastAsia="Times New Roman"/>
          <w:lang w:val="es-CO"/>
        </w:rPr>
        <w:t>Fase</w:t>
      </w:r>
      <w:r w:rsidRPr="005D7C80">
        <w:rPr>
          <w:rFonts w:eastAsia="Times New Roman"/>
        </w:rPr>
        <w:t> de</w:t>
      </w:r>
      <w:r w:rsidRPr="005B7979">
        <w:rPr>
          <w:rFonts w:eastAsia="Times New Roman"/>
          <w:lang w:val="es-CO"/>
        </w:rPr>
        <w:t xml:space="preserve"> gestión</w:t>
      </w:r>
      <w:r w:rsidRPr="005D7C80">
        <w:rPr>
          <w:rFonts w:eastAsia="Times New Roman"/>
        </w:rPr>
        <w:t xml:space="preserve"> del</w:t>
      </w:r>
      <w:r w:rsidRPr="005B7979">
        <w:rPr>
          <w:rFonts w:eastAsia="Times New Roman"/>
          <w:lang w:val="es-CO"/>
        </w:rPr>
        <w:t xml:space="preserve"> Cambio</w:t>
      </w:r>
      <w:r w:rsidRPr="005D7C80">
        <w:rPr>
          <w:rFonts w:eastAsia="Times New Roman"/>
        </w:rPr>
        <w:t>:</w:t>
      </w:r>
    </w:p>
    <w:p w14:paraId="66AD789B" w14:textId="77777777" w:rsidR="00551F0D" w:rsidRPr="006D4624" w:rsidRDefault="00551F0D" w:rsidP="00551F0D">
      <w:pPr>
        <w:rPr>
          <w:lang w:val="en" w:eastAsia="es-CO"/>
        </w:rPr>
      </w:pPr>
    </w:p>
    <w:p w14:paraId="27F8BF1B" w14:textId="77777777" w:rsidR="00551F0D" w:rsidRPr="006D4624" w:rsidRDefault="00551F0D" w:rsidP="00B93FF8">
      <w:pPr>
        <w:pStyle w:val="Prrafodelista"/>
        <w:numPr>
          <w:ilvl w:val="0"/>
          <w:numId w:val="38"/>
        </w:numPr>
        <w:jc w:val="both"/>
        <w:rPr>
          <w:rFonts w:ascii="Arial" w:hAnsi="Arial" w:cs="Arial"/>
          <w:sz w:val="24"/>
          <w:szCs w:val="24"/>
        </w:rPr>
      </w:pPr>
      <w:r w:rsidRPr="006D4624">
        <w:rPr>
          <w:rFonts w:ascii="Arial" w:hAnsi="Arial" w:cs="Arial"/>
          <w:sz w:val="24"/>
          <w:szCs w:val="24"/>
        </w:rPr>
        <w:t>Se</w:t>
      </w:r>
      <w:r w:rsidRPr="009E6542">
        <w:rPr>
          <w:rFonts w:ascii="Arial" w:hAnsi="Arial" w:cs="Arial"/>
          <w:sz w:val="24"/>
          <w:szCs w:val="24"/>
          <w:lang w:val="es-CO"/>
        </w:rPr>
        <w:t xml:space="preserve"> realizó</w:t>
      </w:r>
      <w:r w:rsidRPr="006D4624">
        <w:rPr>
          <w:rFonts w:ascii="Arial" w:hAnsi="Arial" w:cs="Arial"/>
          <w:sz w:val="24"/>
          <w:szCs w:val="24"/>
        </w:rPr>
        <w:t xml:space="preserve"> la reunion con</w:t>
      </w:r>
      <w:r w:rsidRPr="009E6542">
        <w:rPr>
          <w:rFonts w:ascii="Arial" w:hAnsi="Arial" w:cs="Arial"/>
          <w:sz w:val="24"/>
          <w:szCs w:val="24"/>
          <w:lang w:val="es-CO"/>
        </w:rPr>
        <w:t xml:space="preserve"> los facilitadores</w:t>
      </w:r>
      <w:r w:rsidRPr="006D4624">
        <w:rPr>
          <w:rFonts w:ascii="Arial" w:hAnsi="Arial" w:cs="Arial"/>
          <w:sz w:val="24"/>
          <w:szCs w:val="24"/>
        </w:rPr>
        <w:t xml:space="preserve"> de UT con el</w:t>
      </w:r>
      <w:r w:rsidRPr="009E6542">
        <w:rPr>
          <w:rFonts w:ascii="Arial" w:hAnsi="Arial" w:cs="Arial"/>
          <w:sz w:val="24"/>
          <w:szCs w:val="24"/>
          <w:lang w:val="es-CO"/>
        </w:rPr>
        <w:t xml:space="preserve"> propósito</w:t>
      </w:r>
      <w:r w:rsidRPr="006D4624">
        <w:rPr>
          <w:rFonts w:ascii="Arial" w:hAnsi="Arial" w:cs="Arial"/>
          <w:sz w:val="24"/>
          <w:szCs w:val="24"/>
        </w:rPr>
        <w:t xml:space="preserve"> de</w:t>
      </w:r>
      <w:r w:rsidRPr="009E6542">
        <w:rPr>
          <w:rFonts w:ascii="Arial" w:hAnsi="Arial" w:cs="Arial"/>
          <w:sz w:val="24"/>
          <w:szCs w:val="24"/>
          <w:lang w:val="es-CO"/>
        </w:rPr>
        <w:t xml:space="preserve"> revisar</w:t>
      </w:r>
      <w:r w:rsidRPr="006D4624">
        <w:rPr>
          <w:rFonts w:ascii="Arial" w:hAnsi="Arial" w:cs="Arial"/>
          <w:sz w:val="24"/>
          <w:szCs w:val="24"/>
        </w:rPr>
        <w:t xml:space="preserve"> la</w:t>
      </w:r>
      <w:r w:rsidRPr="009E6542">
        <w:rPr>
          <w:rFonts w:ascii="Arial" w:hAnsi="Arial" w:cs="Arial"/>
          <w:sz w:val="24"/>
          <w:szCs w:val="24"/>
          <w:lang w:val="es-CO"/>
        </w:rPr>
        <w:t xml:space="preserve"> ejecución</w:t>
      </w:r>
      <w:r w:rsidRPr="006D4624">
        <w:rPr>
          <w:rFonts w:ascii="Arial" w:hAnsi="Arial" w:cs="Arial"/>
          <w:sz w:val="24"/>
          <w:szCs w:val="24"/>
        </w:rPr>
        <w:t xml:space="preserve"> de la</w:t>
      </w:r>
      <w:r w:rsidRPr="005B7979">
        <w:rPr>
          <w:rFonts w:ascii="Arial" w:hAnsi="Arial" w:cs="Arial"/>
          <w:sz w:val="24"/>
          <w:szCs w:val="24"/>
          <w:lang w:val="es-CO"/>
        </w:rPr>
        <w:t xml:space="preserve"> gestión</w:t>
      </w:r>
      <w:r w:rsidRPr="006D4624">
        <w:rPr>
          <w:rFonts w:ascii="Arial" w:hAnsi="Arial" w:cs="Arial"/>
          <w:sz w:val="24"/>
          <w:szCs w:val="24"/>
        </w:rPr>
        <w:t xml:space="preserve"> del</w:t>
      </w:r>
      <w:r w:rsidRPr="009E6542">
        <w:rPr>
          <w:rFonts w:ascii="Arial" w:hAnsi="Arial" w:cs="Arial"/>
          <w:sz w:val="24"/>
          <w:szCs w:val="24"/>
          <w:lang w:val="es-CO"/>
        </w:rPr>
        <w:t xml:space="preserve"> cambio</w:t>
      </w:r>
      <w:r w:rsidRPr="006D4624">
        <w:rPr>
          <w:rFonts w:ascii="Arial" w:hAnsi="Arial" w:cs="Arial"/>
          <w:sz w:val="24"/>
          <w:szCs w:val="24"/>
        </w:rPr>
        <w:t>.</w:t>
      </w:r>
    </w:p>
    <w:p w14:paraId="0CC83EC3" w14:textId="77777777" w:rsidR="00551F0D" w:rsidRPr="006D4624" w:rsidRDefault="00551F0D" w:rsidP="00B93FF8">
      <w:pPr>
        <w:pStyle w:val="Prrafodelista"/>
        <w:numPr>
          <w:ilvl w:val="0"/>
          <w:numId w:val="38"/>
        </w:numPr>
        <w:jc w:val="both"/>
        <w:rPr>
          <w:rFonts w:ascii="Arial" w:hAnsi="Arial" w:cs="Arial"/>
          <w:sz w:val="24"/>
          <w:szCs w:val="24"/>
        </w:rPr>
      </w:pPr>
      <w:r w:rsidRPr="006D4624">
        <w:rPr>
          <w:rFonts w:ascii="Arial" w:hAnsi="Arial" w:cs="Arial"/>
          <w:sz w:val="24"/>
          <w:szCs w:val="24"/>
        </w:rPr>
        <w:t>Se</w:t>
      </w:r>
      <w:r w:rsidRPr="009E6542">
        <w:rPr>
          <w:rFonts w:ascii="Arial" w:hAnsi="Arial" w:cs="Arial"/>
          <w:sz w:val="24"/>
          <w:szCs w:val="24"/>
          <w:lang w:val="es-CO"/>
        </w:rPr>
        <w:t xml:space="preserve"> revisaron los contenidos</w:t>
      </w:r>
      <w:r w:rsidRPr="006D4624">
        <w:rPr>
          <w:rFonts w:ascii="Arial" w:hAnsi="Arial" w:cs="Arial"/>
          <w:sz w:val="24"/>
          <w:szCs w:val="24"/>
        </w:rPr>
        <w:t xml:space="preserve"> y</w:t>
      </w:r>
      <w:r w:rsidRPr="009E6542">
        <w:rPr>
          <w:rFonts w:ascii="Arial" w:hAnsi="Arial" w:cs="Arial"/>
          <w:sz w:val="24"/>
          <w:szCs w:val="24"/>
          <w:lang w:val="es-CO"/>
        </w:rPr>
        <w:t xml:space="preserve"> estrategias</w:t>
      </w:r>
      <w:r w:rsidRPr="006D4624">
        <w:rPr>
          <w:rFonts w:ascii="Arial" w:hAnsi="Arial" w:cs="Arial"/>
          <w:sz w:val="24"/>
          <w:szCs w:val="24"/>
        </w:rPr>
        <w:t xml:space="preserve"> de</w:t>
      </w:r>
      <w:r w:rsidRPr="009E6542">
        <w:rPr>
          <w:rFonts w:ascii="Arial" w:hAnsi="Arial" w:cs="Arial"/>
          <w:sz w:val="24"/>
          <w:szCs w:val="24"/>
          <w:lang w:val="es-CO"/>
        </w:rPr>
        <w:t xml:space="preserve"> sensibilización</w:t>
      </w:r>
      <w:r w:rsidRPr="006D4624">
        <w:rPr>
          <w:rFonts w:ascii="Arial" w:hAnsi="Arial" w:cs="Arial"/>
          <w:sz w:val="24"/>
          <w:szCs w:val="24"/>
        </w:rPr>
        <w:t xml:space="preserve"> de</w:t>
      </w:r>
      <w:r w:rsidRPr="009E6542">
        <w:rPr>
          <w:rFonts w:ascii="Arial" w:hAnsi="Arial" w:cs="Arial"/>
          <w:sz w:val="24"/>
          <w:szCs w:val="24"/>
          <w:lang w:val="es-CO"/>
        </w:rPr>
        <w:t xml:space="preserve"> los talleres diseñados por</w:t>
      </w:r>
      <w:r w:rsidRPr="006D4624">
        <w:rPr>
          <w:rFonts w:ascii="Arial" w:hAnsi="Arial" w:cs="Arial"/>
          <w:sz w:val="24"/>
          <w:szCs w:val="24"/>
        </w:rPr>
        <w:t xml:space="preserve"> la UT.</w:t>
      </w:r>
    </w:p>
    <w:p w14:paraId="791C6B0B" w14:textId="77777777" w:rsidR="00551F0D" w:rsidRPr="006D4624" w:rsidRDefault="00551F0D" w:rsidP="00B93FF8">
      <w:pPr>
        <w:pStyle w:val="Prrafodelista"/>
        <w:numPr>
          <w:ilvl w:val="0"/>
          <w:numId w:val="38"/>
        </w:numPr>
        <w:jc w:val="both"/>
        <w:rPr>
          <w:rFonts w:ascii="Arial" w:hAnsi="Arial" w:cs="Arial"/>
          <w:sz w:val="24"/>
          <w:szCs w:val="24"/>
        </w:rPr>
      </w:pPr>
      <w:r w:rsidRPr="006D4624">
        <w:rPr>
          <w:rFonts w:ascii="Arial" w:hAnsi="Arial" w:cs="Arial"/>
          <w:sz w:val="24"/>
          <w:szCs w:val="24"/>
        </w:rPr>
        <w:t>Se</w:t>
      </w:r>
      <w:r w:rsidRPr="009E6542">
        <w:rPr>
          <w:rFonts w:ascii="Arial" w:hAnsi="Arial" w:cs="Arial"/>
          <w:sz w:val="24"/>
          <w:szCs w:val="24"/>
          <w:lang w:val="es-CO"/>
        </w:rPr>
        <w:t xml:space="preserve"> revisaron</w:t>
      </w:r>
      <w:r w:rsidRPr="006D4624">
        <w:rPr>
          <w:rFonts w:ascii="Arial" w:hAnsi="Arial" w:cs="Arial"/>
          <w:sz w:val="24"/>
          <w:szCs w:val="24"/>
        </w:rPr>
        <w:t xml:space="preserve"> las</w:t>
      </w:r>
      <w:r w:rsidRPr="009E6542">
        <w:rPr>
          <w:rFonts w:ascii="Arial" w:hAnsi="Arial" w:cs="Arial"/>
          <w:sz w:val="24"/>
          <w:szCs w:val="24"/>
          <w:lang w:val="es-CO"/>
        </w:rPr>
        <w:t xml:space="preserve"> líneas</w:t>
      </w:r>
      <w:r w:rsidRPr="006D4624">
        <w:rPr>
          <w:rFonts w:ascii="Arial" w:hAnsi="Arial" w:cs="Arial"/>
          <w:sz w:val="24"/>
          <w:szCs w:val="24"/>
        </w:rPr>
        <w:t xml:space="preserve"> de</w:t>
      </w:r>
      <w:r w:rsidRPr="009E6542">
        <w:rPr>
          <w:rFonts w:ascii="Arial" w:hAnsi="Arial" w:cs="Arial"/>
          <w:sz w:val="24"/>
          <w:szCs w:val="24"/>
          <w:lang w:val="es-CO"/>
        </w:rPr>
        <w:t xml:space="preserve"> tiempo</w:t>
      </w:r>
      <w:r w:rsidRPr="006D4624">
        <w:rPr>
          <w:rFonts w:ascii="Arial" w:hAnsi="Arial" w:cs="Arial"/>
          <w:sz w:val="24"/>
          <w:szCs w:val="24"/>
        </w:rPr>
        <w:t xml:space="preserve"> del</w:t>
      </w:r>
      <w:r w:rsidRPr="009E6542">
        <w:rPr>
          <w:rFonts w:ascii="Arial" w:hAnsi="Arial" w:cs="Arial"/>
          <w:sz w:val="24"/>
          <w:szCs w:val="24"/>
          <w:lang w:val="es-CO"/>
        </w:rPr>
        <w:t xml:space="preserve"> proyecto</w:t>
      </w:r>
      <w:r w:rsidRPr="006D4624">
        <w:rPr>
          <w:rFonts w:ascii="Arial" w:hAnsi="Arial" w:cs="Arial"/>
          <w:sz w:val="24"/>
          <w:szCs w:val="24"/>
        </w:rPr>
        <w:t xml:space="preserve"> y se</w:t>
      </w:r>
      <w:r w:rsidRPr="009E6542">
        <w:rPr>
          <w:rFonts w:ascii="Arial" w:hAnsi="Arial" w:cs="Arial"/>
          <w:sz w:val="24"/>
          <w:szCs w:val="24"/>
          <w:lang w:val="es-CO"/>
        </w:rPr>
        <w:t xml:space="preserve"> armonizaron</w:t>
      </w:r>
      <w:r w:rsidRPr="006D4624">
        <w:rPr>
          <w:rFonts w:ascii="Arial" w:hAnsi="Arial" w:cs="Arial"/>
          <w:sz w:val="24"/>
          <w:szCs w:val="24"/>
        </w:rPr>
        <w:t xml:space="preserve"> con las</w:t>
      </w:r>
      <w:r w:rsidRPr="009E6542">
        <w:rPr>
          <w:rFonts w:ascii="Arial" w:hAnsi="Arial" w:cs="Arial"/>
          <w:sz w:val="24"/>
          <w:szCs w:val="24"/>
          <w:lang w:val="es-CO"/>
        </w:rPr>
        <w:t xml:space="preserve"> fechas</w:t>
      </w:r>
      <w:r w:rsidRPr="006D4624">
        <w:rPr>
          <w:rFonts w:ascii="Arial" w:hAnsi="Arial" w:cs="Arial"/>
          <w:sz w:val="24"/>
          <w:szCs w:val="24"/>
        </w:rPr>
        <w:t xml:space="preserve"> de la</w:t>
      </w:r>
      <w:r w:rsidRPr="009E6542">
        <w:rPr>
          <w:rFonts w:ascii="Arial" w:hAnsi="Arial" w:cs="Arial"/>
          <w:sz w:val="24"/>
          <w:szCs w:val="24"/>
          <w:lang w:val="es-CO"/>
        </w:rPr>
        <w:t xml:space="preserve"> intervención</w:t>
      </w:r>
      <w:r w:rsidRPr="006D4624">
        <w:rPr>
          <w:rFonts w:ascii="Arial" w:hAnsi="Arial" w:cs="Arial"/>
          <w:sz w:val="24"/>
          <w:szCs w:val="24"/>
        </w:rPr>
        <w:t xml:space="preserve"> del Plan de</w:t>
      </w:r>
      <w:r w:rsidRPr="005B7979">
        <w:rPr>
          <w:rFonts w:ascii="Arial" w:hAnsi="Arial" w:cs="Arial"/>
          <w:sz w:val="24"/>
          <w:szCs w:val="24"/>
          <w:lang w:val="es-CO"/>
        </w:rPr>
        <w:t xml:space="preserve"> Gestión</w:t>
      </w:r>
      <w:r w:rsidRPr="006D4624">
        <w:rPr>
          <w:rFonts w:ascii="Arial" w:hAnsi="Arial" w:cs="Arial"/>
          <w:sz w:val="24"/>
          <w:szCs w:val="24"/>
        </w:rPr>
        <w:t xml:space="preserve"> del</w:t>
      </w:r>
      <w:r w:rsidRPr="005B7979">
        <w:rPr>
          <w:rFonts w:ascii="Arial" w:hAnsi="Arial" w:cs="Arial"/>
          <w:sz w:val="24"/>
          <w:szCs w:val="24"/>
          <w:lang w:val="es-CO"/>
        </w:rPr>
        <w:t xml:space="preserve"> Cambio</w:t>
      </w:r>
      <w:r w:rsidRPr="006D4624">
        <w:rPr>
          <w:rFonts w:ascii="Arial" w:hAnsi="Arial" w:cs="Arial"/>
          <w:sz w:val="24"/>
          <w:szCs w:val="24"/>
        </w:rPr>
        <w:t>.</w:t>
      </w:r>
    </w:p>
    <w:p w14:paraId="52438BA4" w14:textId="77777777" w:rsidR="00551F0D" w:rsidRPr="006D4624" w:rsidRDefault="00551F0D" w:rsidP="00B93FF8">
      <w:pPr>
        <w:pStyle w:val="Prrafodelista"/>
        <w:numPr>
          <w:ilvl w:val="0"/>
          <w:numId w:val="38"/>
        </w:numPr>
        <w:jc w:val="both"/>
        <w:rPr>
          <w:rFonts w:ascii="Arial" w:hAnsi="Arial" w:cs="Arial"/>
          <w:sz w:val="24"/>
          <w:szCs w:val="24"/>
        </w:rPr>
      </w:pPr>
      <w:r w:rsidRPr="006D4624">
        <w:rPr>
          <w:rFonts w:ascii="Arial" w:hAnsi="Arial" w:cs="Arial"/>
          <w:sz w:val="24"/>
          <w:szCs w:val="24"/>
        </w:rPr>
        <w:t>Se</w:t>
      </w:r>
      <w:r w:rsidRPr="009E6542">
        <w:rPr>
          <w:rFonts w:ascii="Arial" w:hAnsi="Arial" w:cs="Arial"/>
          <w:sz w:val="24"/>
          <w:szCs w:val="24"/>
          <w:lang w:val="es-CO"/>
        </w:rPr>
        <w:t xml:space="preserve"> realizaron actividades tendientes</w:t>
      </w:r>
      <w:r w:rsidRPr="006D4624">
        <w:rPr>
          <w:rFonts w:ascii="Arial" w:hAnsi="Arial" w:cs="Arial"/>
          <w:sz w:val="24"/>
          <w:szCs w:val="24"/>
        </w:rPr>
        <w:t xml:space="preserve"> a la</w:t>
      </w:r>
      <w:r w:rsidRPr="009E6542">
        <w:rPr>
          <w:rFonts w:ascii="Arial" w:hAnsi="Arial" w:cs="Arial"/>
          <w:sz w:val="24"/>
          <w:szCs w:val="24"/>
          <w:lang w:val="es-CO"/>
        </w:rPr>
        <w:t xml:space="preserve"> definición</w:t>
      </w:r>
      <w:r w:rsidRPr="006D4624">
        <w:rPr>
          <w:rFonts w:ascii="Arial" w:hAnsi="Arial" w:cs="Arial"/>
          <w:sz w:val="24"/>
          <w:szCs w:val="24"/>
        </w:rPr>
        <w:t xml:space="preserve"> del</w:t>
      </w:r>
      <w:r w:rsidRPr="009E6542">
        <w:rPr>
          <w:rFonts w:ascii="Arial" w:hAnsi="Arial" w:cs="Arial"/>
          <w:sz w:val="24"/>
          <w:szCs w:val="24"/>
          <w:lang w:val="es-CO"/>
        </w:rPr>
        <w:t xml:space="preserve"> nombre</w:t>
      </w:r>
      <w:r w:rsidRPr="006D4624">
        <w:rPr>
          <w:rFonts w:ascii="Arial" w:hAnsi="Arial" w:cs="Arial"/>
          <w:sz w:val="24"/>
          <w:szCs w:val="24"/>
        </w:rPr>
        <w:t xml:space="preserve"> del</w:t>
      </w:r>
      <w:r w:rsidRPr="009E6542">
        <w:rPr>
          <w:rFonts w:ascii="Arial" w:hAnsi="Arial" w:cs="Arial"/>
          <w:sz w:val="24"/>
          <w:szCs w:val="24"/>
          <w:lang w:val="es-CO"/>
        </w:rPr>
        <w:t xml:space="preserve"> sistema</w:t>
      </w:r>
      <w:r w:rsidRPr="006D4624">
        <w:rPr>
          <w:rFonts w:ascii="Arial" w:hAnsi="Arial" w:cs="Arial"/>
          <w:sz w:val="24"/>
          <w:szCs w:val="24"/>
        </w:rPr>
        <w:t xml:space="preserve"> y</w:t>
      </w:r>
      <w:r w:rsidRPr="009E6542">
        <w:rPr>
          <w:rFonts w:ascii="Arial" w:hAnsi="Arial" w:cs="Arial"/>
          <w:sz w:val="24"/>
          <w:szCs w:val="24"/>
          <w:lang w:val="es-CR"/>
        </w:rPr>
        <w:t xml:space="preserve"> su</w:t>
      </w:r>
      <w:r w:rsidRPr="009E6542">
        <w:rPr>
          <w:rFonts w:ascii="Arial" w:hAnsi="Arial" w:cs="Arial"/>
          <w:sz w:val="24"/>
          <w:szCs w:val="24"/>
          <w:lang w:val="es-CO"/>
        </w:rPr>
        <w:t xml:space="preserve"> identidad</w:t>
      </w:r>
      <w:r w:rsidRPr="006D4624">
        <w:rPr>
          <w:rFonts w:ascii="Arial" w:hAnsi="Arial" w:cs="Arial"/>
          <w:sz w:val="24"/>
          <w:szCs w:val="24"/>
        </w:rPr>
        <w:t>.</w:t>
      </w:r>
    </w:p>
    <w:p w14:paraId="0450FC28" w14:textId="77777777" w:rsidR="00551F0D" w:rsidRPr="006D4624" w:rsidRDefault="00551F0D" w:rsidP="00B93FF8">
      <w:pPr>
        <w:pStyle w:val="Prrafodelista"/>
        <w:numPr>
          <w:ilvl w:val="0"/>
          <w:numId w:val="38"/>
        </w:numPr>
        <w:jc w:val="both"/>
        <w:rPr>
          <w:rFonts w:ascii="Arial" w:hAnsi="Arial" w:cs="Arial"/>
          <w:sz w:val="24"/>
          <w:szCs w:val="24"/>
        </w:rPr>
      </w:pPr>
      <w:r w:rsidRPr="006D4624">
        <w:rPr>
          <w:rFonts w:ascii="Arial" w:hAnsi="Arial" w:cs="Arial"/>
          <w:sz w:val="24"/>
          <w:szCs w:val="24"/>
        </w:rPr>
        <w:t>Se</w:t>
      </w:r>
      <w:r w:rsidRPr="009E6542">
        <w:rPr>
          <w:rFonts w:ascii="Arial" w:hAnsi="Arial" w:cs="Arial"/>
          <w:sz w:val="24"/>
          <w:szCs w:val="24"/>
          <w:lang w:val="es-CO"/>
        </w:rPr>
        <w:t xml:space="preserve"> generó</w:t>
      </w:r>
      <w:r w:rsidRPr="006D4624">
        <w:rPr>
          <w:rFonts w:ascii="Arial" w:hAnsi="Arial" w:cs="Arial"/>
          <w:sz w:val="24"/>
          <w:szCs w:val="24"/>
        </w:rPr>
        <w:t xml:space="preserve"> la</w:t>
      </w:r>
      <w:r w:rsidRPr="009E6542">
        <w:rPr>
          <w:rFonts w:ascii="Arial" w:hAnsi="Arial" w:cs="Arial"/>
          <w:sz w:val="24"/>
          <w:szCs w:val="24"/>
          <w:lang w:val="es-CO"/>
        </w:rPr>
        <w:t xml:space="preserve"> sesión</w:t>
      </w:r>
      <w:r w:rsidRPr="006D4624">
        <w:rPr>
          <w:rFonts w:ascii="Arial" w:hAnsi="Arial" w:cs="Arial"/>
          <w:sz w:val="24"/>
          <w:szCs w:val="24"/>
        </w:rPr>
        <w:t xml:space="preserve"> con</w:t>
      </w:r>
      <w:r w:rsidRPr="009E6542">
        <w:rPr>
          <w:rFonts w:ascii="Arial" w:hAnsi="Arial" w:cs="Arial"/>
          <w:sz w:val="24"/>
          <w:szCs w:val="24"/>
          <w:lang w:val="es-CO"/>
        </w:rPr>
        <w:t xml:space="preserve"> los directivos</w:t>
      </w:r>
      <w:r w:rsidRPr="006D4624">
        <w:rPr>
          <w:rFonts w:ascii="Arial" w:hAnsi="Arial" w:cs="Arial"/>
          <w:sz w:val="24"/>
          <w:szCs w:val="24"/>
        </w:rPr>
        <w:t>.</w:t>
      </w:r>
    </w:p>
    <w:p w14:paraId="31E63B63" w14:textId="77777777" w:rsidR="00551F0D" w:rsidRDefault="00551F0D" w:rsidP="00B93FF8">
      <w:pPr>
        <w:pStyle w:val="Prrafodelista"/>
        <w:numPr>
          <w:ilvl w:val="0"/>
          <w:numId w:val="38"/>
        </w:numPr>
        <w:jc w:val="both"/>
        <w:rPr>
          <w:rFonts w:ascii="Arial" w:hAnsi="Arial" w:cs="Arial"/>
          <w:sz w:val="24"/>
          <w:szCs w:val="24"/>
        </w:rPr>
      </w:pPr>
      <w:r w:rsidRPr="006D4624">
        <w:rPr>
          <w:rFonts w:ascii="Arial" w:hAnsi="Arial" w:cs="Arial"/>
          <w:sz w:val="24"/>
          <w:szCs w:val="24"/>
        </w:rPr>
        <w:t>Se</w:t>
      </w:r>
      <w:r w:rsidRPr="009E6542">
        <w:rPr>
          <w:rFonts w:ascii="Arial" w:hAnsi="Arial" w:cs="Arial"/>
          <w:sz w:val="24"/>
          <w:szCs w:val="24"/>
          <w:lang w:val="es-CO"/>
        </w:rPr>
        <w:t xml:space="preserve"> generaron sesiones</w:t>
      </w:r>
      <w:r w:rsidRPr="006D4624">
        <w:rPr>
          <w:rFonts w:ascii="Arial" w:hAnsi="Arial" w:cs="Arial"/>
          <w:sz w:val="24"/>
          <w:szCs w:val="24"/>
        </w:rPr>
        <w:t xml:space="preserve"> con</w:t>
      </w:r>
      <w:r w:rsidRPr="009E6542">
        <w:rPr>
          <w:rFonts w:ascii="Arial" w:hAnsi="Arial" w:cs="Arial"/>
          <w:sz w:val="24"/>
          <w:szCs w:val="24"/>
          <w:lang w:val="es-CO"/>
        </w:rPr>
        <w:t xml:space="preserve"> los líderes</w:t>
      </w:r>
      <w:r w:rsidRPr="006D4624">
        <w:rPr>
          <w:rFonts w:ascii="Arial" w:hAnsi="Arial" w:cs="Arial"/>
          <w:sz w:val="24"/>
          <w:szCs w:val="24"/>
        </w:rPr>
        <w:t xml:space="preserve"> de las</w:t>
      </w:r>
      <w:r w:rsidRPr="009E6542">
        <w:rPr>
          <w:rFonts w:ascii="Arial" w:hAnsi="Arial" w:cs="Arial"/>
          <w:sz w:val="24"/>
          <w:szCs w:val="24"/>
          <w:lang w:val="es-CL"/>
        </w:rPr>
        <w:t xml:space="preserve"> áreas</w:t>
      </w:r>
    </w:p>
    <w:p w14:paraId="14C1EE51" w14:textId="51A55C4D" w:rsidR="006D4624" w:rsidRPr="005B7979" w:rsidRDefault="006D4624" w:rsidP="006D4624">
      <w:pPr>
        <w:pStyle w:val="Prrafodelista"/>
        <w:jc w:val="both"/>
        <w:rPr>
          <w:rFonts w:ascii="Arial" w:hAnsi="Arial" w:cs="Arial"/>
          <w:sz w:val="24"/>
          <w:szCs w:val="24"/>
          <w:lang w:val="es-CO"/>
        </w:rPr>
      </w:pPr>
    </w:p>
    <w:p w14:paraId="121B41F8" w14:textId="7A3272DF" w:rsidR="006D4624" w:rsidRPr="006D4624" w:rsidRDefault="008E7099" w:rsidP="006D4624">
      <w:pPr>
        <w:pStyle w:val="Ttulo4"/>
      </w:pPr>
      <w:r w:rsidRPr="005B7979">
        <w:rPr>
          <w:lang w:val="es-CO"/>
        </w:rPr>
        <w:t>Migración</w:t>
      </w:r>
      <w:r w:rsidRPr="006D4624">
        <w:t xml:space="preserve"> de</w:t>
      </w:r>
      <w:r w:rsidRPr="005B7979">
        <w:rPr>
          <w:lang w:val="es-CO"/>
        </w:rPr>
        <w:t xml:space="preserve"> datos</w:t>
      </w:r>
      <w:r w:rsidRPr="006D4624">
        <w:t xml:space="preserve"> y</w:t>
      </w:r>
      <w:r w:rsidRPr="005B7979">
        <w:rPr>
          <w:lang w:val="es-CO"/>
        </w:rPr>
        <w:t xml:space="preserve"> documentos</w:t>
      </w:r>
      <w:r w:rsidRPr="006D4624">
        <w:t>:</w:t>
      </w:r>
    </w:p>
    <w:p w14:paraId="7C6DBC7C" w14:textId="77777777" w:rsidR="006D4624" w:rsidRPr="006D4624" w:rsidRDefault="006D4624" w:rsidP="006D4624">
      <w:pPr>
        <w:rPr>
          <w:lang w:val="en" w:eastAsia="es-CO"/>
        </w:rPr>
      </w:pPr>
    </w:p>
    <w:p w14:paraId="0A2A9EC7" w14:textId="77777777" w:rsidR="008E7099" w:rsidRPr="006D4624" w:rsidRDefault="008E7099" w:rsidP="006D4624">
      <w:pPr>
        <w:jc w:val="both"/>
        <w:rPr>
          <w:rFonts w:ascii="Arial" w:hAnsi="Arial" w:cs="Arial"/>
          <w:sz w:val="24"/>
          <w:szCs w:val="24"/>
          <w:lang w:eastAsia="es-CO"/>
        </w:rPr>
      </w:pPr>
      <w:r w:rsidRPr="006D4624">
        <w:rPr>
          <w:rFonts w:ascii="Arial" w:hAnsi="Arial" w:cs="Arial"/>
          <w:sz w:val="24"/>
          <w:szCs w:val="24"/>
          <w:lang w:eastAsia="es-CO"/>
        </w:rPr>
        <w:t>La migración de la información de los Sistemas actuales al Sistema de información integrado, se realiza por cada una de las fases de implementación, y en la actualidad se viene desarrollando la migración de la fase I.</w:t>
      </w:r>
    </w:p>
    <w:p w14:paraId="2019E494" w14:textId="77777777" w:rsidR="008E7099" w:rsidRPr="00A602E3" w:rsidRDefault="008E7099" w:rsidP="00B93FF8">
      <w:pPr>
        <w:numPr>
          <w:ilvl w:val="0"/>
          <w:numId w:val="10"/>
        </w:numPr>
        <w:shd w:val="clear" w:color="auto" w:fill="FFFFFF"/>
        <w:tabs>
          <w:tab w:val="clear" w:pos="720"/>
          <w:tab w:val="left" w:pos="426"/>
        </w:tabs>
        <w:spacing w:before="100" w:beforeAutospacing="1" w:after="100" w:afterAutospacing="1" w:line="240" w:lineRule="auto"/>
        <w:ind w:left="426"/>
        <w:jc w:val="both"/>
        <w:rPr>
          <w:rFonts w:ascii="Arial" w:eastAsia="Times New Roman" w:hAnsi="Arial" w:cs="Arial"/>
          <w:sz w:val="24"/>
          <w:szCs w:val="24"/>
          <w:lang w:eastAsia="es-CO"/>
        </w:rPr>
      </w:pPr>
      <w:r w:rsidRPr="005D7C80">
        <w:rPr>
          <w:rFonts w:ascii="Arial" w:eastAsia="Times New Roman" w:hAnsi="Arial" w:cs="Arial"/>
          <w:sz w:val="24"/>
          <w:szCs w:val="24"/>
          <w:lang w:eastAsia="es-CO"/>
        </w:rPr>
        <w:t xml:space="preserve">Se </w:t>
      </w:r>
      <w:r w:rsidRPr="00A602E3">
        <w:rPr>
          <w:rFonts w:ascii="Arial" w:eastAsia="Times New Roman" w:hAnsi="Arial" w:cs="Arial"/>
          <w:sz w:val="24"/>
          <w:szCs w:val="24"/>
          <w:lang w:eastAsia="es-CO"/>
        </w:rPr>
        <w:t>cerró</w:t>
      </w:r>
      <w:r w:rsidRPr="005D7C80">
        <w:rPr>
          <w:rFonts w:ascii="Arial" w:eastAsia="Times New Roman" w:hAnsi="Arial" w:cs="Arial"/>
          <w:sz w:val="24"/>
          <w:szCs w:val="24"/>
          <w:lang w:eastAsia="es-CO"/>
        </w:rPr>
        <w:t xml:space="preserve"> la </w:t>
      </w:r>
      <w:r w:rsidRPr="00A602E3">
        <w:rPr>
          <w:rFonts w:ascii="Arial" w:eastAsia="Times New Roman" w:hAnsi="Arial" w:cs="Arial"/>
          <w:sz w:val="24"/>
          <w:szCs w:val="24"/>
          <w:lang w:eastAsia="es-CO"/>
        </w:rPr>
        <w:t>fase</w:t>
      </w:r>
      <w:r w:rsidRPr="005D7C80">
        <w:rPr>
          <w:rFonts w:ascii="Arial" w:eastAsia="Times New Roman" w:hAnsi="Arial" w:cs="Arial"/>
          <w:sz w:val="24"/>
          <w:szCs w:val="24"/>
          <w:lang w:eastAsia="es-CO"/>
        </w:rPr>
        <w:t xml:space="preserve"> de presentación de propuestas y se recibieron observaciones sobre la evaluación que </w:t>
      </w:r>
      <w:r w:rsidRPr="00A602E3">
        <w:rPr>
          <w:rFonts w:ascii="Arial" w:eastAsia="Times New Roman" w:hAnsi="Arial" w:cs="Arial"/>
          <w:sz w:val="24"/>
          <w:szCs w:val="24"/>
          <w:lang w:eastAsia="es-CO"/>
        </w:rPr>
        <w:t>género</w:t>
      </w:r>
      <w:r w:rsidRPr="005D7C80">
        <w:rPr>
          <w:rFonts w:ascii="Arial" w:eastAsia="Times New Roman" w:hAnsi="Arial" w:cs="Arial"/>
          <w:sz w:val="24"/>
          <w:szCs w:val="24"/>
          <w:lang w:eastAsia="es-CO"/>
        </w:rPr>
        <w:t xml:space="preserve"> una adenda al pliego, desplazando la fecha de adjudicación.</w:t>
      </w:r>
    </w:p>
    <w:p w14:paraId="1C62C2A8" w14:textId="77777777" w:rsidR="008E7099" w:rsidRPr="005D7C80" w:rsidRDefault="008E7099" w:rsidP="00B93FF8">
      <w:pPr>
        <w:numPr>
          <w:ilvl w:val="0"/>
          <w:numId w:val="10"/>
        </w:numPr>
        <w:shd w:val="clear" w:color="auto" w:fill="FFFFFF"/>
        <w:tabs>
          <w:tab w:val="clear" w:pos="720"/>
          <w:tab w:val="left" w:pos="426"/>
        </w:tabs>
        <w:spacing w:before="100" w:beforeAutospacing="1" w:after="100" w:afterAutospacing="1" w:line="240" w:lineRule="auto"/>
        <w:ind w:left="426"/>
        <w:jc w:val="both"/>
        <w:rPr>
          <w:rFonts w:ascii="Arial" w:eastAsia="Times New Roman" w:hAnsi="Arial" w:cs="Arial"/>
          <w:sz w:val="24"/>
          <w:szCs w:val="24"/>
          <w:lang w:eastAsia="es-CO"/>
        </w:rPr>
      </w:pPr>
      <w:r w:rsidRPr="00A602E3">
        <w:rPr>
          <w:rFonts w:ascii="Arial" w:eastAsia="Times New Roman" w:hAnsi="Arial" w:cs="Arial"/>
          <w:sz w:val="24"/>
          <w:szCs w:val="24"/>
          <w:lang w:eastAsia="es-CO"/>
        </w:rPr>
        <w:t>Se d</w:t>
      </w:r>
      <w:r w:rsidRPr="005D7C80">
        <w:rPr>
          <w:rFonts w:ascii="Arial" w:eastAsia="Times New Roman" w:hAnsi="Arial" w:cs="Arial"/>
          <w:sz w:val="24"/>
          <w:szCs w:val="24"/>
          <w:lang w:eastAsia="es-CO"/>
        </w:rPr>
        <w:t xml:space="preserve">a </w:t>
      </w:r>
      <w:r w:rsidRPr="00A602E3">
        <w:rPr>
          <w:rFonts w:ascii="Arial" w:eastAsia="Times New Roman" w:hAnsi="Arial" w:cs="Arial"/>
          <w:sz w:val="24"/>
          <w:szCs w:val="24"/>
          <w:lang w:eastAsia="es-CO"/>
        </w:rPr>
        <w:t>inicio al contrato de migración en el mes de septiembre, adjudicado</w:t>
      </w:r>
      <w:r w:rsidRPr="005D7C80">
        <w:rPr>
          <w:rFonts w:ascii="Arial" w:eastAsia="Times New Roman" w:hAnsi="Arial" w:cs="Arial"/>
          <w:sz w:val="24"/>
          <w:szCs w:val="24"/>
          <w:lang w:eastAsia="es-CO"/>
        </w:rPr>
        <w:t xml:space="preserve"> a la firma Advantange y se evalúa los perfiles de su equipo mínimo para dar inicio al c</w:t>
      </w:r>
      <w:r w:rsidRPr="00A602E3">
        <w:rPr>
          <w:rFonts w:ascii="Arial" w:eastAsia="Times New Roman" w:hAnsi="Arial" w:cs="Arial"/>
          <w:sz w:val="24"/>
          <w:szCs w:val="24"/>
          <w:lang w:eastAsia="es-CO"/>
        </w:rPr>
        <w:t>ontrato en el mes de septiembre.</w:t>
      </w:r>
    </w:p>
    <w:p w14:paraId="13D2660D" w14:textId="77777777" w:rsidR="008E7099" w:rsidRPr="005D7C80" w:rsidRDefault="008E7099" w:rsidP="00B93FF8">
      <w:pPr>
        <w:numPr>
          <w:ilvl w:val="0"/>
          <w:numId w:val="10"/>
        </w:numPr>
        <w:shd w:val="clear" w:color="auto" w:fill="FFFFFF"/>
        <w:tabs>
          <w:tab w:val="clear" w:pos="720"/>
          <w:tab w:val="left" w:pos="426"/>
        </w:tabs>
        <w:spacing w:before="100" w:beforeAutospacing="1" w:after="100" w:afterAutospacing="1" w:line="240" w:lineRule="auto"/>
        <w:ind w:left="426"/>
        <w:jc w:val="both"/>
        <w:rPr>
          <w:rFonts w:ascii="Arial" w:eastAsia="Times New Roman" w:hAnsi="Arial" w:cs="Arial"/>
          <w:sz w:val="24"/>
          <w:szCs w:val="24"/>
          <w:lang w:eastAsia="es-CO"/>
        </w:rPr>
      </w:pPr>
      <w:r w:rsidRPr="005D7C80">
        <w:rPr>
          <w:rFonts w:ascii="Arial" w:eastAsia="Times New Roman" w:hAnsi="Arial" w:cs="Arial"/>
          <w:sz w:val="24"/>
          <w:szCs w:val="24"/>
          <w:lang w:eastAsia="es-CO"/>
        </w:rPr>
        <w:t>Se realizaron sesiones con la UT que se encuentra implementando el sistema de información y el equipo técnico de la SJD.</w:t>
      </w:r>
    </w:p>
    <w:p w14:paraId="09A1AAFC" w14:textId="77777777" w:rsidR="008E7099" w:rsidRPr="005D7C80" w:rsidRDefault="008E7099" w:rsidP="00B93FF8">
      <w:pPr>
        <w:numPr>
          <w:ilvl w:val="0"/>
          <w:numId w:val="10"/>
        </w:numPr>
        <w:shd w:val="clear" w:color="auto" w:fill="FFFFFF"/>
        <w:tabs>
          <w:tab w:val="clear" w:pos="720"/>
          <w:tab w:val="left" w:pos="426"/>
        </w:tabs>
        <w:spacing w:before="100" w:beforeAutospacing="1" w:after="100" w:afterAutospacing="1" w:line="240" w:lineRule="auto"/>
        <w:ind w:left="426"/>
        <w:jc w:val="both"/>
        <w:rPr>
          <w:rFonts w:ascii="Arial" w:eastAsia="Times New Roman" w:hAnsi="Arial" w:cs="Arial"/>
          <w:sz w:val="24"/>
          <w:szCs w:val="24"/>
          <w:lang w:eastAsia="es-CO"/>
        </w:rPr>
      </w:pPr>
      <w:r w:rsidRPr="005D7C80">
        <w:rPr>
          <w:rFonts w:ascii="Arial" w:eastAsia="Times New Roman" w:hAnsi="Arial" w:cs="Arial"/>
          <w:sz w:val="24"/>
          <w:szCs w:val="24"/>
          <w:lang w:eastAsia="es-CO"/>
        </w:rPr>
        <w:t>Se les realizó la entrega del módulo de datos para la migración de la primera </w:t>
      </w:r>
      <w:r w:rsidRPr="00A602E3">
        <w:rPr>
          <w:rFonts w:ascii="Arial" w:eastAsia="Times New Roman" w:hAnsi="Arial" w:cs="Arial"/>
          <w:sz w:val="24"/>
          <w:szCs w:val="24"/>
          <w:lang w:eastAsia="es-CO"/>
        </w:rPr>
        <w:t>fase</w:t>
      </w:r>
      <w:r w:rsidRPr="005D7C80">
        <w:rPr>
          <w:rFonts w:ascii="Arial" w:eastAsia="Times New Roman" w:hAnsi="Arial" w:cs="Arial"/>
          <w:sz w:val="24"/>
          <w:szCs w:val="24"/>
          <w:lang w:eastAsia="es-CO"/>
        </w:rPr>
        <w:t> (módulo de política)</w:t>
      </w:r>
    </w:p>
    <w:p w14:paraId="6A9420DB" w14:textId="5F84BE5A" w:rsidR="00853E33" w:rsidRPr="005B7979" w:rsidRDefault="008E7099" w:rsidP="00B93FF8">
      <w:pPr>
        <w:numPr>
          <w:ilvl w:val="0"/>
          <w:numId w:val="10"/>
        </w:numPr>
        <w:shd w:val="clear" w:color="auto" w:fill="FFFFFF"/>
        <w:tabs>
          <w:tab w:val="clear" w:pos="720"/>
          <w:tab w:val="left" w:pos="426"/>
        </w:tabs>
        <w:spacing w:before="100" w:beforeAutospacing="1" w:after="100" w:afterAutospacing="1" w:line="240" w:lineRule="auto"/>
        <w:ind w:left="426"/>
        <w:jc w:val="both"/>
        <w:rPr>
          <w:rFonts w:ascii="Arial" w:eastAsia="Times New Roman" w:hAnsi="Arial" w:cs="Arial"/>
          <w:sz w:val="24"/>
          <w:szCs w:val="24"/>
          <w:lang w:eastAsia="es-CO"/>
        </w:rPr>
      </w:pPr>
      <w:r w:rsidRPr="005D7C80">
        <w:rPr>
          <w:rFonts w:ascii="Arial" w:eastAsia="Times New Roman" w:hAnsi="Arial" w:cs="Arial"/>
          <w:sz w:val="24"/>
          <w:szCs w:val="24"/>
          <w:lang w:eastAsia="es-CO"/>
        </w:rPr>
        <w:t>Se recibe la documentación de la </w:t>
      </w:r>
      <w:r w:rsidRPr="00A602E3">
        <w:rPr>
          <w:rFonts w:ascii="Arial" w:eastAsia="Times New Roman" w:hAnsi="Arial" w:cs="Arial"/>
          <w:sz w:val="24"/>
          <w:szCs w:val="24"/>
          <w:lang w:eastAsia="es-CO"/>
        </w:rPr>
        <w:t>fase</w:t>
      </w:r>
      <w:r w:rsidRPr="005D7C80">
        <w:rPr>
          <w:rFonts w:ascii="Arial" w:eastAsia="Times New Roman" w:hAnsi="Arial" w:cs="Arial"/>
          <w:sz w:val="24"/>
          <w:szCs w:val="24"/>
          <w:lang w:eastAsia="es-CO"/>
        </w:rPr>
        <w:t> de inicio, planeación y validación de la estrategia de migración existente.</w:t>
      </w:r>
    </w:p>
    <w:p w14:paraId="666DAF21" w14:textId="0ED13D44" w:rsidR="00551F0D" w:rsidRDefault="00551F0D" w:rsidP="00551F0D">
      <w:pPr>
        <w:pStyle w:val="Ttulo4"/>
      </w:pPr>
      <w:r w:rsidRPr="005B7979">
        <w:rPr>
          <w:lang w:val="es-CO"/>
        </w:rPr>
        <w:t>Sistemas</w:t>
      </w:r>
      <w:r w:rsidRPr="009E6542">
        <w:rPr>
          <w:lang w:val="es-CO"/>
        </w:rPr>
        <w:t xml:space="preserve"> misionales actuales</w:t>
      </w:r>
      <w:r w:rsidRPr="00495DA3">
        <w:t>:</w:t>
      </w:r>
    </w:p>
    <w:p w14:paraId="2CED16BB" w14:textId="07960099" w:rsidR="008E7099" w:rsidRPr="0007074B" w:rsidRDefault="008E7099" w:rsidP="00853E33">
      <w:p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eastAsia="es-CO"/>
        </w:rPr>
      </w:pPr>
      <w:r w:rsidRPr="00C501BA">
        <w:rPr>
          <w:rFonts w:ascii="Arial" w:eastAsia="Times New Roman" w:hAnsi="Arial" w:cs="Arial"/>
          <w:sz w:val="24"/>
          <w:szCs w:val="24"/>
          <w:lang w:eastAsia="es-CO"/>
        </w:rPr>
        <w:t xml:space="preserve">Mediante el uso del sistema de registro de uso de incidencias GLPI, instalados en los servidores de la Secretaría Jurídica, se han documentado 225 incidencias informadas por los líderes de cada uno de los sistemas de información (SIPROJ, REGIMENLEGAL, SIPEJ, SIDIE, SISTEMA DE INFORMACIÓN DE LA ABOGACIA GENERAL DEL DISTRITO CAPITAL, SID Y BIBLIOTECA VIRTUAL DE BOGOTÁ). </w:t>
      </w:r>
    </w:p>
    <w:p w14:paraId="74B9860A" w14:textId="77777777" w:rsidR="00551F0D" w:rsidRDefault="008E7099" w:rsidP="00551F0D">
      <w:pPr>
        <w:keepNext/>
        <w:shd w:val="clear" w:color="auto" w:fill="FFFFFF"/>
        <w:tabs>
          <w:tab w:val="left" w:pos="426"/>
        </w:tabs>
        <w:spacing w:before="100" w:beforeAutospacing="1" w:after="100" w:afterAutospacing="1" w:line="240" w:lineRule="auto"/>
        <w:ind w:left="426"/>
        <w:jc w:val="center"/>
      </w:pPr>
      <w:r w:rsidRPr="00C501BA">
        <w:rPr>
          <w:rFonts w:ascii="Arial" w:eastAsia="Times New Roman" w:hAnsi="Arial" w:cs="Arial"/>
          <w:noProof/>
          <w:sz w:val="24"/>
          <w:szCs w:val="24"/>
          <w:lang w:eastAsia="es-CO"/>
        </w:rPr>
        <w:lastRenderedPageBreak/>
        <w:drawing>
          <wp:inline distT="0" distB="0" distL="0" distR="0" wp14:anchorId="629B09E3" wp14:editId="1DE07DBF">
            <wp:extent cx="4392706" cy="1916723"/>
            <wp:effectExtent l="0" t="0" r="8255"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25250" cy="1930923"/>
                    </a:xfrm>
                    <a:prstGeom prst="rect">
                      <a:avLst/>
                    </a:prstGeom>
                    <a:noFill/>
                    <a:ln>
                      <a:noFill/>
                    </a:ln>
                  </pic:spPr>
                </pic:pic>
              </a:graphicData>
            </a:graphic>
          </wp:inline>
        </w:drawing>
      </w:r>
    </w:p>
    <w:p w14:paraId="2C4032B3" w14:textId="2BD4F64C" w:rsidR="006D4624" w:rsidRDefault="00551F0D" w:rsidP="00551F0D">
      <w:pPr>
        <w:pStyle w:val="Descripcin"/>
        <w:jc w:val="center"/>
      </w:pPr>
      <w:bookmarkStart w:id="69" w:name="_Toc25936606"/>
      <w:r>
        <w:t xml:space="preserve">Ilustración </w:t>
      </w:r>
      <w:r w:rsidR="002300D6">
        <w:fldChar w:fldCharType="begin"/>
      </w:r>
      <w:r w:rsidR="002300D6">
        <w:instrText xml:space="preserve"> SEQ Ilustración \* ARABIC </w:instrText>
      </w:r>
      <w:r w:rsidR="002300D6">
        <w:fldChar w:fldCharType="separate"/>
      </w:r>
      <w:r w:rsidR="00B1073F">
        <w:rPr>
          <w:noProof/>
        </w:rPr>
        <w:t>23</w:t>
      </w:r>
      <w:r w:rsidR="002300D6">
        <w:rPr>
          <w:noProof/>
        </w:rPr>
        <w:fldChar w:fldCharType="end"/>
      </w:r>
      <w:r>
        <w:t xml:space="preserve"> </w:t>
      </w:r>
      <w:r w:rsidRPr="00441388">
        <w:t>Requerimientos Sistemas Misionales</w:t>
      </w:r>
      <w:bookmarkEnd w:id="69"/>
    </w:p>
    <w:p w14:paraId="3EC79D0C" w14:textId="121A221E" w:rsidR="008E7099" w:rsidRPr="00C501BA" w:rsidRDefault="008E7099" w:rsidP="008E7099">
      <w:p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eastAsia="es-CO"/>
        </w:rPr>
      </w:pPr>
    </w:p>
    <w:p w14:paraId="2F4CCCE6" w14:textId="77777777" w:rsidR="00853E33" w:rsidRPr="005B7979" w:rsidRDefault="00853E33" w:rsidP="00853E33">
      <w:p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De otra parte, s</w:t>
      </w:r>
      <w:r w:rsidR="008E7099" w:rsidRPr="00C501BA">
        <w:rPr>
          <w:rFonts w:ascii="Arial" w:eastAsia="Times New Roman" w:hAnsi="Arial" w:cs="Arial"/>
          <w:sz w:val="24"/>
          <w:szCs w:val="24"/>
          <w:lang w:eastAsia="es-CO"/>
        </w:rPr>
        <w:t>e realizó un desarrollo que permite vinculo que permite Migrar la Planta de las entidades del Distrito</w:t>
      </w:r>
      <w:r>
        <w:rPr>
          <w:rFonts w:ascii="Arial" w:eastAsia="Times New Roman" w:hAnsi="Arial" w:cs="Arial"/>
          <w:sz w:val="24"/>
          <w:szCs w:val="24"/>
          <w:lang w:eastAsia="es-CO"/>
        </w:rPr>
        <w:t>,</w:t>
      </w:r>
      <w:r w:rsidR="008E7099" w:rsidRPr="00C501BA">
        <w:rPr>
          <w:rFonts w:ascii="Arial" w:eastAsia="Times New Roman" w:hAnsi="Arial" w:cs="Arial"/>
          <w:sz w:val="24"/>
          <w:szCs w:val="24"/>
          <w:lang w:eastAsia="es-CO"/>
        </w:rPr>
        <w:t xml:space="preserve"> esto con el objeto que las entidades puedan cargar sus plantas o actualizarlas en el Sistema de Disciplinarios, el cual consiste en desplegar un árbol de entidades e ingresar a la entidad a la cual se le va a cargar la información, se agrega el registro para realizar la acción y se carga la planta de la entidad, el sistema procesa la información y se adapta a las demás funcionales que intervienen dentro del mismo. Se anexa documento.</w:t>
      </w:r>
    </w:p>
    <w:p w14:paraId="69E75B1A" w14:textId="0EEF43F9" w:rsidR="008E7099" w:rsidRPr="006D4624" w:rsidRDefault="006D4624" w:rsidP="006D4624">
      <w:pPr>
        <w:pStyle w:val="Ttulo4"/>
      </w:pPr>
      <w:r w:rsidRPr="005B7979">
        <w:rPr>
          <w:lang w:val="es-CO"/>
        </w:rPr>
        <w:t>Sistemas Administrativos</w:t>
      </w:r>
      <w:r>
        <w:t xml:space="preserve">: </w:t>
      </w:r>
    </w:p>
    <w:p w14:paraId="47F7A5B3" w14:textId="0F89884F" w:rsidR="008E7099" w:rsidRPr="00495DA3" w:rsidRDefault="008E7099" w:rsidP="00B93FF8">
      <w:pPr>
        <w:numPr>
          <w:ilvl w:val="0"/>
          <w:numId w:val="10"/>
        </w:numPr>
        <w:shd w:val="clear" w:color="auto" w:fill="FFFFFF"/>
        <w:tabs>
          <w:tab w:val="clear" w:pos="720"/>
          <w:tab w:val="left" w:pos="426"/>
        </w:tabs>
        <w:spacing w:before="100" w:beforeAutospacing="1" w:after="100" w:afterAutospacing="1" w:line="240" w:lineRule="auto"/>
        <w:ind w:left="426"/>
        <w:jc w:val="both"/>
        <w:rPr>
          <w:rFonts w:ascii="Arial" w:eastAsia="Times New Roman" w:hAnsi="Arial" w:cs="Arial"/>
          <w:sz w:val="24"/>
          <w:szCs w:val="24"/>
          <w:lang w:eastAsia="es-CO"/>
        </w:rPr>
      </w:pPr>
      <w:r w:rsidRPr="00C501BA">
        <w:rPr>
          <w:rFonts w:ascii="Arial" w:eastAsia="Times New Roman" w:hAnsi="Arial" w:cs="Arial"/>
          <w:sz w:val="24"/>
          <w:szCs w:val="24"/>
          <w:lang w:eastAsia="es-CO"/>
        </w:rPr>
        <w:t>Mediante el uso del sistema de registro de uso de incidencias GLPI, instalados en los servidores de la Secretaría Jurídica, se han documentado 127 incidencias informadas por los líderes de cada uno de los sistemas de información administrativos.</w:t>
      </w:r>
    </w:p>
    <w:p w14:paraId="640F9920" w14:textId="77777777" w:rsidR="00551F0D" w:rsidRDefault="008E7099" w:rsidP="00551F0D">
      <w:pPr>
        <w:keepNext/>
        <w:shd w:val="clear" w:color="auto" w:fill="FFFFFF"/>
        <w:tabs>
          <w:tab w:val="left" w:pos="426"/>
        </w:tabs>
        <w:spacing w:before="100" w:beforeAutospacing="1" w:after="100" w:afterAutospacing="1" w:line="240" w:lineRule="auto"/>
        <w:ind w:left="426"/>
        <w:jc w:val="center"/>
      </w:pPr>
      <w:r w:rsidRPr="00C501BA">
        <w:rPr>
          <w:rFonts w:ascii="Arial" w:eastAsia="Times New Roman" w:hAnsi="Arial" w:cs="Arial"/>
          <w:noProof/>
          <w:sz w:val="24"/>
          <w:szCs w:val="24"/>
          <w:lang w:eastAsia="es-CO"/>
        </w:rPr>
        <w:drawing>
          <wp:inline distT="0" distB="0" distL="0" distR="0" wp14:anchorId="0A88E0F5" wp14:editId="2691D81B">
            <wp:extent cx="3830461" cy="1784838"/>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05589" cy="1819845"/>
                    </a:xfrm>
                    <a:prstGeom prst="rect">
                      <a:avLst/>
                    </a:prstGeom>
                    <a:noFill/>
                    <a:ln>
                      <a:noFill/>
                    </a:ln>
                  </pic:spPr>
                </pic:pic>
              </a:graphicData>
            </a:graphic>
          </wp:inline>
        </w:drawing>
      </w:r>
    </w:p>
    <w:p w14:paraId="029C8FA2" w14:textId="6765D61A" w:rsidR="008E7099" w:rsidRPr="00C501BA" w:rsidRDefault="00551F0D" w:rsidP="00551F0D">
      <w:pPr>
        <w:pStyle w:val="Descripcin"/>
        <w:jc w:val="center"/>
        <w:rPr>
          <w:rFonts w:ascii="Arial" w:eastAsia="Times New Roman" w:hAnsi="Arial" w:cs="Arial"/>
          <w:sz w:val="24"/>
          <w:szCs w:val="24"/>
          <w:lang w:eastAsia="es-CO"/>
        </w:rPr>
      </w:pPr>
      <w:bookmarkStart w:id="70" w:name="_Toc25936607"/>
      <w:r>
        <w:t xml:space="preserve">Ilustración </w:t>
      </w:r>
      <w:r w:rsidR="002300D6">
        <w:fldChar w:fldCharType="begin"/>
      </w:r>
      <w:r w:rsidR="002300D6">
        <w:instrText xml:space="preserve"> SEQ Ilustración \* ARABIC </w:instrText>
      </w:r>
      <w:r w:rsidR="002300D6">
        <w:fldChar w:fldCharType="separate"/>
      </w:r>
      <w:r w:rsidR="00B1073F">
        <w:rPr>
          <w:noProof/>
        </w:rPr>
        <w:t>24</w:t>
      </w:r>
      <w:r w:rsidR="002300D6">
        <w:rPr>
          <w:noProof/>
        </w:rPr>
        <w:fldChar w:fldCharType="end"/>
      </w:r>
      <w:r>
        <w:t xml:space="preserve"> Requerimientos de Sistemas Administrativos 3er trimestre - 2019</w:t>
      </w:r>
      <w:bookmarkEnd w:id="70"/>
    </w:p>
    <w:p w14:paraId="4B3EF7E4" w14:textId="066D9F27" w:rsidR="008E7099" w:rsidRPr="00853E33" w:rsidRDefault="00853E33" w:rsidP="00B93FF8">
      <w:pPr>
        <w:pStyle w:val="Prrafodelista"/>
        <w:numPr>
          <w:ilvl w:val="0"/>
          <w:numId w:val="24"/>
        </w:num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val="es-CO"/>
        </w:rPr>
      </w:pPr>
      <w:r w:rsidRPr="00853E33">
        <w:rPr>
          <w:rFonts w:ascii="Arial" w:eastAsia="Times New Roman" w:hAnsi="Arial" w:cs="Arial"/>
          <w:sz w:val="24"/>
          <w:szCs w:val="24"/>
          <w:lang w:val="es-CO"/>
        </w:rPr>
        <w:t>Así mismo, s</w:t>
      </w:r>
      <w:r w:rsidR="008E7099" w:rsidRPr="00853E33">
        <w:rPr>
          <w:rFonts w:ascii="Arial" w:eastAsia="Times New Roman" w:hAnsi="Arial" w:cs="Arial"/>
          <w:sz w:val="24"/>
          <w:szCs w:val="24"/>
          <w:lang w:val="es-CO"/>
        </w:rPr>
        <w:t>e realizaron ajustes en el sistema de información de Gestión Documental, en las opciones de radicación de entradas, salidas, memorandos electrónicos</w:t>
      </w:r>
    </w:p>
    <w:p w14:paraId="49B8CEF4" w14:textId="77777777" w:rsidR="008E7099" w:rsidRPr="00853E33" w:rsidRDefault="008E7099" w:rsidP="00B93FF8">
      <w:pPr>
        <w:pStyle w:val="Prrafodelista"/>
        <w:numPr>
          <w:ilvl w:val="0"/>
          <w:numId w:val="24"/>
        </w:num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val="es-CO"/>
        </w:rPr>
      </w:pPr>
      <w:r w:rsidRPr="00853E33">
        <w:rPr>
          <w:rFonts w:ascii="Arial" w:eastAsia="Times New Roman" w:hAnsi="Arial" w:cs="Arial"/>
          <w:sz w:val="24"/>
          <w:szCs w:val="24"/>
          <w:lang w:val="es-CO"/>
        </w:rPr>
        <w:lastRenderedPageBreak/>
        <w:t>Se realizó una ventana de mantenimiento en el sistema para activar los WebServices integrado con el sistema IVC y SIPEJ.</w:t>
      </w:r>
    </w:p>
    <w:p w14:paraId="58882320" w14:textId="45380457" w:rsidR="008E7099" w:rsidRPr="00853E33" w:rsidRDefault="008E7099" w:rsidP="00B93FF8">
      <w:pPr>
        <w:pStyle w:val="Prrafodelista"/>
        <w:numPr>
          <w:ilvl w:val="0"/>
          <w:numId w:val="24"/>
        </w:num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val="es-CO"/>
        </w:rPr>
      </w:pPr>
      <w:r w:rsidRPr="00853E33">
        <w:rPr>
          <w:rFonts w:ascii="Arial" w:eastAsia="Times New Roman" w:hAnsi="Arial" w:cs="Arial"/>
          <w:sz w:val="24"/>
          <w:szCs w:val="24"/>
          <w:lang w:val="es-CO"/>
        </w:rPr>
        <w:t>Se prestó servicio de soporte técnico telefónico y en sitio de acuerdo con las solicitudes de apoyo requeridas por los</w:t>
      </w:r>
      <w:r w:rsidR="00495DA3" w:rsidRPr="00853E33">
        <w:rPr>
          <w:rFonts w:ascii="Arial" w:eastAsia="Times New Roman" w:hAnsi="Arial" w:cs="Arial"/>
          <w:sz w:val="24"/>
          <w:szCs w:val="24"/>
          <w:lang w:val="es-CO"/>
        </w:rPr>
        <w:t xml:space="preserve"> usuarios funcionales del SIGA.</w:t>
      </w:r>
    </w:p>
    <w:p w14:paraId="79B877BC" w14:textId="77777777" w:rsidR="008E7099" w:rsidRPr="00853E33" w:rsidRDefault="008E7099" w:rsidP="00B93FF8">
      <w:pPr>
        <w:pStyle w:val="Prrafodelista"/>
        <w:numPr>
          <w:ilvl w:val="0"/>
          <w:numId w:val="24"/>
        </w:num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val="es-CO"/>
        </w:rPr>
      </w:pPr>
      <w:r w:rsidRPr="00853E33">
        <w:rPr>
          <w:rFonts w:ascii="Arial" w:eastAsia="Times New Roman" w:hAnsi="Arial" w:cs="Arial"/>
          <w:sz w:val="24"/>
          <w:szCs w:val="24"/>
          <w:lang w:val="es-CO"/>
        </w:rPr>
        <w:t>Se realiza parametrización de cuentas contables, para la contabilización de movimientos de almacén SAE/SAI, para los tipos de movimiento ingreso.</w:t>
      </w:r>
    </w:p>
    <w:p w14:paraId="34D663D4" w14:textId="77777777" w:rsidR="008E7099" w:rsidRPr="00853E33" w:rsidRDefault="008E7099" w:rsidP="00B93FF8">
      <w:pPr>
        <w:pStyle w:val="Prrafodelista"/>
        <w:numPr>
          <w:ilvl w:val="0"/>
          <w:numId w:val="24"/>
        </w:num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val="es-CO"/>
        </w:rPr>
      </w:pPr>
      <w:r w:rsidRPr="00853E33">
        <w:rPr>
          <w:rFonts w:ascii="Arial" w:eastAsia="Times New Roman" w:hAnsi="Arial" w:cs="Arial"/>
          <w:sz w:val="24"/>
          <w:szCs w:val="24"/>
          <w:lang w:val="es-CO"/>
        </w:rPr>
        <w:t>Parametrización, cambio de nombre y eliminación de cuentas, según solicitud del área de contabilidad al sistema LIMAY.</w:t>
      </w:r>
    </w:p>
    <w:p w14:paraId="1FC091A9" w14:textId="77777777" w:rsidR="008E7099" w:rsidRPr="00853E33" w:rsidRDefault="008E7099" w:rsidP="00B93FF8">
      <w:pPr>
        <w:pStyle w:val="Prrafodelista"/>
        <w:numPr>
          <w:ilvl w:val="0"/>
          <w:numId w:val="24"/>
        </w:num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val="es-CO"/>
        </w:rPr>
      </w:pPr>
      <w:r w:rsidRPr="00853E33">
        <w:rPr>
          <w:rFonts w:ascii="Arial" w:eastAsia="Times New Roman" w:hAnsi="Arial" w:cs="Arial"/>
          <w:sz w:val="24"/>
          <w:szCs w:val="24"/>
          <w:lang w:val="es-CO"/>
        </w:rPr>
        <w:t>Se realiza levantamiento de requerimientos del sistema LIMAY., se realiza actualización de menú para visualizar nuevas opciones, con lo cual se solicita las fuentes de producción, se ajustan y se suben a producción, para brindar nuevos reportes al área contable.</w:t>
      </w:r>
    </w:p>
    <w:p w14:paraId="5A9C3754" w14:textId="080710E2" w:rsidR="0007074B" w:rsidRPr="005B7979" w:rsidRDefault="008E7099" w:rsidP="00B93FF8">
      <w:pPr>
        <w:pStyle w:val="Prrafodelista"/>
        <w:numPr>
          <w:ilvl w:val="0"/>
          <w:numId w:val="24"/>
        </w:num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val="es-CO"/>
        </w:rPr>
      </w:pPr>
      <w:r w:rsidRPr="00853E33">
        <w:rPr>
          <w:rFonts w:ascii="Arial" w:eastAsia="Times New Roman" w:hAnsi="Arial" w:cs="Arial"/>
          <w:sz w:val="24"/>
          <w:szCs w:val="24"/>
          <w:lang w:val="es-CO"/>
        </w:rPr>
        <w:t>Se realiza y se envía por correo de estado y posibles ajustes a procedimientos, por entrada en producción del nuevo ERP BOG-DATA, con relación a las planillas solicitadas</w:t>
      </w:r>
      <w:r w:rsidR="00495DA3" w:rsidRPr="00853E33">
        <w:rPr>
          <w:rFonts w:ascii="Arial" w:eastAsia="Times New Roman" w:hAnsi="Arial" w:cs="Arial"/>
          <w:sz w:val="24"/>
          <w:szCs w:val="24"/>
          <w:lang w:val="es-CO"/>
        </w:rPr>
        <w:t xml:space="preserve"> por la Secretaria de Hacienda, e</w:t>
      </w:r>
      <w:r w:rsidRPr="00853E33">
        <w:rPr>
          <w:rFonts w:ascii="Arial" w:eastAsia="Times New Roman" w:hAnsi="Arial" w:cs="Arial"/>
          <w:sz w:val="24"/>
          <w:szCs w:val="24"/>
          <w:lang w:val="es-CO"/>
        </w:rPr>
        <w:t xml:space="preserve">ntre otras. </w:t>
      </w:r>
      <w:bookmarkStart w:id="71" w:name="_heading=h.qsh70q" w:colFirst="0" w:colLast="0"/>
      <w:bookmarkEnd w:id="71"/>
    </w:p>
    <w:p w14:paraId="468AA6D4" w14:textId="3AD51BBC" w:rsidR="008E7099" w:rsidRPr="00AF5A4A" w:rsidRDefault="00853E33" w:rsidP="006D4624">
      <w:pPr>
        <w:pStyle w:val="Ttulo4"/>
        <w:rPr>
          <w:rFonts w:eastAsia="Times New Roman"/>
        </w:rPr>
      </w:pPr>
      <w:r w:rsidRPr="005B7979">
        <w:rPr>
          <w:rFonts w:eastAsia="Times New Roman"/>
          <w:lang w:val="es-CO"/>
        </w:rPr>
        <w:t>Seguridad</w:t>
      </w:r>
      <w:r>
        <w:rPr>
          <w:rFonts w:eastAsia="Times New Roman"/>
        </w:rPr>
        <w:t xml:space="preserve"> Digital</w:t>
      </w:r>
      <w:r w:rsidR="008E7099" w:rsidRPr="00AF5A4A">
        <w:rPr>
          <w:rFonts w:eastAsia="Times New Roman"/>
        </w:rPr>
        <w:t xml:space="preserve"> </w:t>
      </w:r>
    </w:p>
    <w:p w14:paraId="3FE4F478" w14:textId="6FB05974" w:rsidR="00DA0F6A" w:rsidRPr="00DA0F6A" w:rsidRDefault="00853E33" w:rsidP="00DA0F6A">
      <w:pPr>
        <w:jc w:val="both"/>
        <w:rPr>
          <w:rFonts w:ascii="Arial" w:eastAsia="Times New Roman" w:hAnsi="Arial" w:cs="Arial"/>
          <w:sz w:val="24"/>
          <w:szCs w:val="24"/>
        </w:rPr>
      </w:pPr>
      <w:r>
        <w:rPr>
          <w:rFonts w:ascii="Arial" w:eastAsia="Times New Roman" w:hAnsi="Arial" w:cs="Arial"/>
          <w:sz w:val="24"/>
          <w:szCs w:val="24"/>
          <w:lang w:eastAsia="es-CO"/>
        </w:rPr>
        <w:t>Frente al s</w:t>
      </w:r>
      <w:r w:rsidR="008E7099" w:rsidRPr="00DA0F6A">
        <w:rPr>
          <w:rFonts w:ascii="Arial" w:eastAsia="Times New Roman" w:hAnsi="Arial" w:cs="Arial"/>
          <w:sz w:val="24"/>
          <w:szCs w:val="24"/>
          <w:lang w:eastAsia="es-CO"/>
        </w:rPr>
        <w:t xml:space="preserve">istema de Seguridad de la </w:t>
      </w:r>
      <w:r>
        <w:rPr>
          <w:rFonts w:ascii="Arial" w:eastAsia="Times New Roman" w:hAnsi="Arial" w:cs="Arial"/>
          <w:sz w:val="24"/>
          <w:szCs w:val="24"/>
        </w:rPr>
        <w:t xml:space="preserve">información, </w:t>
      </w:r>
      <w:r w:rsidRPr="00DA0F6A">
        <w:rPr>
          <w:rFonts w:ascii="Arial" w:eastAsia="Times New Roman" w:hAnsi="Arial" w:cs="Arial"/>
          <w:sz w:val="24"/>
          <w:szCs w:val="24"/>
        </w:rPr>
        <w:t>a</w:t>
      </w:r>
      <w:r w:rsidR="00DA0F6A" w:rsidRPr="00DA0F6A">
        <w:rPr>
          <w:rFonts w:ascii="Arial" w:eastAsia="Times New Roman" w:hAnsi="Arial" w:cs="Arial"/>
          <w:sz w:val="24"/>
          <w:szCs w:val="24"/>
        </w:rPr>
        <w:t xml:space="preserve"> continuación,</w:t>
      </w:r>
      <w:r w:rsidR="00DA0F6A" w:rsidRPr="00DA0F6A">
        <w:rPr>
          <w:rFonts w:ascii="Arial" w:eastAsia="Times New Roman" w:hAnsi="Arial" w:cs="Arial"/>
          <w:sz w:val="24"/>
          <w:szCs w:val="24"/>
          <w:lang w:eastAsia="es-CO"/>
        </w:rPr>
        <w:t xml:space="preserve"> </w:t>
      </w:r>
      <w:r w:rsidR="00DA0F6A" w:rsidRPr="00DA0F6A">
        <w:rPr>
          <w:rFonts w:ascii="Arial" w:eastAsia="Times New Roman" w:hAnsi="Arial" w:cs="Arial"/>
          <w:sz w:val="24"/>
          <w:szCs w:val="24"/>
        </w:rPr>
        <w:t>se relacionan los avances en la implementación del Modelo de Seguridad y Privacidad de la Información.</w:t>
      </w:r>
    </w:p>
    <w:p w14:paraId="6653A391" w14:textId="42AB3297" w:rsidR="008E7099" w:rsidRPr="00C501BA" w:rsidRDefault="005E3A98" w:rsidP="00DA0F6A">
      <w:p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Desde la Oficina TIC, s</w:t>
      </w:r>
      <w:r w:rsidR="008E7099" w:rsidRPr="00C501BA">
        <w:rPr>
          <w:rFonts w:ascii="Arial" w:eastAsia="Times New Roman" w:hAnsi="Arial" w:cs="Arial"/>
          <w:sz w:val="24"/>
          <w:szCs w:val="24"/>
          <w:lang w:eastAsia="es-CO"/>
        </w:rPr>
        <w:t>e continua con la actualización del Manual de Políticas de Seguridad de la información para establecer las políticas de seguridad de la Información para la Secretaría Jurídica Distrital, con el fin de cumplir con los requisitos de seguridad, definidos en el SGSI y el MSPI que ayudarán mediante su implementación, a preservar la confidencialidad, integridad y disponibilidad de la información.</w:t>
      </w:r>
    </w:p>
    <w:p w14:paraId="4E56A55B" w14:textId="0ADF1E19" w:rsidR="008E7099" w:rsidRPr="00C501BA" w:rsidRDefault="00E13973" w:rsidP="00DA0F6A">
      <w:p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También s</w:t>
      </w:r>
      <w:r w:rsidR="008E7099" w:rsidRPr="00C501BA">
        <w:rPr>
          <w:rFonts w:ascii="Arial" w:eastAsia="Times New Roman" w:hAnsi="Arial" w:cs="Arial"/>
          <w:sz w:val="24"/>
          <w:szCs w:val="24"/>
          <w:lang w:eastAsia="es-CO"/>
        </w:rPr>
        <w:t>e elaboró el Plan de Preservación a Largo Plazo para documentos electrónicos en el cual se establecen el manejo para el almacenamiento de esta información</w:t>
      </w:r>
      <w:r>
        <w:rPr>
          <w:rFonts w:ascii="Arial" w:eastAsia="Times New Roman" w:hAnsi="Arial" w:cs="Arial"/>
          <w:sz w:val="24"/>
          <w:szCs w:val="24"/>
          <w:lang w:eastAsia="es-CO"/>
        </w:rPr>
        <w:t>,</w:t>
      </w:r>
      <w:r w:rsidR="008E7099" w:rsidRPr="00C501BA">
        <w:rPr>
          <w:rFonts w:ascii="Arial" w:eastAsia="Times New Roman" w:hAnsi="Arial" w:cs="Arial"/>
          <w:sz w:val="24"/>
          <w:szCs w:val="24"/>
          <w:lang w:eastAsia="es-CO"/>
        </w:rPr>
        <w:t xml:space="preserve"> dando las pautas de seguridad en cuanto a Riesgos para la preservación de estos documentos.</w:t>
      </w:r>
      <w:r w:rsidR="008E7099" w:rsidRPr="00C501BA">
        <w:rPr>
          <w:rFonts w:ascii="Arial" w:eastAsia="Times New Roman" w:hAnsi="Arial" w:cs="Arial"/>
          <w:sz w:val="24"/>
          <w:szCs w:val="24"/>
          <w:lang w:eastAsia="es-CO"/>
        </w:rPr>
        <w:tab/>
      </w:r>
    </w:p>
    <w:p w14:paraId="20AD254D" w14:textId="57E3D87E" w:rsidR="00DA0F6A" w:rsidRPr="00E13973" w:rsidRDefault="008E7099" w:rsidP="006D4624">
      <w:pPr>
        <w:pStyle w:val="Ttulo4"/>
        <w:rPr>
          <w:rFonts w:eastAsia="Times New Roman"/>
        </w:rPr>
      </w:pPr>
      <w:bookmarkStart w:id="72" w:name="_heading=h.1pxezwc" w:colFirst="0" w:colLast="0"/>
      <w:bookmarkEnd w:id="72"/>
      <w:r w:rsidRPr="00E13973">
        <w:rPr>
          <w:rFonts w:eastAsia="Times New Roman"/>
        </w:rPr>
        <w:t>Plan de</w:t>
      </w:r>
      <w:r w:rsidRPr="005B7979">
        <w:rPr>
          <w:rFonts w:eastAsia="Times New Roman"/>
          <w:lang w:val="es-CO"/>
        </w:rPr>
        <w:t xml:space="preserve"> tratamiento</w:t>
      </w:r>
      <w:r w:rsidRPr="00E13973">
        <w:rPr>
          <w:rFonts w:eastAsia="Times New Roman"/>
        </w:rPr>
        <w:t xml:space="preserve"> de</w:t>
      </w:r>
      <w:r w:rsidRPr="005B7979">
        <w:rPr>
          <w:rFonts w:eastAsia="Times New Roman"/>
          <w:lang w:val="es-CO"/>
        </w:rPr>
        <w:t xml:space="preserve"> Riesgos</w:t>
      </w:r>
      <w:r w:rsidRPr="00E13973">
        <w:rPr>
          <w:rFonts w:eastAsia="Times New Roman"/>
        </w:rPr>
        <w:t xml:space="preserve"> de</w:t>
      </w:r>
      <w:r w:rsidRPr="005B7979">
        <w:rPr>
          <w:rFonts w:eastAsia="Times New Roman"/>
          <w:lang w:val="es-CO"/>
        </w:rPr>
        <w:t xml:space="preserve"> Seguridad</w:t>
      </w:r>
      <w:r w:rsidR="00DA0F6A" w:rsidRPr="00E13973">
        <w:rPr>
          <w:rFonts w:eastAsia="Times New Roman"/>
        </w:rPr>
        <w:t xml:space="preserve"> y</w:t>
      </w:r>
      <w:r w:rsidR="00DA0F6A" w:rsidRPr="005B7979">
        <w:rPr>
          <w:rFonts w:eastAsia="Times New Roman"/>
          <w:lang w:val="es-CO"/>
        </w:rPr>
        <w:t xml:space="preserve"> Privacidad</w:t>
      </w:r>
      <w:r w:rsidR="00DA0F6A" w:rsidRPr="00E13973">
        <w:rPr>
          <w:rFonts w:eastAsia="Times New Roman"/>
        </w:rPr>
        <w:t xml:space="preserve"> de la</w:t>
      </w:r>
      <w:r w:rsidR="00DA0F6A" w:rsidRPr="005B7979">
        <w:rPr>
          <w:rFonts w:eastAsia="Times New Roman"/>
          <w:lang w:val="es-CO"/>
        </w:rPr>
        <w:t xml:space="preserve"> Información</w:t>
      </w:r>
    </w:p>
    <w:p w14:paraId="76F50363" w14:textId="789FAC97" w:rsidR="008E7099" w:rsidRPr="00C501BA" w:rsidRDefault="008E7099" w:rsidP="00DA0F6A">
      <w:p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eastAsia="es-CO"/>
        </w:rPr>
      </w:pPr>
      <w:r w:rsidRPr="00C501BA">
        <w:rPr>
          <w:rFonts w:ascii="Arial" w:eastAsia="Times New Roman" w:hAnsi="Arial" w:cs="Arial"/>
          <w:sz w:val="24"/>
          <w:szCs w:val="24"/>
          <w:lang w:eastAsia="es-CO"/>
        </w:rPr>
        <w:t>Se elaboró el Plan de Preservación a Largo Plazo para documentos electrónicos en el cual se establecen el manejo para el almacenamiento de esta información dando las pautas de seguridad en cuanto a Riesgos para la preservación de estos documentos.</w:t>
      </w:r>
    </w:p>
    <w:p w14:paraId="1C4B1F37" w14:textId="44532C31" w:rsidR="008E7099" w:rsidRPr="00E13973" w:rsidRDefault="008E7099" w:rsidP="006D4624">
      <w:pPr>
        <w:pStyle w:val="Ttulo4"/>
        <w:rPr>
          <w:rFonts w:eastAsia="Times New Roman"/>
        </w:rPr>
      </w:pPr>
      <w:bookmarkStart w:id="73" w:name="_heading=h.49x2ik5" w:colFirst="0" w:colLast="0"/>
      <w:bookmarkEnd w:id="73"/>
      <w:r w:rsidRPr="00E13973">
        <w:rPr>
          <w:rFonts w:eastAsia="Times New Roman"/>
        </w:rPr>
        <w:t>Plan de</w:t>
      </w:r>
      <w:r w:rsidRPr="005B7979">
        <w:rPr>
          <w:rFonts w:eastAsia="Times New Roman"/>
          <w:lang w:val="es-CO"/>
        </w:rPr>
        <w:t xml:space="preserve"> Seguridad</w:t>
      </w:r>
      <w:r w:rsidRPr="00E13973">
        <w:rPr>
          <w:rFonts w:eastAsia="Times New Roman"/>
        </w:rPr>
        <w:t xml:space="preserve"> y</w:t>
      </w:r>
      <w:r w:rsidRPr="005B7979">
        <w:rPr>
          <w:rFonts w:eastAsia="Times New Roman"/>
          <w:lang w:val="es-CO"/>
        </w:rPr>
        <w:t xml:space="preserve"> Privacidad</w:t>
      </w:r>
      <w:r w:rsidRPr="00E13973">
        <w:rPr>
          <w:rFonts w:eastAsia="Times New Roman"/>
        </w:rPr>
        <w:t xml:space="preserve"> de la</w:t>
      </w:r>
      <w:r w:rsidRPr="005B7979">
        <w:rPr>
          <w:rFonts w:eastAsia="Times New Roman"/>
          <w:lang w:val="es-CO"/>
        </w:rPr>
        <w:t xml:space="preserve"> Información</w:t>
      </w:r>
    </w:p>
    <w:p w14:paraId="1D8E547D" w14:textId="5D5F7362" w:rsidR="00F32F35" w:rsidRPr="00E13973" w:rsidRDefault="008E7099" w:rsidP="00E13973">
      <w:pPr>
        <w:shd w:val="clear" w:color="auto" w:fill="FFFFFF"/>
        <w:tabs>
          <w:tab w:val="left" w:pos="426"/>
        </w:tabs>
        <w:spacing w:before="100" w:beforeAutospacing="1" w:after="100" w:afterAutospacing="1" w:line="240" w:lineRule="auto"/>
        <w:jc w:val="both"/>
        <w:rPr>
          <w:rFonts w:ascii="Arial" w:eastAsia="Times New Roman" w:hAnsi="Arial" w:cs="Arial"/>
          <w:sz w:val="24"/>
          <w:szCs w:val="24"/>
          <w:lang w:eastAsia="es-CO"/>
        </w:rPr>
      </w:pPr>
      <w:r w:rsidRPr="00C501BA">
        <w:rPr>
          <w:rFonts w:ascii="Arial" w:eastAsia="Times New Roman" w:hAnsi="Arial" w:cs="Arial"/>
          <w:sz w:val="24"/>
          <w:szCs w:val="24"/>
          <w:lang w:eastAsia="es-CO"/>
        </w:rPr>
        <w:t>S</w:t>
      </w:r>
      <w:r w:rsidR="00DA0F6A">
        <w:rPr>
          <w:rFonts w:ascii="Arial" w:eastAsia="Times New Roman" w:hAnsi="Arial" w:cs="Arial"/>
          <w:sz w:val="24"/>
          <w:szCs w:val="24"/>
          <w:lang w:eastAsia="es-CO"/>
        </w:rPr>
        <w:t>e presentó</w:t>
      </w:r>
      <w:r w:rsidRPr="00C501BA">
        <w:rPr>
          <w:rFonts w:ascii="Arial" w:eastAsia="Times New Roman" w:hAnsi="Arial" w:cs="Arial"/>
          <w:sz w:val="24"/>
          <w:szCs w:val="24"/>
          <w:lang w:eastAsia="es-CO"/>
        </w:rPr>
        <w:t xml:space="preserve"> el Plan de Preservación a Largo Plazo para documentos electrónicos</w:t>
      </w:r>
      <w:r w:rsidR="00DA0F6A">
        <w:rPr>
          <w:rFonts w:ascii="Arial" w:eastAsia="Times New Roman" w:hAnsi="Arial" w:cs="Arial"/>
          <w:sz w:val="24"/>
          <w:szCs w:val="24"/>
          <w:lang w:eastAsia="es-CO"/>
        </w:rPr>
        <w:t>,</w:t>
      </w:r>
      <w:r w:rsidRPr="00C501BA">
        <w:rPr>
          <w:rFonts w:ascii="Arial" w:eastAsia="Times New Roman" w:hAnsi="Arial" w:cs="Arial"/>
          <w:sz w:val="24"/>
          <w:szCs w:val="24"/>
          <w:lang w:eastAsia="es-CO"/>
        </w:rPr>
        <w:t xml:space="preserve"> en el cual se establecen el manejo para el almacenamiento de esta información dando las pautas de seguridad en cuanto Riesgos para la pr</w:t>
      </w:r>
      <w:r w:rsidR="00E13973">
        <w:rPr>
          <w:rFonts w:ascii="Arial" w:eastAsia="Times New Roman" w:hAnsi="Arial" w:cs="Arial"/>
          <w:sz w:val="24"/>
          <w:szCs w:val="24"/>
          <w:lang w:eastAsia="es-CO"/>
        </w:rPr>
        <w:t>eservación de estos documentos.</w:t>
      </w:r>
    </w:p>
    <w:p w14:paraId="253BB923" w14:textId="5439D60D" w:rsidR="00551050" w:rsidRPr="009C2A52" w:rsidRDefault="00551050" w:rsidP="00E51225">
      <w:pPr>
        <w:pStyle w:val="Ttulo2"/>
      </w:pPr>
      <w:bookmarkStart w:id="74" w:name="_heading=h.ipor8y58uly9" w:colFirst="0" w:colLast="0"/>
      <w:bookmarkStart w:id="75" w:name="_Toc28688187"/>
      <w:bookmarkEnd w:id="74"/>
      <w:r w:rsidRPr="009C2A52">
        <w:lastRenderedPageBreak/>
        <w:t>DEFENSA JURÍDICA</w:t>
      </w:r>
      <w:bookmarkEnd w:id="75"/>
      <w:r w:rsidRPr="009C2A52">
        <w:t xml:space="preserve"> </w:t>
      </w:r>
    </w:p>
    <w:p w14:paraId="7F3A3C64" w14:textId="2729F397" w:rsidR="00551050" w:rsidRPr="009C2A52" w:rsidRDefault="00551050" w:rsidP="008D0B3C">
      <w:pPr>
        <w:pStyle w:val="Ttulo3"/>
        <w:jc w:val="both"/>
        <w:rPr>
          <w:lang w:val="es-CO"/>
        </w:rPr>
      </w:pPr>
      <w:bookmarkStart w:id="76" w:name="_Toc28688188"/>
      <w:r w:rsidRPr="009C2A52">
        <w:rPr>
          <w:lang w:val="es-CO"/>
        </w:rPr>
        <w:t>Representar judicial y extrajudicialmente de los procesos de competencia de la Secretaría Jurídica Distrital</w:t>
      </w:r>
      <w:bookmarkEnd w:id="76"/>
      <w:r w:rsidRPr="009C2A52">
        <w:rPr>
          <w:lang w:val="es-CO"/>
        </w:rPr>
        <w:t xml:space="preserve"> </w:t>
      </w:r>
    </w:p>
    <w:p w14:paraId="782BCFDF" w14:textId="77777777" w:rsidR="00551050" w:rsidRPr="009C2A52" w:rsidRDefault="00551050" w:rsidP="00551050"/>
    <w:p w14:paraId="43D28E7B" w14:textId="3712CAAD" w:rsidR="00551050" w:rsidRPr="00DA0F6A" w:rsidRDefault="003F076F" w:rsidP="00551050">
      <w:pPr>
        <w:jc w:val="both"/>
        <w:rPr>
          <w:rFonts w:ascii="Arial" w:hAnsi="Arial" w:cs="Arial"/>
          <w:sz w:val="24"/>
          <w:szCs w:val="24"/>
        </w:rPr>
      </w:pPr>
      <w:r w:rsidRPr="00DA0F6A">
        <w:rPr>
          <w:rFonts w:ascii="Arial" w:hAnsi="Arial" w:cs="Arial"/>
          <w:sz w:val="24"/>
          <w:szCs w:val="24"/>
        </w:rPr>
        <w:t>El cumplimiento de esta meta, permite</w:t>
      </w:r>
      <w:r w:rsidR="00551050" w:rsidRPr="00DA0F6A">
        <w:rPr>
          <w:rFonts w:ascii="Arial" w:hAnsi="Arial" w:cs="Arial"/>
          <w:sz w:val="24"/>
          <w:szCs w:val="24"/>
        </w:rPr>
        <w:t xml:space="preserve"> que el Distrito Capital se encuentre protegido jurí</w:t>
      </w:r>
      <w:r w:rsidR="00825DAF">
        <w:rPr>
          <w:rFonts w:ascii="Arial" w:hAnsi="Arial" w:cs="Arial"/>
          <w:sz w:val="24"/>
          <w:szCs w:val="24"/>
        </w:rPr>
        <w:t>dicamente con respecto a los 869</w:t>
      </w:r>
      <w:r w:rsidR="00551050" w:rsidRPr="00DA0F6A">
        <w:rPr>
          <w:rFonts w:ascii="Arial" w:hAnsi="Arial" w:cs="Arial"/>
          <w:sz w:val="24"/>
          <w:szCs w:val="24"/>
        </w:rPr>
        <w:t xml:space="preserve"> procesos</w:t>
      </w:r>
      <w:r w:rsidRPr="00DA0F6A">
        <w:rPr>
          <w:rFonts w:ascii="Arial" w:hAnsi="Arial" w:cs="Arial"/>
          <w:sz w:val="24"/>
          <w:szCs w:val="24"/>
        </w:rPr>
        <w:t>,</w:t>
      </w:r>
      <w:r w:rsidR="00551050" w:rsidRPr="00DA0F6A">
        <w:rPr>
          <w:rFonts w:ascii="Arial" w:hAnsi="Arial" w:cs="Arial"/>
          <w:sz w:val="24"/>
          <w:szCs w:val="24"/>
        </w:rPr>
        <w:t xml:space="preserve"> en los cuales los abogados de representación judicial de la Secretaría Jurídica Distrital ejercen la defensa ante los estrados judiciales. Para lograr esta meta desde la Dirección de Defensa Judicial y Prevención del Daño Antijurídico se han realizado las actividades necesarias como son:</w:t>
      </w:r>
    </w:p>
    <w:p w14:paraId="7FB0D0E2" w14:textId="77777777" w:rsidR="00551050" w:rsidRPr="00825DAF" w:rsidRDefault="00551050" w:rsidP="00825DAF">
      <w:pPr>
        <w:spacing w:line="256" w:lineRule="auto"/>
        <w:jc w:val="both"/>
        <w:rPr>
          <w:rFonts w:ascii="Arial" w:hAnsi="Arial" w:cs="Arial"/>
          <w:sz w:val="24"/>
          <w:szCs w:val="24"/>
        </w:rPr>
      </w:pPr>
      <w:r w:rsidRPr="00825DAF">
        <w:rPr>
          <w:rFonts w:ascii="Arial" w:hAnsi="Arial" w:cs="Arial"/>
          <w:sz w:val="24"/>
          <w:szCs w:val="24"/>
        </w:rPr>
        <w:t>Los abogados de representación proyectaron, presentaron y digitalizaron los documentos procesales necesarios para el ejercicio adecuado de la representación y defensa de los intereses del D.C.</w:t>
      </w:r>
    </w:p>
    <w:p w14:paraId="3D4A63E4" w14:textId="08BAA467" w:rsidR="00551050" w:rsidRPr="00825DAF" w:rsidRDefault="00825DAF" w:rsidP="00825DAF">
      <w:pPr>
        <w:spacing w:line="256" w:lineRule="auto"/>
        <w:jc w:val="both"/>
        <w:rPr>
          <w:rFonts w:ascii="Arial" w:hAnsi="Arial" w:cs="Arial"/>
          <w:sz w:val="24"/>
          <w:szCs w:val="24"/>
        </w:rPr>
      </w:pPr>
      <w:r>
        <w:rPr>
          <w:rFonts w:ascii="Arial" w:hAnsi="Arial" w:cs="Arial"/>
          <w:sz w:val="24"/>
          <w:szCs w:val="24"/>
        </w:rPr>
        <w:t>Así mismo, los abogados asistieron</w:t>
      </w:r>
      <w:r w:rsidRPr="00825DAF">
        <w:rPr>
          <w:rFonts w:ascii="Arial" w:hAnsi="Arial" w:cs="Arial"/>
          <w:sz w:val="24"/>
          <w:szCs w:val="24"/>
        </w:rPr>
        <w:t xml:space="preserve"> a 3</w:t>
      </w:r>
      <w:r w:rsidR="00551050" w:rsidRPr="00825DAF">
        <w:rPr>
          <w:rFonts w:ascii="Arial" w:hAnsi="Arial" w:cs="Arial"/>
          <w:sz w:val="24"/>
          <w:szCs w:val="24"/>
        </w:rPr>
        <w:t>6 diligencias en los diferentes despachos judiciales, lo cual se evidencia a través del aplicativo SIPROJWEB, dicha actividad es realizada y consignada por cada uno de los abogados acorde a las actuaciones desplegadas en aras de defender el Distrito Capital.</w:t>
      </w:r>
    </w:p>
    <w:p w14:paraId="69E6E9FB" w14:textId="2C4EE011" w:rsidR="00551050" w:rsidRPr="00825DAF" w:rsidRDefault="00825DAF" w:rsidP="00825DAF">
      <w:pPr>
        <w:spacing w:line="256" w:lineRule="auto"/>
        <w:jc w:val="both"/>
        <w:rPr>
          <w:rFonts w:ascii="Arial" w:hAnsi="Arial" w:cs="Arial"/>
          <w:sz w:val="24"/>
          <w:szCs w:val="24"/>
        </w:rPr>
      </w:pPr>
      <w:r>
        <w:rPr>
          <w:rFonts w:ascii="Arial" w:hAnsi="Arial" w:cs="Arial"/>
          <w:sz w:val="24"/>
          <w:szCs w:val="24"/>
        </w:rPr>
        <w:t xml:space="preserve">Se elaboraron </w:t>
      </w:r>
      <w:r w:rsidR="00551050" w:rsidRPr="00825DAF">
        <w:rPr>
          <w:rFonts w:ascii="Arial" w:hAnsi="Arial" w:cs="Arial"/>
          <w:sz w:val="24"/>
          <w:szCs w:val="24"/>
        </w:rPr>
        <w:t>las fichas de conciliación, de pacto de cumplimiento, de acción de repetición, etc., que fueron necesarias dentro del curso del proceso. Durante el periodo cada uno de los abogados de representación, directamente en el Sistema de Información de Procesos Ju</w:t>
      </w:r>
      <w:r w:rsidRPr="00825DAF">
        <w:rPr>
          <w:rFonts w:ascii="Arial" w:hAnsi="Arial" w:cs="Arial"/>
          <w:sz w:val="24"/>
          <w:szCs w:val="24"/>
        </w:rPr>
        <w:t>diciales SIPROJWEB realizaron 11</w:t>
      </w:r>
      <w:r w:rsidR="00551050" w:rsidRPr="00825DAF">
        <w:rPr>
          <w:rFonts w:ascii="Arial" w:hAnsi="Arial" w:cs="Arial"/>
          <w:sz w:val="24"/>
          <w:szCs w:val="24"/>
        </w:rPr>
        <w:t xml:space="preserve"> fichas de conciliación y 9 de pacto de cumplimiento.  </w:t>
      </w:r>
    </w:p>
    <w:p w14:paraId="5AAB3F50" w14:textId="4E4EAD2B" w:rsidR="00551050" w:rsidRPr="00825DAF" w:rsidRDefault="00825DAF" w:rsidP="00825DAF">
      <w:pPr>
        <w:spacing w:line="256" w:lineRule="auto"/>
        <w:jc w:val="both"/>
        <w:rPr>
          <w:rFonts w:ascii="Arial" w:hAnsi="Arial" w:cs="Arial"/>
          <w:sz w:val="24"/>
          <w:szCs w:val="24"/>
        </w:rPr>
      </w:pPr>
      <w:r>
        <w:rPr>
          <w:rFonts w:ascii="Arial" w:hAnsi="Arial" w:cs="Arial"/>
          <w:sz w:val="24"/>
          <w:szCs w:val="24"/>
        </w:rPr>
        <w:t>La Dirección realizó la p</w:t>
      </w:r>
      <w:r w:rsidR="00551050" w:rsidRPr="00825DAF">
        <w:rPr>
          <w:rFonts w:ascii="Arial" w:hAnsi="Arial" w:cs="Arial"/>
          <w:sz w:val="24"/>
          <w:szCs w:val="24"/>
        </w:rPr>
        <w:t>resen</w:t>
      </w:r>
      <w:r w:rsidR="008D0B3C" w:rsidRPr="00825DAF">
        <w:rPr>
          <w:rFonts w:ascii="Arial" w:hAnsi="Arial" w:cs="Arial"/>
          <w:sz w:val="24"/>
          <w:szCs w:val="24"/>
        </w:rPr>
        <w:t>ta</w:t>
      </w:r>
      <w:r w:rsidR="00551050" w:rsidRPr="00825DAF">
        <w:rPr>
          <w:rFonts w:ascii="Arial" w:hAnsi="Arial" w:cs="Arial"/>
          <w:sz w:val="24"/>
          <w:szCs w:val="24"/>
        </w:rPr>
        <w:t>ción de Informe mensual de los movimientos o actuaciones procesales surtidas en los procesos judiciales asignados.</w:t>
      </w:r>
    </w:p>
    <w:p w14:paraId="23A82D59" w14:textId="5A56BBA4" w:rsidR="00670100" w:rsidRPr="00AF5A4A" w:rsidRDefault="00551050" w:rsidP="003F076F">
      <w:pPr>
        <w:spacing w:after="240"/>
        <w:jc w:val="both"/>
        <w:rPr>
          <w:rFonts w:ascii="Arial" w:hAnsi="Arial" w:cs="Arial"/>
          <w:color w:val="222222"/>
          <w:sz w:val="24"/>
          <w:szCs w:val="24"/>
        </w:rPr>
      </w:pPr>
      <w:r w:rsidRPr="00AF5A4A">
        <w:rPr>
          <w:rFonts w:ascii="Arial" w:hAnsi="Arial" w:cs="Arial"/>
          <w:color w:val="222222"/>
          <w:sz w:val="24"/>
          <w:szCs w:val="24"/>
        </w:rPr>
        <w:t>Como parte integral de la Representación y Defensa del D.C., se cuenta con el acompañamiento de los abogados de representación judicial a los Comités de Conciliación de las entidades distritales. Los abogados fueron inv</w:t>
      </w:r>
      <w:r w:rsidR="00670100">
        <w:rPr>
          <w:rFonts w:ascii="Arial" w:hAnsi="Arial" w:cs="Arial"/>
          <w:color w:val="222222"/>
          <w:sz w:val="24"/>
          <w:szCs w:val="24"/>
        </w:rPr>
        <w:t>itados durante el periodo por 13</w:t>
      </w:r>
      <w:r w:rsidRPr="00AF5A4A">
        <w:rPr>
          <w:rFonts w:ascii="Arial" w:hAnsi="Arial" w:cs="Arial"/>
          <w:color w:val="222222"/>
          <w:sz w:val="24"/>
          <w:szCs w:val="24"/>
        </w:rPr>
        <w:t xml:space="preserve"> entidades distritales a participar en los Comités de Conciliación, en </w:t>
      </w:r>
      <w:r w:rsidR="00670100">
        <w:rPr>
          <w:rFonts w:ascii="Arial" w:hAnsi="Arial" w:cs="Arial"/>
          <w:color w:val="222222"/>
          <w:sz w:val="24"/>
          <w:szCs w:val="24"/>
        </w:rPr>
        <w:t>los cuales se trataron más de 12</w:t>
      </w:r>
      <w:r w:rsidRPr="00AF5A4A">
        <w:rPr>
          <w:rFonts w:ascii="Arial" w:hAnsi="Arial" w:cs="Arial"/>
          <w:color w:val="222222"/>
          <w:sz w:val="24"/>
          <w:szCs w:val="24"/>
        </w:rPr>
        <w:t>1 casos.</w:t>
      </w:r>
      <w:r w:rsidR="003F076F" w:rsidRPr="00AF5A4A">
        <w:rPr>
          <w:rFonts w:ascii="Arial" w:hAnsi="Arial" w:cs="Arial"/>
          <w:color w:val="222222"/>
          <w:sz w:val="24"/>
          <w:szCs w:val="24"/>
        </w:rPr>
        <w:t xml:space="preserve">  </w:t>
      </w:r>
    </w:p>
    <w:p w14:paraId="43F8D865" w14:textId="4F839CC0" w:rsidR="00551050" w:rsidRDefault="00551050" w:rsidP="00551050">
      <w:pPr>
        <w:spacing w:after="0" w:line="276" w:lineRule="auto"/>
        <w:jc w:val="both"/>
        <w:rPr>
          <w:rFonts w:ascii="Arial" w:hAnsi="Arial" w:cs="Arial"/>
          <w:color w:val="222222"/>
          <w:sz w:val="24"/>
          <w:szCs w:val="24"/>
        </w:rPr>
      </w:pPr>
      <w:r w:rsidRPr="00AF5A4A">
        <w:rPr>
          <w:rFonts w:ascii="Arial" w:hAnsi="Arial" w:cs="Arial"/>
          <w:color w:val="222222"/>
          <w:sz w:val="24"/>
          <w:szCs w:val="24"/>
        </w:rPr>
        <w:t xml:space="preserve">Dicha gestión </w:t>
      </w:r>
      <w:r w:rsidR="003F076F" w:rsidRPr="00AF5A4A">
        <w:rPr>
          <w:rFonts w:ascii="Arial" w:hAnsi="Arial" w:cs="Arial"/>
          <w:color w:val="222222"/>
          <w:sz w:val="24"/>
          <w:szCs w:val="24"/>
        </w:rPr>
        <w:t>permitió</w:t>
      </w:r>
      <w:r w:rsidRPr="00AF5A4A">
        <w:rPr>
          <w:rFonts w:ascii="Arial" w:hAnsi="Arial" w:cs="Arial"/>
          <w:color w:val="222222"/>
          <w:sz w:val="24"/>
          <w:szCs w:val="24"/>
        </w:rPr>
        <w:t xml:space="preserve"> la representación judicial y extrajudicial y con éxito todos los procesos que se encuentran a cargo de la Secret</w:t>
      </w:r>
      <w:r w:rsidR="00670100">
        <w:rPr>
          <w:rFonts w:ascii="Arial" w:hAnsi="Arial" w:cs="Arial"/>
          <w:color w:val="222222"/>
          <w:sz w:val="24"/>
          <w:szCs w:val="24"/>
        </w:rPr>
        <w:t>aría Jurídica por lo que los 859</w:t>
      </w:r>
      <w:r w:rsidRPr="00AF5A4A">
        <w:rPr>
          <w:rFonts w:ascii="Arial" w:hAnsi="Arial" w:cs="Arial"/>
          <w:color w:val="222222"/>
          <w:sz w:val="24"/>
          <w:szCs w:val="24"/>
        </w:rPr>
        <w:t xml:space="preserve"> procesos activos se representaron jurídicamente al 100%, blindando jurídicamente al Distrito Capital.</w:t>
      </w:r>
    </w:p>
    <w:p w14:paraId="072152C9" w14:textId="77777777" w:rsidR="00670100" w:rsidRDefault="00670100" w:rsidP="00551050">
      <w:pPr>
        <w:spacing w:after="0" w:line="276" w:lineRule="auto"/>
        <w:jc w:val="both"/>
        <w:rPr>
          <w:rFonts w:ascii="Arial" w:hAnsi="Arial" w:cs="Arial"/>
          <w:color w:val="222222"/>
          <w:sz w:val="24"/>
          <w:szCs w:val="24"/>
        </w:rPr>
      </w:pPr>
    </w:p>
    <w:tbl>
      <w:tblPr>
        <w:tblStyle w:val="Tabladecuadrcula6concolores-nfasis6"/>
        <w:tblW w:w="9019" w:type="dxa"/>
        <w:tblLook w:val="04A0" w:firstRow="1" w:lastRow="0" w:firstColumn="1" w:lastColumn="0" w:noHBand="0" w:noVBand="1"/>
      </w:tblPr>
      <w:tblGrid>
        <w:gridCol w:w="6476"/>
        <w:gridCol w:w="2543"/>
      </w:tblGrid>
      <w:tr w:rsidR="00670100" w:rsidRPr="00F916BB" w14:paraId="22F7CA23" w14:textId="77777777" w:rsidTr="006632AE">
        <w:trPr>
          <w:cnfStyle w:val="100000000000" w:firstRow="1" w:lastRow="0" w:firstColumn="0" w:lastColumn="0" w:oddVBand="0" w:evenVBand="0" w:oddHBand="0"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6476" w:type="dxa"/>
            <w:noWrap/>
            <w:hideMark/>
          </w:tcPr>
          <w:p w14:paraId="73331F57" w14:textId="77777777" w:rsidR="00670100" w:rsidRPr="006632AE" w:rsidRDefault="00670100" w:rsidP="006632AE">
            <w:pPr>
              <w:pStyle w:val="Ttulo7"/>
              <w:jc w:val="center"/>
              <w:outlineLvl w:val="6"/>
              <w:rPr>
                <w:b/>
                <w:bCs/>
              </w:rPr>
            </w:pPr>
            <w:r w:rsidRPr="006632AE">
              <w:rPr>
                <w:b/>
                <w:bCs/>
              </w:rPr>
              <w:lastRenderedPageBreak/>
              <w:t>ENTIDAD</w:t>
            </w:r>
          </w:p>
        </w:tc>
        <w:tc>
          <w:tcPr>
            <w:tcW w:w="2543" w:type="dxa"/>
            <w:noWrap/>
            <w:hideMark/>
          </w:tcPr>
          <w:p w14:paraId="0B464CAA" w14:textId="6DE5F740" w:rsidR="00670100" w:rsidRPr="006632AE" w:rsidRDefault="00670100" w:rsidP="006632AE">
            <w:pPr>
              <w:pStyle w:val="Ttulo7"/>
              <w:jc w:val="center"/>
              <w:outlineLvl w:val="6"/>
              <w:cnfStyle w:val="100000000000" w:firstRow="1" w:lastRow="0" w:firstColumn="0" w:lastColumn="0" w:oddVBand="0" w:evenVBand="0" w:oddHBand="0" w:evenHBand="0" w:firstRowFirstColumn="0" w:firstRowLastColumn="0" w:lastRowFirstColumn="0" w:lastRowLastColumn="0"/>
              <w:rPr>
                <w:b/>
                <w:bCs/>
              </w:rPr>
            </w:pPr>
            <w:r w:rsidRPr="006632AE">
              <w:rPr>
                <w:b/>
                <w:bCs/>
              </w:rPr>
              <w:t>TEMAS TRATADOS</w:t>
            </w:r>
          </w:p>
        </w:tc>
      </w:tr>
      <w:tr w:rsidR="00670100" w:rsidRPr="00F916BB" w14:paraId="6E42CC34" w14:textId="77777777" w:rsidTr="006632AE">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6476" w:type="dxa"/>
            <w:noWrap/>
            <w:hideMark/>
          </w:tcPr>
          <w:p w14:paraId="171252EB" w14:textId="77777777" w:rsidR="00670100" w:rsidRPr="00F916BB" w:rsidRDefault="00670100" w:rsidP="00670100">
            <w:pPr>
              <w:pStyle w:val="Ttulo7"/>
              <w:outlineLvl w:val="6"/>
            </w:pPr>
            <w:r w:rsidRPr="00D63294">
              <w:t>S. HACIENDA</w:t>
            </w:r>
          </w:p>
        </w:tc>
        <w:tc>
          <w:tcPr>
            <w:tcW w:w="2543" w:type="dxa"/>
            <w:noWrap/>
            <w:hideMark/>
          </w:tcPr>
          <w:p w14:paraId="3503CFAC" w14:textId="77777777" w:rsidR="00670100" w:rsidRPr="00F916BB" w:rsidRDefault="00670100" w:rsidP="00670100">
            <w:pPr>
              <w:pStyle w:val="Ttulo7"/>
              <w:jc w:val="center"/>
              <w:outlineLvl w:val="6"/>
              <w:cnfStyle w:val="000000100000" w:firstRow="0" w:lastRow="0" w:firstColumn="0" w:lastColumn="0" w:oddVBand="0" w:evenVBand="0" w:oddHBand="1" w:evenHBand="0" w:firstRowFirstColumn="0" w:firstRowLastColumn="0" w:lastRowFirstColumn="0" w:lastRowLastColumn="0"/>
            </w:pPr>
            <w:r w:rsidRPr="00D63294">
              <w:t>3</w:t>
            </w:r>
          </w:p>
        </w:tc>
      </w:tr>
      <w:tr w:rsidR="00670100" w:rsidRPr="00F916BB" w14:paraId="0AAE50D5" w14:textId="77777777" w:rsidTr="006632AE">
        <w:trPr>
          <w:trHeight w:val="619"/>
        </w:trPr>
        <w:tc>
          <w:tcPr>
            <w:cnfStyle w:val="001000000000" w:firstRow="0" w:lastRow="0" w:firstColumn="1" w:lastColumn="0" w:oddVBand="0" w:evenVBand="0" w:oddHBand="0" w:evenHBand="0" w:firstRowFirstColumn="0" w:firstRowLastColumn="0" w:lastRowFirstColumn="0" w:lastRowLastColumn="0"/>
            <w:tcW w:w="6476" w:type="dxa"/>
            <w:noWrap/>
            <w:hideMark/>
          </w:tcPr>
          <w:p w14:paraId="13A0D51D" w14:textId="77777777" w:rsidR="00670100" w:rsidRPr="00F916BB" w:rsidRDefault="00670100" w:rsidP="00670100">
            <w:pPr>
              <w:pStyle w:val="Ttulo7"/>
              <w:outlineLvl w:val="6"/>
            </w:pPr>
            <w:r w:rsidRPr="00D63294">
              <w:t>S. MOVILIDAD</w:t>
            </w:r>
          </w:p>
        </w:tc>
        <w:tc>
          <w:tcPr>
            <w:tcW w:w="2543" w:type="dxa"/>
            <w:noWrap/>
            <w:hideMark/>
          </w:tcPr>
          <w:p w14:paraId="1C1C7482" w14:textId="77777777" w:rsidR="00670100" w:rsidRPr="00F916BB" w:rsidRDefault="00670100" w:rsidP="00670100">
            <w:pPr>
              <w:pStyle w:val="Ttulo7"/>
              <w:jc w:val="center"/>
              <w:outlineLvl w:val="6"/>
              <w:cnfStyle w:val="000000000000" w:firstRow="0" w:lastRow="0" w:firstColumn="0" w:lastColumn="0" w:oddVBand="0" w:evenVBand="0" w:oddHBand="0" w:evenHBand="0" w:firstRowFirstColumn="0" w:firstRowLastColumn="0" w:lastRowFirstColumn="0" w:lastRowLastColumn="0"/>
            </w:pPr>
            <w:r w:rsidRPr="00D63294">
              <w:t>14</w:t>
            </w:r>
          </w:p>
        </w:tc>
      </w:tr>
      <w:tr w:rsidR="00670100" w:rsidRPr="00F916BB" w14:paraId="0419A40D" w14:textId="77777777" w:rsidTr="006632AE">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6476" w:type="dxa"/>
            <w:noWrap/>
            <w:hideMark/>
          </w:tcPr>
          <w:p w14:paraId="5C5FB84B" w14:textId="77777777" w:rsidR="00670100" w:rsidRPr="00F916BB" w:rsidRDefault="00670100" w:rsidP="00670100">
            <w:pPr>
              <w:pStyle w:val="Ttulo7"/>
              <w:outlineLvl w:val="6"/>
            </w:pPr>
            <w:r w:rsidRPr="00D63294">
              <w:t>SECRETARIA DE CULTURA RECREACIOÓN Y DEPORTES</w:t>
            </w:r>
          </w:p>
        </w:tc>
        <w:tc>
          <w:tcPr>
            <w:tcW w:w="2543" w:type="dxa"/>
            <w:noWrap/>
            <w:hideMark/>
          </w:tcPr>
          <w:p w14:paraId="5F2E08EF" w14:textId="77777777" w:rsidR="00670100" w:rsidRPr="00F916BB" w:rsidRDefault="00670100" w:rsidP="00670100">
            <w:pPr>
              <w:pStyle w:val="Ttulo7"/>
              <w:jc w:val="center"/>
              <w:outlineLvl w:val="6"/>
              <w:cnfStyle w:val="000000100000" w:firstRow="0" w:lastRow="0" w:firstColumn="0" w:lastColumn="0" w:oddVBand="0" w:evenVBand="0" w:oddHBand="1" w:evenHBand="0" w:firstRowFirstColumn="0" w:firstRowLastColumn="0" w:lastRowFirstColumn="0" w:lastRowLastColumn="0"/>
            </w:pPr>
            <w:r w:rsidRPr="00D63294">
              <w:t>2</w:t>
            </w:r>
          </w:p>
        </w:tc>
      </w:tr>
      <w:tr w:rsidR="00670100" w:rsidRPr="00F916BB" w14:paraId="3C8897F6" w14:textId="77777777" w:rsidTr="006632AE">
        <w:trPr>
          <w:trHeight w:val="619"/>
        </w:trPr>
        <w:tc>
          <w:tcPr>
            <w:cnfStyle w:val="001000000000" w:firstRow="0" w:lastRow="0" w:firstColumn="1" w:lastColumn="0" w:oddVBand="0" w:evenVBand="0" w:oddHBand="0" w:evenHBand="0" w:firstRowFirstColumn="0" w:firstRowLastColumn="0" w:lastRowFirstColumn="0" w:lastRowLastColumn="0"/>
            <w:tcW w:w="6476" w:type="dxa"/>
            <w:noWrap/>
            <w:hideMark/>
          </w:tcPr>
          <w:p w14:paraId="66B7376D" w14:textId="77777777" w:rsidR="00670100" w:rsidRPr="00F916BB" w:rsidRDefault="00670100" w:rsidP="00670100">
            <w:pPr>
              <w:pStyle w:val="Ttulo7"/>
              <w:outlineLvl w:val="6"/>
            </w:pPr>
            <w:r w:rsidRPr="00D63294">
              <w:t>SECRETARÍA DE EDUCACIÓN DISTRITAL</w:t>
            </w:r>
          </w:p>
        </w:tc>
        <w:tc>
          <w:tcPr>
            <w:tcW w:w="2543" w:type="dxa"/>
            <w:noWrap/>
            <w:hideMark/>
          </w:tcPr>
          <w:p w14:paraId="1DD62CFD" w14:textId="77777777" w:rsidR="00670100" w:rsidRPr="00F916BB" w:rsidRDefault="00670100" w:rsidP="00670100">
            <w:pPr>
              <w:pStyle w:val="Ttulo7"/>
              <w:jc w:val="center"/>
              <w:outlineLvl w:val="6"/>
              <w:cnfStyle w:val="000000000000" w:firstRow="0" w:lastRow="0" w:firstColumn="0" w:lastColumn="0" w:oddVBand="0" w:evenVBand="0" w:oddHBand="0" w:evenHBand="0" w:firstRowFirstColumn="0" w:firstRowLastColumn="0" w:lastRowFirstColumn="0" w:lastRowLastColumn="0"/>
            </w:pPr>
            <w:r w:rsidRPr="00D63294">
              <w:t>8</w:t>
            </w:r>
          </w:p>
        </w:tc>
      </w:tr>
      <w:tr w:rsidR="00670100" w:rsidRPr="00F916BB" w14:paraId="0E9C9EAF" w14:textId="77777777" w:rsidTr="006632AE">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6476" w:type="dxa"/>
            <w:noWrap/>
            <w:hideMark/>
          </w:tcPr>
          <w:p w14:paraId="5F3A9F18" w14:textId="77777777" w:rsidR="00670100" w:rsidRPr="00F916BB" w:rsidRDefault="00670100" w:rsidP="00670100">
            <w:pPr>
              <w:pStyle w:val="Ttulo7"/>
              <w:outlineLvl w:val="6"/>
            </w:pPr>
            <w:r w:rsidRPr="00D63294">
              <w:t xml:space="preserve">SECRETARÍA DE GOBIERNO </w:t>
            </w:r>
          </w:p>
        </w:tc>
        <w:tc>
          <w:tcPr>
            <w:tcW w:w="2543" w:type="dxa"/>
            <w:noWrap/>
            <w:hideMark/>
          </w:tcPr>
          <w:p w14:paraId="66F636AE" w14:textId="77777777" w:rsidR="00670100" w:rsidRPr="00F916BB" w:rsidRDefault="00670100" w:rsidP="00670100">
            <w:pPr>
              <w:pStyle w:val="Ttulo7"/>
              <w:jc w:val="center"/>
              <w:outlineLvl w:val="6"/>
              <w:cnfStyle w:val="000000100000" w:firstRow="0" w:lastRow="0" w:firstColumn="0" w:lastColumn="0" w:oddVBand="0" w:evenVBand="0" w:oddHBand="1" w:evenHBand="0" w:firstRowFirstColumn="0" w:firstRowLastColumn="0" w:lastRowFirstColumn="0" w:lastRowLastColumn="0"/>
            </w:pPr>
            <w:r w:rsidRPr="00D63294">
              <w:t>37</w:t>
            </w:r>
          </w:p>
        </w:tc>
      </w:tr>
      <w:tr w:rsidR="00670100" w:rsidRPr="00F916BB" w14:paraId="03AF2FFC" w14:textId="77777777" w:rsidTr="006632AE">
        <w:trPr>
          <w:trHeight w:val="619"/>
        </w:trPr>
        <w:tc>
          <w:tcPr>
            <w:cnfStyle w:val="001000000000" w:firstRow="0" w:lastRow="0" w:firstColumn="1" w:lastColumn="0" w:oddVBand="0" w:evenVBand="0" w:oddHBand="0" w:evenHBand="0" w:firstRowFirstColumn="0" w:firstRowLastColumn="0" w:lastRowFirstColumn="0" w:lastRowLastColumn="0"/>
            <w:tcW w:w="6476" w:type="dxa"/>
            <w:noWrap/>
            <w:hideMark/>
          </w:tcPr>
          <w:p w14:paraId="29806183" w14:textId="77777777" w:rsidR="00670100" w:rsidRPr="00F916BB" w:rsidRDefault="00670100" w:rsidP="00670100">
            <w:pPr>
              <w:pStyle w:val="Ttulo7"/>
              <w:outlineLvl w:val="6"/>
            </w:pPr>
            <w:r w:rsidRPr="00D63294">
              <w:t xml:space="preserve">SECRETARÍA DE PLANEACIÓN DISTRITAL </w:t>
            </w:r>
          </w:p>
        </w:tc>
        <w:tc>
          <w:tcPr>
            <w:tcW w:w="2543" w:type="dxa"/>
            <w:noWrap/>
            <w:hideMark/>
          </w:tcPr>
          <w:p w14:paraId="3D29B26F" w14:textId="77777777" w:rsidR="00670100" w:rsidRPr="00F916BB" w:rsidRDefault="00670100" w:rsidP="00670100">
            <w:pPr>
              <w:pStyle w:val="Ttulo7"/>
              <w:jc w:val="center"/>
              <w:outlineLvl w:val="6"/>
              <w:cnfStyle w:val="000000000000" w:firstRow="0" w:lastRow="0" w:firstColumn="0" w:lastColumn="0" w:oddVBand="0" w:evenVBand="0" w:oddHBand="0" w:evenHBand="0" w:firstRowFirstColumn="0" w:firstRowLastColumn="0" w:lastRowFirstColumn="0" w:lastRowLastColumn="0"/>
            </w:pPr>
            <w:r w:rsidRPr="00D63294">
              <w:t>6</w:t>
            </w:r>
          </w:p>
        </w:tc>
      </w:tr>
      <w:tr w:rsidR="00670100" w:rsidRPr="00F916BB" w14:paraId="5B14D4FB" w14:textId="77777777" w:rsidTr="006632AE">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6476" w:type="dxa"/>
            <w:noWrap/>
            <w:hideMark/>
          </w:tcPr>
          <w:p w14:paraId="72D079FC" w14:textId="77777777" w:rsidR="00670100" w:rsidRPr="00F916BB" w:rsidRDefault="00670100" w:rsidP="00670100">
            <w:pPr>
              <w:pStyle w:val="Ttulo7"/>
              <w:outlineLvl w:val="6"/>
            </w:pPr>
            <w:r w:rsidRPr="00D63294">
              <w:t>SECRETARIA DISTRITAL DE AMBIENTE</w:t>
            </w:r>
          </w:p>
        </w:tc>
        <w:tc>
          <w:tcPr>
            <w:tcW w:w="2543" w:type="dxa"/>
            <w:noWrap/>
            <w:hideMark/>
          </w:tcPr>
          <w:p w14:paraId="42E4B587" w14:textId="77777777" w:rsidR="00670100" w:rsidRPr="00F916BB" w:rsidRDefault="00670100" w:rsidP="00670100">
            <w:pPr>
              <w:pStyle w:val="Ttulo7"/>
              <w:jc w:val="center"/>
              <w:outlineLvl w:val="6"/>
              <w:cnfStyle w:val="000000100000" w:firstRow="0" w:lastRow="0" w:firstColumn="0" w:lastColumn="0" w:oddVBand="0" w:evenVBand="0" w:oddHBand="1" w:evenHBand="0" w:firstRowFirstColumn="0" w:firstRowLastColumn="0" w:lastRowFirstColumn="0" w:lastRowLastColumn="0"/>
            </w:pPr>
            <w:r w:rsidRPr="00D63294">
              <w:t>10</w:t>
            </w:r>
          </w:p>
        </w:tc>
      </w:tr>
      <w:tr w:rsidR="00670100" w:rsidRPr="00F916BB" w14:paraId="1E603695" w14:textId="77777777" w:rsidTr="006632AE">
        <w:trPr>
          <w:trHeight w:val="619"/>
        </w:trPr>
        <w:tc>
          <w:tcPr>
            <w:cnfStyle w:val="001000000000" w:firstRow="0" w:lastRow="0" w:firstColumn="1" w:lastColumn="0" w:oddVBand="0" w:evenVBand="0" w:oddHBand="0" w:evenHBand="0" w:firstRowFirstColumn="0" w:firstRowLastColumn="0" w:lastRowFirstColumn="0" w:lastRowLastColumn="0"/>
            <w:tcW w:w="6476" w:type="dxa"/>
            <w:noWrap/>
            <w:hideMark/>
          </w:tcPr>
          <w:p w14:paraId="493B9253" w14:textId="77777777" w:rsidR="00670100" w:rsidRPr="00F916BB" w:rsidRDefault="00670100" w:rsidP="00670100">
            <w:pPr>
              <w:pStyle w:val="Ttulo7"/>
              <w:outlineLvl w:val="6"/>
            </w:pPr>
            <w:r w:rsidRPr="00D63294">
              <w:t xml:space="preserve">SECRETARÍA DISTRITAL DE HÁBITAT </w:t>
            </w:r>
          </w:p>
        </w:tc>
        <w:tc>
          <w:tcPr>
            <w:tcW w:w="2543" w:type="dxa"/>
            <w:noWrap/>
            <w:hideMark/>
          </w:tcPr>
          <w:p w14:paraId="0D695EA2" w14:textId="77777777" w:rsidR="00670100" w:rsidRPr="00F916BB" w:rsidRDefault="00670100" w:rsidP="00670100">
            <w:pPr>
              <w:pStyle w:val="Ttulo7"/>
              <w:jc w:val="center"/>
              <w:outlineLvl w:val="6"/>
              <w:cnfStyle w:val="000000000000" w:firstRow="0" w:lastRow="0" w:firstColumn="0" w:lastColumn="0" w:oddVBand="0" w:evenVBand="0" w:oddHBand="0" w:evenHBand="0" w:firstRowFirstColumn="0" w:firstRowLastColumn="0" w:lastRowFirstColumn="0" w:lastRowLastColumn="0"/>
            </w:pPr>
            <w:r w:rsidRPr="00D63294">
              <w:t>8</w:t>
            </w:r>
          </w:p>
        </w:tc>
      </w:tr>
      <w:tr w:rsidR="00670100" w:rsidRPr="00F916BB" w14:paraId="7014899C" w14:textId="77777777" w:rsidTr="006632AE">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6476" w:type="dxa"/>
            <w:noWrap/>
            <w:hideMark/>
          </w:tcPr>
          <w:p w14:paraId="6C1AC1C6" w14:textId="77777777" w:rsidR="00670100" w:rsidRPr="00F916BB" w:rsidRDefault="00670100" w:rsidP="00670100">
            <w:pPr>
              <w:pStyle w:val="Ttulo7"/>
              <w:outlineLvl w:val="6"/>
            </w:pPr>
            <w:r w:rsidRPr="00D63294">
              <w:t>SECRETARÍA DISTRITAL DE INTEGRACIÓN SOCIAL</w:t>
            </w:r>
          </w:p>
        </w:tc>
        <w:tc>
          <w:tcPr>
            <w:tcW w:w="2543" w:type="dxa"/>
            <w:noWrap/>
            <w:hideMark/>
          </w:tcPr>
          <w:p w14:paraId="5988CC5A" w14:textId="77777777" w:rsidR="00670100" w:rsidRPr="00F916BB" w:rsidRDefault="00670100" w:rsidP="00670100">
            <w:pPr>
              <w:pStyle w:val="Ttulo7"/>
              <w:jc w:val="center"/>
              <w:outlineLvl w:val="6"/>
              <w:cnfStyle w:val="000000100000" w:firstRow="0" w:lastRow="0" w:firstColumn="0" w:lastColumn="0" w:oddVBand="0" w:evenVBand="0" w:oddHBand="1" w:evenHBand="0" w:firstRowFirstColumn="0" w:firstRowLastColumn="0" w:lastRowFirstColumn="0" w:lastRowLastColumn="0"/>
            </w:pPr>
            <w:r w:rsidRPr="00D63294">
              <w:t>22</w:t>
            </w:r>
          </w:p>
        </w:tc>
      </w:tr>
      <w:tr w:rsidR="00670100" w:rsidRPr="00F916BB" w14:paraId="4ACFBE78" w14:textId="77777777" w:rsidTr="006632AE">
        <w:trPr>
          <w:trHeight w:val="619"/>
        </w:trPr>
        <w:tc>
          <w:tcPr>
            <w:cnfStyle w:val="001000000000" w:firstRow="0" w:lastRow="0" w:firstColumn="1" w:lastColumn="0" w:oddVBand="0" w:evenVBand="0" w:oddHBand="0" w:evenHBand="0" w:firstRowFirstColumn="0" w:firstRowLastColumn="0" w:lastRowFirstColumn="0" w:lastRowLastColumn="0"/>
            <w:tcW w:w="6476" w:type="dxa"/>
            <w:noWrap/>
            <w:hideMark/>
          </w:tcPr>
          <w:p w14:paraId="5EF01B9C" w14:textId="77777777" w:rsidR="00670100" w:rsidRPr="00F916BB" w:rsidRDefault="00670100" w:rsidP="00670100">
            <w:pPr>
              <w:pStyle w:val="Ttulo7"/>
              <w:outlineLvl w:val="6"/>
            </w:pPr>
            <w:r w:rsidRPr="00D63294">
              <w:t>SECRETARÍA DISTRITAL DE SALUD</w:t>
            </w:r>
          </w:p>
        </w:tc>
        <w:tc>
          <w:tcPr>
            <w:tcW w:w="2543" w:type="dxa"/>
            <w:noWrap/>
            <w:hideMark/>
          </w:tcPr>
          <w:p w14:paraId="3C6005EA" w14:textId="77777777" w:rsidR="00670100" w:rsidRPr="00F916BB" w:rsidRDefault="00670100" w:rsidP="00670100">
            <w:pPr>
              <w:pStyle w:val="Ttulo7"/>
              <w:jc w:val="center"/>
              <w:outlineLvl w:val="6"/>
              <w:cnfStyle w:val="000000000000" w:firstRow="0" w:lastRow="0" w:firstColumn="0" w:lastColumn="0" w:oddVBand="0" w:evenVBand="0" w:oddHBand="0" w:evenHBand="0" w:firstRowFirstColumn="0" w:firstRowLastColumn="0" w:lastRowFirstColumn="0" w:lastRowLastColumn="0"/>
            </w:pPr>
            <w:r w:rsidRPr="00D63294">
              <w:t>9</w:t>
            </w:r>
          </w:p>
        </w:tc>
      </w:tr>
      <w:tr w:rsidR="00670100" w:rsidRPr="00F916BB" w14:paraId="0A4765F0" w14:textId="77777777" w:rsidTr="006632AE">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6476" w:type="dxa"/>
            <w:noWrap/>
            <w:hideMark/>
          </w:tcPr>
          <w:p w14:paraId="1ECAE0FB" w14:textId="77777777" w:rsidR="00670100" w:rsidRPr="00F916BB" w:rsidRDefault="00670100" w:rsidP="00670100">
            <w:pPr>
              <w:pStyle w:val="Ttulo7"/>
              <w:outlineLvl w:val="6"/>
            </w:pPr>
            <w:r w:rsidRPr="00D63294">
              <w:t xml:space="preserve">SECRETARÍA GENERAL  </w:t>
            </w:r>
          </w:p>
        </w:tc>
        <w:tc>
          <w:tcPr>
            <w:tcW w:w="2543" w:type="dxa"/>
            <w:noWrap/>
            <w:hideMark/>
          </w:tcPr>
          <w:p w14:paraId="6825B96C" w14:textId="77777777" w:rsidR="00670100" w:rsidRPr="00F916BB" w:rsidRDefault="00670100" w:rsidP="00670100">
            <w:pPr>
              <w:pStyle w:val="Ttulo7"/>
              <w:jc w:val="center"/>
              <w:outlineLvl w:val="6"/>
              <w:cnfStyle w:val="000000100000" w:firstRow="0" w:lastRow="0" w:firstColumn="0" w:lastColumn="0" w:oddVBand="0" w:evenVBand="0" w:oddHBand="1" w:evenHBand="0" w:firstRowFirstColumn="0" w:firstRowLastColumn="0" w:lastRowFirstColumn="0" w:lastRowLastColumn="0"/>
            </w:pPr>
            <w:r w:rsidRPr="00D63294">
              <w:t>2</w:t>
            </w:r>
          </w:p>
        </w:tc>
      </w:tr>
      <w:tr w:rsidR="00670100" w:rsidRPr="00F916BB" w14:paraId="1A4FF5EC" w14:textId="77777777" w:rsidTr="006632AE">
        <w:trPr>
          <w:trHeight w:val="619"/>
        </w:trPr>
        <w:tc>
          <w:tcPr>
            <w:cnfStyle w:val="001000000000" w:firstRow="0" w:lastRow="0" w:firstColumn="1" w:lastColumn="0" w:oddVBand="0" w:evenVBand="0" w:oddHBand="0" w:evenHBand="0" w:firstRowFirstColumn="0" w:firstRowLastColumn="0" w:lastRowFirstColumn="0" w:lastRowLastColumn="0"/>
            <w:tcW w:w="6476" w:type="dxa"/>
            <w:noWrap/>
            <w:hideMark/>
          </w:tcPr>
          <w:p w14:paraId="701E6BC5" w14:textId="77777777" w:rsidR="00670100" w:rsidRPr="00F916BB" w:rsidRDefault="00670100" w:rsidP="00670100">
            <w:pPr>
              <w:pStyle w:val="Sinespaciado"/>
            </w:pPr>
            <w:r w:rsidRPr="00D63294">
              <w:t>TOTAL GENERAL</w:t>
            </w:r>
          </w:p>
        </w:tc>
        <w:tc>
          <w:tcPr>
            <w:tcW w:w="2543" w:type="dxa"/>
            <w:noWrap/>
            <w:hideMark/>
          </w:tcPr>
          <w:p w14:paraId="5A195EA0" w14:textId="77777777" w:rsidR="00670100" w:rsidRPr="00F916BB" w:rsidRDefault="00670100" w:rsidP="00551F0D">
            <w:pPr>
              <w:pStyle w:val="Sinespaciado"/>
              <w:keepNext/>
              <w:jc w:val="center"/>
              <w:cnfStyle w:val="000000000000" w:firstRow="0" w:lastRow="0" w:firstColumn="0" w:lastColumn="0" w:oddVBand="0" w:evenVBand="0" w:oddHBand="0" w:evenHBand="0" w:firstRowFirstColumn="0" w:firstRowLastColumn="0" w:lastRowFirstColumn="0" w:lastRowLastColumn="0"/>
            </w:pPr>
            <w:r w:rsidRPr="00D63294">
              <w:t>121</w:t>
            </w:r>
          </w:p>
        </w:tc>
      </w:tr>
    </w:tbl>
    <w:p w14:paraId="44ED4CFF" w14:textId="65F36107" w:rsidR="00571390" w:rsidRDefault="00551F0D" w:rsidP="00BC1F82">
      <w:pPr>
        <w:pStyle w:val="Descripcin"/>
        <w:jc w:val="center"/>
      </w:pPr>
      <w:bookmarkStart w:id="77" w:name="_Toc25936608"/>
      <w:r>
        <w:t xml:space="preserve">Ilustración </w:t>
      </w:r>
      <w:r w:rsidR="002300D6">
        <w:fldChar w:fldCharType="begin"/>
      </w:r>
      <w:r w:rsidR="002300D6">
        <w:instrText xml:space="preserve"> SEQ Ilustración \* ARABIC </w:instrText>
      </w:r>
      <w:r w:rsidR="002300D6">
        <w:fldChar w:fldCharType="separate"/>
      </w:r>
      <w:r w:rsidR="00B1073F">
        <w:rPr>
          <w:noProof/>
        </w:rPr>
        <w:t>25</w:t>
      </w:r>
      <w:r w:rsidR="002300D6">
        <w:rPr>
          <w:noProof/>
        </w:rPr>
        <w:fldChar w:fldCharType="end"/>
      </w:r>
      <w:r>
        <w:t xml:space="preserve"> </w:t>
      </w:r>
      <w:r w:rsidRPr="00F44148">
        <w:t>Entidades donde se llevaron a cabo Comités de Conciliación.</w:t>
      </w:r>
      <w:bookmarkEnd w:id="77"/>
    </w:p>
    <w:p w14:paraId="0B431417" w14:textId="1D258F0B" w:rsidR="00124CE7" w:rsidRPr="00124CE7" w:rsidRDefault="00551050" w:rsidP="00124CE7">
      <w:pPr>
        <w:pStyle w:val="Ttulo3"/>
        <w:jc w:val="both"/>
        <w:rPr>
          <w:lang w:val="es-CO"/>
        </w:rPr>
      </w:pPr>
      <w:bookmarkStart w:id="78" w:name="_Toc28688189"/>
      <w:r w:rsidRPr="009C2A52">
        <w:rPr>
          <w:lang w:val="es-CO"/>
        </w:rPr>
        <w:t>Realizar seguimiento a la información registrada en el aplicativo SIPROJ al 100% de las entidades distritales.</w:t>
      </w:r>
      <w:bookmarkEnd w:id="78"/>
      <w:r w:rsidRPr="009C2A52">
        <w:rPr>
          <w:lang w:val="es-CO"/>
        </w:rPr>
        <w:t xml:space="preserve"> </w:t>
      </w:r>
    </w:p>
    <w:p w14:paraId="0553B49C" w14:textId="5BFA79E3" w:rsidR="00F24001" w:rsidRPr="00124CE7" w:rsidRDefault="00124CE7" w:rsidP="00124CE7">
      <w:pPr>
        <w:jc w:val="center"/>
        <w:rPr>
          <w:rFonts w:ascii="Calibri" w:hAnsi="Calibri" w:cs="Calibri"/>
          <w:b/>
          <w:lang w:val="es-MX"/>
        </w:rPr>
      </w:pPr>
      <w:r w:rsidRPr="00EE6F41">
        <w:rPr>
          <w:rFonts w:ascii="Calibri" w:hAnsi="Calibri" w:cs="Calibri"/>
          <w:b/>
          <w:lang w:val="es-MX"/>
        </w:rPr>
        <w:t>Notif</w:t>
      </w:r>
      <w:r>
        <w:rPr>
          <w:rFonts w:ascii="Calibri" w:hAnsi="Calibri" w:cs="Calibri"/>
          <w:b/>
          <w:lang w:val="es-MX"/>
        </w:rPr>
        <w:t>icaciones por Tipo de Proceso:</w:t>
      </w:r>
    </w:p>
    <w:tbl>
      <w:tblPr>
        <w:tblW w:w="8389" w:type="dxa"/>
        <w:jc w:val="center"/>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Look w:val="04A0" w:firstRow="1" w:lastRow="0" w:firstColumn="1" w:lastColumn="0" w:noHBand="0" w:noVBand="1"/>
      </w:tblPr>
      <w:tblGrid>
        <w:gridCol w:w="6484"/>
        <w:gridCol w:w="1905"/>
      </w:tblGrid>
      <w:tr w:rsidR="00F24001" w:rsidRPr="00AC17CC" w14:paraId="3AED09E7" w14:textId="77777777" w:rsidTr="00387D60">
        <w:trPr>
          <w:trHeight w:val="235"/>
          <w:jc w:val="center"/>
        </w:trPr>
        <w:tc>
          <w:tcPr>
            <w:tcW w:w="6484" w:type="dxa"/>
            <w:tcBorders>
              <w:left w:val="nil"/>
              <w:bottom w:val="nil"/>
              <w:right w:val="nil"/>
            </w:tcBorders>
            <w:shd w:val="clear" w:color="auto" w:fill="FFFFFF"/>
            <w:noWrap/>
            <w:hideMark/>
          </w:tcPr>
          <w:p w14:paraId="49E06F96" w14:textId="77777777" w:rsidR="00F24001" w:rsidRPr="00F24001" w:rsidRDefault="00F24001" w:rsidP="00D65458">
            <w:pPr>
              <w:pStyle w:val="Ttulo7"/>
            </w:pPr>
            <w:r w:rsidRPr="00F24001">
              <w:lastRenderedPageBreak/>
              <w:t xml:space="preserve">TIPO DE PROCESO </w:t>
            </w:r>
          </w:p>
        </w:tc>
        <w:tc>
          <w:tcPr>
            <w:tcW w:w="1905" w:type="dxa"/>
            <w:shd w:val="clear" w:color="auto" w:fill="F0F7EC"/>
            <w:noWrap/>
            <w:hideMark/>
          </w:tcPr>
          <w:p w14:paraId="4225B066" w14:textId="77777777" w:rsidR="00F24001" w:rsidRPr="00F24001" w:rsidRDefault="00F24001" w:rsidP="00D65458">
            <w:pPr>
              <w:pStyle w:val="Ttulo7"/>
              <w:jc w:val="center"/>
            </w:pPr>
            <w:r w:rsidRPr="00F24001">
              <w:t>CANTIDAD</w:t>
            </w:r>
          </w:p>
        </w:tc>
      </w:tr>
      <w:tr w:rsidR="00F24001" w:rsidRPr="00AC17CC" w14:paraId="768AE9BD" w14:textId="77777777" w:rsidTr="00387D60">
        <w:trPr>
          <w:trHeight w:val="235"/>
          <w:jc w:val="center"/>
        </w:trPr>
        <w:tc>
          <w:tcPr>
            <w:tcW w:w="6484" w:type="dxa"/>
            <w:tcBorders>
              <w:top w:val="nil"/>
              <w:left w:val="nil"/>
              <w:bottom w:val="nil"/>
              <w:right w:val="nil"/>
            </w:tcBorders>
            <w:shd w:val="clear" w:color="auto" w:fill="FFFFFF"/>
            <w:noWrap/>
            <w:hideMark/>
          </w:tcPr>
          <w:p w14:paraId="32A1BC62" w14:textId="77777777" w:rsidR="00F24001" w:rsidRPr="00F24001" w:rsidRDefault="00F24001" w:rsidP="00D65458">
            <w:pPr>
              <w:pStyle w:val="Ttulo7"/>
            </w:pPr>
            <w:r w:rsidRPr="00F24001">
              <w:t>NULIDAD Y RESTABLECIMIENTO</w:t>
            </w:r>
          </w:p>
        </w:tc>
        <w:tc>
          <w:tcPr>
            <w:tcW w:w="1905" w:type="dxa"/>
            <w:tcBorders>
              <w:left w:val="single" w:sz="6" w:space="0" w:color="70AD47"/>
            </w:tcBorders>
            <w:shd w:val="clear" w:color="auto" w:fill="B7D8A0"/>
            <w:noWrap/>
            <w:hideMark/>
          </w:tcPr>
          <w:p w14:paraId="01C4D0CD" w14:textId="77777777" w:rsidR="00F24001" w:rsidRPr="00F24001" w:rsidRDefault="00F24001" w:rsidP="00D65458">
            <w:pPr>
              <w:pStyle w:val="Ttulo7"/>
              <w:jc w:val="center"/>
            </w:pPr>
            <w:r w:rsidRPr="00F24001">
              <w:t>228</w:t>
            </w:r>
          </w:p>
        </w:tc>
      </w:tr>
      <w:tr w:rsidR="00F24001" w:rsidRPr="00AC17CC" w14:paraId="2B05565F" w14:textId="77777777" w:rsidTr="00387D60">
        <w:trPr>
          <w:trHeight w:val="235"/>
          <w:jc w:val="center"/>
        </w:trPr>
        <w:tc>
          <w:tcPr>
            <w:tcW w:w="6484" w:type="dxa"/>
            <w:tcBorders>
              <w:left w:val="nil"/>
              <w:bottom w:val="nil"/>
              <w:right w:val="nil"/>
            </w:tcBorders>
            <w:shd w:val="clear" w:color="auto" w:fill="FFFFFF"/>
            <w:noWrap/>
            <w:hideMark/>
          </w:tcPr>
          <w:p w14:paraId="4A35EA61" w14:textId="77777777" w:rsidR="00F24001" w:rsidRPr="00F24001" w:rsidRDefault="00F24001" w:rsidP="00D65458">
            <w:pPr>
              <w:pStyle w:val="Ttulo7"/>
            </w:pPr>
            <w:r w:rsidRPr="00F24001">
              <w:t>REPARACION DIRECTA</w:t>
            </w:r>
          </w:p>
        </w:tc>
        <w:tc>
          <w:tcPr>
            <w:tcW w:w="1905" w:type="dxa"/>
            <w:shd w:val="clear" w:color="auto" w:fill="DBEBD0"/>
            <w:noWrap/>
            <w:hideMark/>
          </w:tcPr>
          <w:p w14:paraId="116D593E" w14:textId="77777777" w:rsidR="00F24001" w:rsidRPr="00F24001" w:rsidRDefault="00F24001" w:rsidP="00D65458">
            <w:pPr>
              <w:pStyle w:val="Ttulo7"/>
              <w:jc w:val="center"/>
            </w:pPr>
            <w:r w:rsidRPr="00F24001">
              <w:t>35</w:t>
            </w:r>
          </w:p>
        </w:tc>
      </w:tr>
      <w:tr w:rsidR="00F24001" w:rsidRPr="00AC17CC" w14:paraId="5389F3B9" w14:textId="77777777" w:rsidTr="00387D60">
        <w:trPr>
          <w:trHeight w:val="235"/>
          <w:jc w:val="center"/>
        </w:trPr>
        <w:tc>
          <w:tcPr>
            <w:tcW w:w="6484" w:type="dxa"/>
            <w:tcBorders>
              <w:left w:val="nil"/>
              <w:bottom w:val="nil"/>
              <w:right w:val="nil"/>
            </w:tcBorders>
            <w:shd w:val="clear" w:color="auto" w:fill="FFFFFF"/>
            <w:noWrap/>
            <w:hideMark/>
          </w:tcPr>
          <w:p w14:paraId="06CF52DB" w14:textId="77777777" w:rsidR="00F24001" w:rsidRPr="00F24001" w:rsidRDefault="00F24001" w:rsidP="00D65458">
            <w:pPr>
              <w:pStyle w:val="Ttulo7"/>
            </w:pPr>
            <w:r w:rsidRPr="00F24001">
              <w:t>ACCION POPULAR</w:t>
            </w:r>
          </w:p>
        </w:tc>
        <w:tc>
          <w:tcPr>
            <w:tcW w:w="1905" w:type="dxa"/>
            <w:tcBorders>
              <w:left w:val="single" w:sz="6" w:space="0" w:color="70AD47"/>
            </w:tcBorders>
            <w:shd w:val="clear" w:color="auto" w:fill="B7D8A0"/>
            <w:noWrap/>
            <w:hideMark/>
          </w:tcPr>
          <w:p w14:paraId="5AAA54F4" w14:textId="77777777" w:rsidR="00F24001" w:rsidRPr="00F24001" w:rsidRDefault="00F24001" w:rsidP="00D65458">
            <w:pPr>
              <w:pStyle w:val="Ttulo7"/>
              <w:jc w:val="center"/>
            </w:pPr>
            <w:r w:rsidRPr="00F24001">
              <w:t>14</w:t>
            </w:r>
          </w:p>
        </w:tc>
      </w:tr>
      <w:tr w:rsidR="00F24001" w:rsidRPr="00AC17CC" w14:paraId="746DEA45" w14:textId="77777777" w:rsidTr="00387D60">
        <w:trPr>
          <w:trHeight w:val="235"/>
          <w:jc w:val="center"/>
        </w:trPr>
        <w:tc>
          <w:tcPr>
            <w:tcW w:w="6484" w:type="dxa"/>
            <w:tcBorders>
              <w:left w:val="nil"/>
              <w:bottom w:val="nil"/>
              <w:right w:val="nil"/>
            </w:tcBorders>
            <w:shd w:val="clear" w:color="auto" w:fill="FFFFFF"/>
            <w:noWrap/>
            <w:hideMark/>
          </w:tcPr>
          <w:p w14:paraId="6E57ED4D" w14:textId="77777777" w:rsidR="00F24001" w:rsidRPr="00F24001" w:rsidRDefault="00F24001" w:rsidP="00D65458">
            <w:pPr>
              <w:pStyle w:val="Ttulo7"/>
            </w:pPr>
            <w:r w:rsidRPr="00F24001">
              <w:t xml:space="preserve">LABORAL ORDINARIO </w:t>
            </w:r>
          </w:p>
        </w:tc>
        <w:tc>
          <w:tcPr>
            <w:tcW w:w="1905" w:type="dxa"/>
            <w:shd w:val="clear" w:color="auto" w:fill="DBEBD0"/>
            <w:noWrap/>
            <w:hideMark/>
          </w:tcPr>
          <w:p w14:paraId="3E378ECB" w14:textId="77777777" w:rsidR="00F24001" w:rsidRPr="00F24001" w:rsidRDefault="00F24001" w:rsidP="00D65458">
            <w:pPr>
              <w:pStyle w:val="Ttulo7"/>
              <w:jc w:val="center"/>
            </w:pPr>
            <w:r w:rsidRPr="00F24001">
              <w:t>12</w:t>
            </w:r>
          </w:p>
        </w:tc>
      </w:tr>
      <w:tr w:rsidR="00F24001" w:rsidRPr="00AC17CC" w14:paraId="7AF4DD03" w14:textId="77777777" w:rsidTr="00387D60">
        <w:trPr>
          <w:trHeight w:val="235"/>
          <w:jc w:val="center"/>
        </w:trPr>
        <w:tc>
          <w:tcPr>
            <w:tcW w:w="6484" w:type="dxa"/>
            <w:tcBorders>
              <w:left w:val="nil"/>
              <w:bottom w:val="nil"/>
              <w:right w:val="nil"/>
            </w:tcBorders>
            <w:shd w:val="clear" w:color="auto" w:fill="FFFFFF"/>
            <w:noWrap/>
            <w:hideMark/>
          </w:tcPr>
          <w:p w14:paraId="37C141D1" w14:textId="77777777" w:rsidR="00F24001" w:rsidRPr="00F24001" w:rsidRDefault="00F24001" w:rsidP="00D65458">
            <w:pPr>
              <w:pStyle w:val="Ttulo7"/>
            </w:pPr>
            <w:r w:rsidRPr="00F24001">
              <w:t xml:space="preserve">NULIDAD SIMPLE </w:t>
            </w:r>
          </w:p>
        </w:tc>
        <w:tc>
          <w:tcPr>
            <w:tcW w:w="1905" w:type="dxa"/>
            <w:tcBorders>
              <w:left w:val="single" w:sz="6" w:space="0" w:color="70AD47"/>
            </w:tcBorders>
            <w:shd w:val="clear" w:color="auto" w:fill="B7D8A0"/>
            <w:noWrap/>
            <w:hideMark/>
          </w:tcPr>
          <w:p w14:paraId="0C06C65F" w14:textId="77777777" w:rsidR="00F24001" w:rsidRPr="00F24001" w:rsidRDefault="00F24001" w:rsidP="00D65458">
            <w:pPr>
              <w:pStyle w:val="Ttulo7"/>
              <w:jc w:val="center"/>
            </w:pPr>
            <w:r w:rsidRPr="00F24001">
              <w:t>7</w:t>
            </w:r>
          </w:p>
        </w:tc>
      </w:tr>
      <w:tr w:rsidR="00F24001" w:rsidRPr="00AC17CC" w14:paraId="330D06C7" w14:textId="77777777" w:rsidTr="00387D60">
        <w:trPr>
          <w:trHeight w:val="235"/>
          <w:jc w:val="center"/>
        </w:trPr>
        <w:tc>
          <w:tcPr>
            <w:tcW w:w="6484" w:type="dxa"/>
            <w:tcBorders>
              <w:left w:val="nil"/>
              <w:bottom w:val="nil"/>
              <w:right w:val="nil"/>
            </w:tcBorders>
            <w:shd w:val="clear" w:color="auto" w:fill="FFFFFF"/>
            <w:noWrap/>
            <w:hideMark/>
          </w:tcPr>
          <w:p w14:paraId="1ECFA644" w14:textId="77777777" w:rsidR="00F24001" w:rsidRPr="00F24001" w:rsidRDefault="00F24001" w:rsidP="00D65458">
            <w:pPr>
              <w:pStyle w:val="Ttulo7"/>
            </w:pPr>
            <w:r w:rsidRPr="00F24001">
              <w:t xml:space="preserve">ACCION DE CUMPLIMIENTO </w:t>
            </w:r>
          </w:p>
        </w:tc>
        <w:tc>
          <w:tcPr>
            <w:tcW w:w="1905" w:type="dxa"/>
            <w:shd w:val="clear" w:color="auto" w:fill="DBEBD0"/>
            <w:noWrap/>
            <w:hideMark/>
          </w:tcPr>
          <w:p w14:paraId="1F2A4104" w14:textId="77777777" w:rsidR="00F24001" w:rsidRPr="00F24001" w:rsidRDefault="00F24001" w:rsidP="00D65458">
            <w:pPr>
              <w:pStyle w:val="Ttulo7"/>
              <w:jc w:val="center"/>
            </w:pPr>
            <w:r w:rsidRPr="00F24001">
              <w:t>6</w:t>
            </w:r>
          </w:p>
        </w:tc>
      </w:tr>
      <w:tr w:rsidR="00F24001" w:rsidRPr="00AC17CC" w14:paraId="591E5B50" w14:textId="77777777" w:rsidTr="00387D60">
        <w:trPr>
          <w:trHeight w:val="235"/>
          <w:jc w:val="center"/>
        </w:trPr>
        <w:tc>
          <w:tcPr>
            <w:tcW w:w="6484" w:type="dxa"/>
            <w:tcBorders>
              <w:left w:val="nil"/>
              <w:bottom w:val="nil"/>
              <w:right w:val="nil"/>
            </w:tcBorders>
            <w:shd w:val="clear" w:color="auto" w:fill="FFFFFF"/>
            <w:noWrap/>
            <w:hideMark/>
          </w:tcPr>
          <w:p w14:paraId="15C9CF58" w14:textId="77777777" w:rsidR="00F24001" w:rsidRPr="00F24001" w:rsidRDefault="00F24001" w:rsidP="00D65458">
            <w:pPr>
              <w:pStyle w:val="Ttulo7"/>
            </w:pPr>
            <w:r w:rsidRPr="00F24001">
              <w:t>CONTRACTUAL</w:t>
            </w:r>
          </w:p>
        </w:tc>
        <w:tc>
          <w:tcPr>
            <w:tcW w:w="1905" w:type="dxa"/>
            <w:tcBorders>
              <w:left w:val="single" w:sz="6" w:space="0" w:color="70AD47"/>
            </w:tcBorders>
            <w:shd w:val="clear" w:color="auto" w:fill="B7D8A0"/>
            <w:noWrap/>
            <w:hideMark/>
          </w:tcPr>
          <w:p w14:paraId="7A242EA5" w14:textId="77777777" w:rsidR="00F24001" w:rsidRPr="00F24001" w:rsidRDefault="00F24001" w:rsidP="00D65458">
            <w:pPr>
              <w:pStyle w:val="Ttulo7"/>
              <w:jc w:val="center"/>
            </w:pPr>
            <w:r w:rsidRPr="00F24001">
              <w:t>6</w:t>
            </w:r>
          </w:p>
        </w:tc>
      </w:tr>
      <w:tr w:rsidR="00F24001" w:rsidRPr="00AC17CC" w14:paraId="5F48A5D8" w14:textId="77777777" w:rsidTr="00387D60">
        <w:trPr>
          <w:trHeight w:val="235"/>
          <w:jc w:val="center"/>
        </w:trPr>
        <w:tc>
          <w:tcPr>
            <w:tcW w:w="6484" w:type="dxa"/>
            <w:tcBorders>
              <w:left w:val="nil"/>
              <w:bottom w:val="nil"/>
              <w:right w:val="nil"/>
            </w:tcBorders>
            <w:shd w:val="clear" w:color="auto" w:fill="FFFFFF"/>
            <w:noWrap/>
            <w:hideMark/>
          </w:tcPr>
          <w:p w14:paraId="7CA1F123" w14:textId="77777777" w:rsidR="00F24001" w:rsidRPr="00F24001" w:rsidRDefault="00F24001" w:rsidP="00D65458">
            <w:pPr>
              <w:pStyle w:val="Ttulo7"/>
            </w:pPr>
            <w:r w:rsidRPr="00F24001">
              <w:t xml:space="preserve">ACCION DE LESIVIDAD </w:t>
            </w:r>
          </w:p>
        </w:tc>
        <w:tc>
          <w:tcPr>
            <w:tcW w:w="1905" w:type="dxa"/>
            <w:shd w:val="clear" w:color="auto" w:fill="DBEBD0"/>
            <w:noWrap/>
            <w:hideMark/>
          </w:tcPr>
          <w:p w14:paraId="6BACCD30" w14:textId="77777777" w:rsidR="00F24001" w:rsidRPr="00F24001" w:rsidRDefault="00F24001" w:rsidP="00D65458">
            <w:pPr>
              <w:pStyle w:val="Ttulo7"/>
              <w:jc w:val="center"/>
            </w:pPr>
            <w:r w:rsidRPr="00F24001">
              <w:t>5</w:t>
            </w:r>
          </w:p>
        </w:tc>
      </w:tr>
      <w:tr w:rsidR="00F24001" w:rsidRPr="00AC17CC" w14:paraId="68470DB7" w14:textId="77777777" w:rsidTr="00387D60">
        <w:trPr>
          <w:trHeight w:val="235"/>
          <w:jc w:val="center"/>
        </w:trPr>
        <w:tc>
          <w:tcPr>
            <w:tcW w:w="6484" w:type="dxa"/>
            <w:tcBorders>
              <w:left w:val="nil"/>
              <w:bottom w:val="nil"/>
              <w:right w:val="nil"/>
            </w:tcBorders>
            <w:shd w:val="clear" w:color="auto" w:fill="FFFFFF"/>
            <w:noWrap/>
            <w:hideMark/>
          </w:tcPr>
          <w:p w14:paraId="010F2F9B" w14:textId="77777777" w:rsidR="00F24001" w:rsidRPr="00F24001" w:rsidRDefault="00F24001" w:rsidP="00D65458">
            <w:pPr>
              <w:pStyle w:val="Ttulo7"/>
            </w:pPr>
            <w:r w:rsidRPr="00F24001">
              <w:t>ACCION INCONSTITUCIONAL</w:t>
            </w:r>
          </w:p>
        </w:tc>
        <w:tc>
          <w:tcPr>
            <w:tcW w:w="1905" w:type="dxa"/>
            <w:tcBorders>
              <w:left w:val="single" w:sz="6" w:space="0" w:color="70AD47"/>
            </w:tcBorders>
            <w:shd w:val="clear" w:color="auto" w:fill="B7D8A0"/>
            <w:noWrap/>
            <w:hideMark/>
          </w:tcPr>
          <w:p w14:paraId="3EA20282" w14:textId="77777777" w:rsidR="00F24001" w:rsidRPr="00F24001" w:rsidRDefault="00F24001" w:rsidP="00D65458">
            <w:pPr>
              <w:pStyle w:val="Ttulo7"/>
              <w:jc w:val="center"/>
            </w:pPr>
            <w:r w:rsidRPr="00F24001">
              <w:t>5</w:t>
            </w:r>
          </w:p>
        </w:tc>
      </w:tr>
      <w:tr w:rsidR="00F24001" w:rsidRPr="00AC17CC" w14:paraId="4710748E" w14:textId="77777777" w:rsidTr="00387D60">
        <w:trPr>
          <w:trHeight w:val="235"/>
          <w:jc w:val="center"/>
        </w:trPr>
        <w:tc>
          <w:tcPr>
            <w:tcW w:w="6484" w:type="dxa"/>
            <w:tcBorders>
              <w:left w:val="nil"/>
              <w:bottom w:val="nil"/>
              <w:right w:val="nil"/>
            </w:tcBorders>
            <w:shd w:val="clear" w:color="auto" w:fill="FFFFFF"/>
            <w:noWrap/>
            <w:hideMark/>
          </w:tcPr>
          <w:p w14:paraId="08E61EA5" w14:textId="77777777" w:rsidR="00F24001" w:rsidRPr="00F24001" w:rsidRDefault="00F24001" w:rsidP="00D65458">
            <w:pPr>
              <w:pStyle w:val="Ttulo7"/>
            </w:pPr>
            <w:r w:rsidRPr="00F24001">
              <w:t xml:space="preserve">EJECUTIVO </w:t>
            </w:r>
          </w:p>
        </w:tc>
        <w:tc>
          <w:tcPr>
            <w:tcW w:w="1905" w:type="dxa"/>
            <w:shd w:val="clear" w:color="auto" w:fill="DBEBD0"/>
            <w:noWrap/>
            <w:hideMark/>
          </w:tcPr>
          <w:p w14:paraId="7F324866" w14:textId="77777777" w:rsidR="00F24001" w:rsidRPr="00F24001" w:rsidRDefault="00F24001" w:rsidP="00D65458">
            <w:pPr>
              <w:pStyle w:val="Ttulo7"/>
              <w:jc w:val="center"/>
            </w:pPr>
            <w:r w:rsidRPr="00F24001">
              <w:t>3</w:t>
            </w:r>
          </w:p>
        </w:tc>
      </w:tr>
      <w:tr w:rsidR="00F24001" w:rsidRPr="00AC17CC" w14:paraId="02C534B5" w14:textId="77777777" w:rsidTr="00387D60">
        <w:trPr>
          <w:trHeight w:val="235"/>
          <w:jc w:val="center"/>
        </w:trPr>
        <w:tc>
          <w:tcPr>
            <w:tcW w:w="6484" w:type="dxa"/>
            <w:tcBorders>
              <w:left w:val="nil"/>
              <w:bottom w:val="nil"/>
              <w:right w:val="nil"/>
            </w:tcBorders>
            <w:shd w:val="clear" w:color="auto" w:fill="FFFFFF"/>
            <w:noWrap/>
            <w:hideMark/>
          </w:tcPr>
          <w:p w14:paraId="5D543D08" w14:textId="77777777" w:rsidR="00F24001" w:rsidRPr="00F24001" w:rsidRDefault="00F24001" w:rsidP="00D65458">
            <w:pPr>
              <w:pStyle w:val="Ttulo7"/>
            </w:pPr>
            <w:r w:rsidRPr="00F24001">
              <w:t xml:space="preserve">ACCION DE GRUPO </w:t>
            </w:r>
          </w:p>
        </w:tc>
        <w:tc>
          <w:tcPr>
            <w:tcW w:w="1905" w:type="dxa"/>
            <w:tcBorders>
              <w:left w:val="single" w:sz="6" w:space="0" w:color="70AD47"/>
            </w:tcBorders>
            <w:shd w:val="clear" w:color="auto" w:fill="B7D8A0"/>
            <w:noWrap/>
            <w:hideMark/>
          </w:tcPr>
          <w:p w14:paraId="03B646C2" w14:textId="77777777" w:rsidR="00F24001" w:rsidRPr="00F24001" w:rsidRDefault="00F24001" w:rsidP="00D65458">
            <w:pPr>
              <w:pStyle w:val="Ttulo7"/>
              <w:jc w:val="center"/>
            </w:pPr>
            <w:r w:rsidRPr="00F24001">
              <w:t>2</w:t>
            </w:r>
          </w:p>
        </w:tc>
      </w:tr>
      <w:tr w:rsidR="00F24001" w:rsidRPr="00AC17CC" w14:paraId="57B51865" w14:textId="77777777" w:rsidTr="00387D60">
        <w:trPr>
          <w:trHeight w:val="235"/>
          <w:jc w:val="center"/>
        </w:trPr>
        <w:tc>
          <w:tcPr>
            <w:tcW w:w="6484" w:type="dxa"/>
            <w:tcBorders>
              <w:left w:val="nil"/>
              <w:bottom w:val="nil"/>
              <w:right w:val="nil"/>
            </w:tcBorders>
            <w:shd w:val="clear" w:color="auto" w:fill="FFFFFF"/>
            <w:noWrap/>
            <w:hideMark/>
          </w:tcPr>
          <w:p w14:paraId="6283A804" w14:textId="77777777" w:rsidR="00F24001" w:rsidRPr="00AC17CC" w:rsidRDefault="00F24001" w:rsidP="00D65458">
            <w:pPr>
              <w:rPr>
                <w:rFonts w:ascii="Calibri" w:hAnsi="Calibri" w:cs="Calibri"/>
                <w:b/>
                <w:bCs/>
                <w:color w:val="000000"/>
                <w:lang w:eastAsia="es-CO"/>
              </w:rPr>
            </w:pPr>
            <w:r w:rsidRPr="00AC17CC">
              <w:rPr>
                <w:rFonts w:ascii="Calibri" w:hAnsi="Calibri" w:cs="Calibri"/>
                <w:b/>
                <w:bCs/>
                <w:color w:val="000000"/>
                <w:lang w:eastAsia="es-CO"/>
              </w:rPr>
              <w:t xml:space="preserve">FUERO SINDICAL </w:t>
            </w:r>
          </w:p>
        </w:tc>
        <w:tc>
          <w:tcPr>
            <w:tcW w:w="1905" w:type="dxa"/>
            <w:shd w:val="clear" w:color="auto" w:fill="DBEBD0"/>
            <w:noWrap/>
            <w:hideMark/>
          </w:tcPr>
          <w:p w14:paraId="6FD19E5C" w14:textId="77777777" w:rsidR="00F24001" w:rsidRPr="00AC17CC" w:rsidRDefault="00F24001" w:rsidP="00D65458">
            <w:pPr>
              <w:jc w:val="center"/>
              <w:rPr>
                <w:rFonts w:ascii="Calibri" w:hAnsi="Calibri" w:cs="Calibri"/>
                <w:color w:val="000000"/>
                <w:lang w:eastAsia="es-CO"/>
              </w:rPr>
            </w:pPr>
            <w:r w:rsidRPr="00AC17CC">
              <w:rPr>
                <w:rFonts w:ascii="Calibri" w:hAnsi="Calibri" w:cs="Calibri"/>
                <w:color w:val="000000"/>
                <w:lang w:eastAsia="es-CO"/>
              </w:rPr>
              <w:t>2</w:t>
            </w:r>
          </w:p>
        </w:tc>
      </w:tr>
      <w:tr w:rsidR="00F24001" w:rsidRPr="00AC17CC" w14:paraId="4AA974C2" w14:textId="77777777" w:rsidTr="00387D60">
        <w:trPr>
          <w:trHeight w:val="235"/>
          <w:jc w:val="center"/>
        </w:trPr>
        <w:tc>
          <w:tcPr>
            <w:tcW w:w="6484" w:type="dxa"/>
            <w:tcBorders>
              <w:left w:val="nil"/>
              <w:bottom w:val="nil"/>
              <w:right w:val="nil"/>
            </w:tcBorders>
            <w:shd w:val="clear" w:color="auto" w:fill="FFFFFF"/>
            <w:noWrap/>
            <w:hideMark/>
          </w:tcPr>
          <w:p w14:paraId="5975C6F6" w14:textId="77777777" w:rsidR="00F24001" w:rsidRPr="00AC17CC" w:rsidRDefault="00F24001" w:rsidP="00D65458">
            <w:pPr>
              <w:rPr>
                <w:rFonts w:ascii="Calibri" w:hAnsi="Calibri" w:cs="Calibri"/>
                <w:b/>
                <w:bCs/>
                <w:color w:val="000000"/>
                <w:lang w:eastAsia="es-CO"/>
              </w:rPr>
            </w:pPr>
            <w:r w:rsidRPr="00AC17CC">
              <w:rPr>
                <w:rFonts w:ascii="Calibri" w:hAnsi="Calibri" w:cs="Calibri"/>
                <w:b/>
                <w:bCs/>
                <w:color w:val="000000"/>
                <w:lang w:eastAsia="es-CO"/>
              </w:rPr>
              <w:t xml:space="preserve">ELECTORAL </w:t>
            </w:r>
          </w:p>
        </w:tc>
        <w:tc>
          <w:tcPr>
            <w:tcW w:w="1905" w:type="dxa"/>
            <w:tcBorders>
              <w:left w:val="single" w:sz="6" w:space="0" w:color="70AD47"/>
            </w:tcBorders>
            <w:shd w:val="clear" w:color="auto" w:fill="B7D8A0"/>
            <w:noWrap/>
            <w:hideMark/>
          </w:tcPr>
          <w:p w14:paraId="165EB744" w14:textId="77777777" w:rsidR="00F24001" w:rsidRPr="00AC17CC" w:rsidRDefault="00F24001" w:rsidP="00D65458">
            <w:pPr>
              <w:jc w:val="center"/>
              <w:rPr>
                <w:rFonts w:ascii="Calibri" w:hAnsi="Calibri" w:cs="Calibri"/>
                <w:color w:val="000000"/>
                <w:lang w:eastAsia="es-CO"/>
              </w:rPr>
            </w:pPr>
            <w:r w:rsidRPr="00AC17CC">
              <w:rPr>
                <w:rFonts w:ascii="Calibri" w:hAnsi="Calibri" w:cs="Calibri"/>
                <w:color w:val="000000"/>
                <w:lang w:eastAsia="es-CO"/>
              </w:rPr>
              <w:t>1</w:t>
            </w:r>
          </w:p>
        </w:tc>
      </w:tr>
      <w:tr w:rsidR="00F24001" w:rsidRPr="00AC17CC" w14:paraId="6E9C41E5" w14:textId="77777777" w:rsidTr="00387D60">
        <w:trPr>
          <w:trHeight w:val="235"/>
          <w:jc w:val="center"/>
        </w:trPr>
        <w:tc>
          <w:tcPr>
            <w:tcW w:w="6484" w:type="dxa"/>
            <w:tcBorders>
              <w:left w:val="nil"/>
              <w:bottom w:val="nil"/>
              <w:right w:val="nil"/>
            </w:tcBorders>
            <w:shd w:val="clear" w:color="auto" w:fill="FFFFFF"/>
            <w:noWrap/>
            <w:hideMark/>
          </w:tcPr>
          <w:p w14:paraId="61F11423" w14:textId="77777777" w:rsidR="00F24001" w:rsidRPr="00AC17CC" w:rsidRDefault="00F24001" w:rsidP="00D65458">
            <w:pPr>
              <w:rPr>
                <w:rFonts w:ascii="Calibri" w:hAnsi="Calibri" w:cs="Calibri"/>
                <w:b/>
                <w:bCs/>
                <w:color w:val="000000"/>
                <w:lang w:eastAsia="es-CO"/>
              </w:rPr>
            </w:pPr>
            <w:r w:rsidRPr="00AC17CC">
              <w:rPr>
                <w:rFonts w:ascii="Calibri" w:hAnsi="Calibri" w:cs="Calibri"/>
                <w:b/>
                <w:bCs/>
                <w:color w:val="000000"/>
                <w:lang w:eastAsia="es-CO"/>
              </w:rPr>
              <w:t>Total general</w:t>
            </w:r>
          </w:p>
        </w:tc>
        <w:tc>
          <w:tcPr>
            <w:tcW w:w="1905" w:type="dxa"/>
            <w:shd w:val="clear" w:color="auto" w:fill="DBEBD0"/>
            <w:noWrap/>
            <w:hideMark/>
          </w:tcPr>
          <w:p w14:paraId="789E5E80" w14:textId="77777777" w:rsidR="00F24001" w:rsidRPr="00AC17CC" w:rsidRDefault="00F24001" w:rsidP="0094237C">
            <w:pPr>
              <w:keepNext/>
              <w:jc w:val="center"/>
              <w:rPr>
                <w:rFonts w:ascii="Calibri" w:hAnsi="Calibri" w:cs="Calibri"/>
                <w:b/>
                <w:bCs/>
                <w:color w:val="000000"/>
                <w:lang w:eastAsia="es-CO"/>
              </w:rPr>
            </w:pPr>
            <w:r w:rsidRPr="00AC17CC">
              <w:rPr>
                <w:rFonts w:ascii="Calibri" w:hAnsi="Calibri" w:cs="Calibri"/>
                <w:b/>
                <w:bCs/>
                <w:color w:val="000000"/>
                <w:lang w:eastAsia="es-CO"/>
              </w:rPr>
              <w:t>326</w:t>
            </w:r>
          </w:p>
        </w:tc>
      </w:tr>
    </w:tbl>
    <w:p w14:paraId="62137091" w14:textId="22A984F8" w:rsidR="0094237C" w:rsidRDefault="0094237C" w:rsidP="0094237C">
      <w:pPr>
        <w:pStyle w:val="Descripcin"/>
        <w:jc w:val="center"/>
      </w:pPr>
      <w:bookmarkStart w:id="79" w:name="_Toc25936609"/>
      <w:bookmarkStart w:id="80" w:name="_Toc25920969"/>
      <w:r>
        <w:t xml:space="preserve">Ilustración </w:t>
      </w:r>
      <w:r w:rsidR="002300D6">
        <w:fldChar w:fldCharType="begin"/>
      </w:r>
      <w:r w:rsidR="002300D6">
        <w:instrText xml:space="preserve"> SEQ Ilustración \* ARABIC </w:instrText>
      </w:r>
      <w:r w:rsidR="002300D6">
        <w:fldChar w:fldCharType="separate"/>
      </w:r>
      <w:r w:rsidR="00B1073F">
        <w:rPr>
          <w:noProof/>
        </w:rPr>
        <w:t>26</w:t>
      </w:r>
      <w:r w:rsidR="002300D6">
        <w:rPr>
          <w:noProof/>
        </w:rPr>
        <w:fldChar w:fldCharType="end"/>
      </w:r>
      <w:r>
        <w:t xml:space="preserve"> </w:t>
      </w:r>
      <w:r w:rsidRPr="002C5432">
        <w:t>Notificaciones por tipo de proceso.</w:t>
      </w:r>
      <w:bookmarkEnd w:id="79"/>
    </w:p>
    <w:p w14:paraId="2A767AAE" w14:textId="6593B254" w:rsidR="00551050" w:rsidRPr="009C2A52" w:rsidRDefault="00F32F35" w:rsidP="00F32F35">
      <w:pPr>
        <w:pStyle w:val="Descripcin"/>
        <w:jc w:val="center"/>
        <w:rPr>
          <w:b/>
          <w:color w:val="8064A2"/>
          <w:sz w:val="24"/>
          <w:szCs w:val="24"/>
        </w:rPr>
      </w:pPr>
      <w:r>
        <w:t>.</w:t>
      </w:r>
      <w:bookmarkEnd w:id="80"/>
    </w:p>
    <w:p w14:paraId="1D74ED95" w14:textId="77777777" w:rsidR="00F24001" w:rsidRDefault="00F24001" w:rsidP="00F24001">
      <w:pPr>
        <w:jc w:val="both"/>
        <w:rPr>
          <w:rFonts w:ascii="Arial" w:hAnsi="Arial" w:cs="Arial"/>
          <w:sz w:val="24"/>
          <w:szCs w:val="24"/>
          <w:lang w:val="es-MX"/>
        </w:rPr>
      </w:pPr>
      <w:r w:rsidRPr="00F24001">
        <w:rPr>
          <w:rFonts w:ascii="Arial" w:hAnsi="Arial" w:cs="Arial"/>
          <w:color w:val="000000"/>
          <w:sz w:val="24"/>
          <w:szCs w:val="24"/>
          <w:lang w:eastAsia="es-CO"/>
        </w:rPr>
        <w:t>En la Secretaría Jurídica Distrital se notificaron 326 procesos en contra de entidades distritales, entre los tipos de proceso más notificados tenemos que e</w:t>
      </w:r>
      <w:r w:rsidRPr="00F24001">
        <w:rPr>
          <w:rFonts w:ascii="Arial" w:hAnsi="Arial" w:cs="Arial"/>
          <w:sz w:val="24"/>
          <w:szCs w:val="24"/>
          <w:lang w:val="es-MX"/>
        </w:rPr>
        <w:t>l 70% corresponde a Nulidades y Restablecimiento seguido de Reparaciones Directa con un 11%.</w:t>
      </w:r>
    </w:p>
    <w:p w14:paraId="77CAD98A" w14:textId="15B6A180" w:rsidR="00F24001" w:rsidRPr="00F24001" w:rsidRDefault="00F24001" w:rsidP="00F24001">
      <w:pPr>
        <w:jc w:val="both"/>
        <w:rPr>
          <w:rFonts w:ascii="Arial" w:hAnsi="Arial" w:cs="Arial"/>
          <w:sz w:val="24"/>
          <w:szCs w:val="24"/>
          <w:lang w:val="es-MX"/>
        </w:rPr>
      </w:pPr>
      <w:r w:rsidRPr="00F24001">
        <w:rPr>
          <w:rFonts w:ascii="Arial" w:hAnsi="Arial" w:cs="Arial"/>
          <w:sz w:val="24"/>
          <w:szCs w:val="24"/>
          <w:lang w:val="es-MX"/>
        </w:rPr>
        <w:t>En cuanto a los temas más relevantes tenemos el 23% se relaciona con reclamaciones laborales, seguido por solicitudes de cesantías retroactivas con el 21% e impo</w:t>
      </w:r>
      <w:r>
        <w:rPr>
          <w:rFonts w:ascii="Arial" w:hAnsi="Arial" w:cs="Arial"/>
          <w:sz w:val="24"/>
          <w:szCs w:val="24"/>
          <w:lang w:val="es-MX"/>
        </w:rPr>
        <w:t xml:space="preserve">sición de sanciones con el 4%.  </w:t>
      </w:r>
      <w:r w:rsidRPr="00F24001">
        <w:rPr>
          <w:rFonts w:ascii="Arial" w:hAnsi="Arial" w:cs="Arial"/>
          <w:sz w:val="24"/>
          <w:szCs w:val="24"/>
          <w:lang w:val="es-MX"/>
        </w:rPr>
        <w:t>El 86.20% de los procesos se encuentran instaurados en contra de 10 entidades, siendo la entidad más demandada Secretaría de Educación con el 31.60%, seg</w:t>
      </w:r>
      <w:r>
        <w:rPr>
          <w:rFonts w:ascii="Arial" w:hAnsi="Arial" w:cs="Arial"/>
          <w:sz w:val="24"/>
          <w:szCs w:val="24"/>
          <w:lang w:val="es-MX"/>
        </w:rPr>
        <w:t xml:space="preserve">uido de Bomberos con el 9.82%. </w:t>
      </w:r>
    </w:p>
    <w:p w14:paraId="2CC31614" w14:textId="34BA8D54" w:rsidR="00F24001" w:rsidRPr="00F24001" w:rsidRDefault="00F24001" w:rsidP="00F24001">
      <w:pPr>
        <w:jc w:val="both"/>
        <w:rPr>
          <w:rFonts w:ascii="Arial" w:hAnsi="Arial" w:cs="Arial"/>
          <w:sz w:val="24"/>
          <w:szCs w:val="24"/>
          <w:lang w:val="es-MX"/>
        </w:rPr>
      </w:pPr>
      <w:r w:rsidRPr="00F24001">
        <w:rPr>
          <w:rFonts w:ascii="Arial" w:hAnsi="Arial" w:cs="Arial"/>
          <w:sz w:val="24"/>
          <w:szCs w:val="24"/>
          <w:lang w:val="es-MX"/>
        </w:rPr>
        <w:t xml:space="preserve">De los 326 procesos notificados durante el periodo, 41 están cargo de los abogados de representación judicial </w:t>
      </w:r>
      <w:r>
        <w:rPr>
          <w:rFonts w:ascii="Arial" w:hAnsi="Arial" w:cs="Arial"/>
          <w:sz w:val="24"/>
          <w:szCs w:val="24"/>
          <w:lang w:val="es-MX"/>
        </w:rPr>
        <w:t xml:space="preserve">de la Secretaria Jurídica: </w:t>
      </w:r>
    </w:p>
    <w:p w14:paraId="5DDAF65A" w14:textId="0B14560E" w:rsidR="00F24001" w:rsidRPr="00F24001" w:rsidRDefault="00F24001" w:rsidP="00F24001">
      <w:pPr>
        <w:jc w:val="both"/>
        <w:rPr>
          <w:rFonts w:ascii="Arial" w:hAnsi="Arial" w:cs="Arial"/>
          <w:sz w:val="24"/>
          <w:szCs w:val="24"/>
          <w:lang w:val="es-MX"/>
        </w:rPr>
      </w:pPr>
      <w:r w:rsidRPr="00F24001">
        <w:rPr>
          <w:rFonts w:ascii="Arial" w:hAnsi="Arial" w:cs="Arial"/>
          <w:sz w:val="24"/>
          <w:szCs w:val="24"/>
          <w:lang w:val="es-MX"/>
        </w:rPr>
        <w:t xml:space="preserve">Durante el tercer trimestre de 2019, 87 Conciliaciones fueron notificadas y registradas en SIPROJ. El 68.97% de las conciliaciones notificadas durante el periodo están concentradas en cinco entidades: S. de Movilidad, Gobierno, </w:t>
      </w:r>
      <w:r>
        <w:rPr>
          <w:rFonts w:ascii="Arial" w:hAnsi="Arial" w:cs="Arial"/>
          <w:sz w:val="24"/>
          <w:szCs w:val="24"/>
          <w:lang w:val="es-MX"/>
        </w:rPr>
        <w:t xml:space="preserve">Hábitat, Educación y Bomberos. </w:t>
      </w:r>
    </w:p>
    <w:p w14:paraId="439D284A" w14:textId="0536E5D9" w:rsidR="00F24001" w:rsidRPr="00F24001" w:rsidRDefault="00F24001" w:rsidP="00F24001">
      <w:pPr>
        <w:jc w:val="both"/>
        <w:rPr>
          <w:rFonts w:ascii="Arial" w:hAnsi="Arial" w:cs="Arial"/>
          <w:sz w:val="24"/>
          <w:szCs w:val="24"/>
          <w:lang w:val="es-MX"/>
        </w:rPr>
      </w:pPr>
      <w:r w:rsidRPr="00F24001">
        <w:rPr>
          <w:rFonts w:ascii="Arial" w:hAnsi="Arial" w:cs="Arial"/>
          <w:sz w:val="24"/>
          <w:szCs w:val="24"/>
          <w:lang w:val="es-MX"/>
        </w:rPr>
        <w:t>Durante el tercer trimestre de 2019 la Secretaría Jurídica fue notificada de 1.268 tutelas, de igual manera se notificó de fallos y otros documentos que relacionados con tutelas, p</w:t>
      </w:r>
      <w:r>
        <w:rPr>
          <w:rFonts w:ascii="Arial" w:hAnsi="Arial" w:cs="Arial"/>
          <w:sz w:val="24"/>
          <w:szCs w:val="24"/>
          <w:lang w:val="es-MX"/>
        </w:rPr>
        <w:t xml:space="preserve">ara un total de 1650 trámites. </w:t>
      </w:r>
    </w:p>
    <w:p w14:paraId="74788D9C" w14:textId="28DEA5F2" w:rsidR="00F24001" w:rsidRPr="00F24001" w:rsidRDefault="00F24001" w:rsidP="00F24001">
      <w:pPr>
        <w:jc w:val="both"/>
        <w:rPr>
          <w:rFonts w:ascii="Arial" w:hAnsi="Arial" w:cs="Arial"/>
          <w:sz w:val="24"/>
          <w:szCs w:val="24"/>
          <w:lang w:val="es-MX"/>
        </w:rPr>
      </w:pPr>
      <w:r w:rsidRPr="00F24001">
        <w:rPr>
          <w:rFonts w:ascii="Arial" w:hAnsi="Arial" w:cs="Arial"/>
          <w:sz w:val="24"/>
          <w:szCs w:val="24"/>
          <w:lang w:val="es-MX"/>
        </w:rPr>
        <w:lastRenderedPageBreak/>
        <w:t>Se realizaron mesas de seguimiento a los compromisos con las entidades que los solicitaron, los funcionarios del grupo Siproj generaron los diagnósticos de la información, se realizaron 15 mesas de seguimiento a 14 entidades con la participación de 80 funcionarios.</w:t>
      </w:r>
      <w:r>
        <w:rPr>
          <w:rFonts w:ascii="Arial" w:hAnsi="Arial" w:cs="Arial"/>
          <w:sz w:val="24"/>
          <w:szCs w:val="24"/>
          <w:lang w:val="es-MX"/>
        </w:rPr>
        <w:t xml:space="preserve"> </w:t>
      </w:r>
    </w:p>
    <w:p w14:paraId="294F9D23" w14:textId="3CDC5BCA" w:rsidR="00F24001" w:rsidRPr="00F24001" w:rsidRDefault="00F24001" w:rsidP="00F24001">
      <w:pPr>
        <w:jc w:val="both"/>
        <w:rPr>
          <w:rFonts w:ascii="Arial" w:hAnsi="Arial" w:cs="Arial"/>
          <w:sz w:val="24"/>
          <w:szCs w:val="24"/>
          <w:lang w:val="es-MX"/>
        </w:rPr>
      </w:pPr>
      <w:r>
        <w:rPr>
          <w:rFonts w:ascii="Arial" w:hAnsi="Arial" w:cs="Arial"/>
          <w:sz w:val="24"/>
          <w:szCs w:val="24"/>
          <w:lang w:val="es-MX"/>
        </w:rPr>
        <w:t xml:space="preserve">Así mismo, durante el mismo periodo </w:t>
      </w:r>
      <w:r w:rsidRPr="00F24001">
        <w:rPr>
          <w:rFonts w:ascii="Arial" w:hAnsi="Arial" w:cs="Arial"/>
          <w:sz w:val="24"/>
          <w:szCs w:val="24"/>
          <w:lang w:val="es-MX"/>
        </w:rPr>
        <w:t>se realizaron 22 mesas de trabajo relacionadas con el tema contable y financiero en las cuales</w:t>
      </w:r>
      <w:r>
        <w:rPr>
          <w:rFonts w:ascii="Arial" w:hAnsi="Arial" w:cs="Arial"/>
          <w:sz w:val="24"/>
          <w:szCs w:val="24"/>
          <w:lang w:val="es-MX"/>
        </w:rPr>
        <w:t xml:space="preserve"> participaron 84 funcionarios. Adicionalmente, </w:t>
      </w:r>
      <w:r w:rsidRPr="00F24001">
        <w:rPr>
          <w:rFonts w:ascii="Arial" w:hAnsi="Arial" w:cs="Arial"/>
          <w:sz w:val="24"/>
          <w:szCs w:val="24"/>
          <w:lang w:val="es-MX"/>
        </w:rPr>
        <w:t>se realizaron 29 sesiones de capacitación a usuarios nuevos con la participación de 2</w:t>
      </w:r>
      <w:r>
        <w:rPr>
          <w:rFonts w:ascii="Arial" w:hAnsi="Arial" w:cs="Arial"/>
          <w:sz w:val="24"/>
          <w:szCs w:val="24"/>
          <w:lang w:val="es-MX"/>
        </w:rPr>
        <w:t xml:space="preserve">9 entidades y 58 funcionarios. </w:t>
      </w:r>
    </w:p>
    <w:p w14:paraId="77AAAD89" w14:textId="25F3C02B" w:rsidR="00F24001" w:rsidRPr="00F24001" w:rsidRDefault="00F24001" w:rsidP="00F24001">
      <w:pPr>
        <w:jc w:val="both"/>
        <w:rPr>
          <w:rFonts w:ascii="Arial" w:hAnsi="Arial" w:cs="Arial"/>
          <w:sz w:val="24"/>
          <w:szCs w:val="24"/>
          <w:lang w:val="es-MX"/>
        </w:rPr>
      </w:pPr>
      <w:r>
        <w:rPr>
          <w:rFonts w:ascii="Arial" w:hAnsi="Arial" w:cs="Arial"/>
          <w:sz w:val="24"/>
          <w:szCs w:val="24"/>
          <w:lang w:val="es-MX"/>
        </w:rPr>
        <w:t>En</w:t>
      </w:r>
      <w:r w:rsidRPr="00F24001">
        <w:rPr>
          <w:rFonts w:ascii="Arial" w:hAnsi="Arial" w:cs="Arial"/>
          <w:sz w:val="24"/>
          <w:szCs w:val="24"/>
          <w:lang w:val="es-MX"/>
        </w:rPr>
        <w:t xml:space="preserve"> el tercer trimestre de 2019 se realizó seguimiento a los procesos penales y tutelas registradas en Siproj, para lo cual se citaron a las entidades distritales.  A las mesas de trabajo asistieron de 31 entidades distritales y la par</w:t>
      </w:r>
      <w:r>
        <w:rPr>
          <w:rFonts w:ascii="Arial" w:hAnsi="Arial" w:cs="Arial"/>
          <w:sz w:val="24"/>
          <w:szCs w:val="24"/>
          <w:lang w:val="es-MX"/>
        </w:rPr>
        <w:t xml:space="preserve">ticipación de 98 funcionarios. </w:t>
      </w:r>
    </w:p>
    <w:p w14:paraId="69D04732" w14:textId="43ED1B4E" w:rsidR="00F24001" w:rsidRPr="00F24001" w:rsidRDefault="00F24001" w:rsidP="00F24001">
      <w:pPr>
        <w:jc w:val="both"/>
        <w:rPr>
          <w:rFonts w:ascii="Arial" w:hAnsi="Arial" w:cs="Arial"/>
          <w:sz w:val="24"/>
          <w:szCs w:val="24"/>
          <w:lang w:val="es-MX"/>
        </w:rPr>
      </w:pPr>
      <w:r>
        <w:rPr>
          <w:rFonts w:ascii="Arial" w:hAnsi="Arial" w:cs="Arial"/>
          <w:sz w:val="24"/>
          <w:szCs w:val="24"/>
          <w:lang w:val="es-MX"/>
        </w:rPr>
        <w:t xml:space="preserve">De otra parte, </w:t>
      </w:r>
      <w:r w:rsidRPr="00F24001">
        <w:rPr>
          <w:rFonts w:ascii="Arial" w:hAnsi="Arial" w:cs="Arial"/>
          <w:sz w:val="24"/>
          <w:szCs w:val="24"/>
          <w:lang w:val="es-MX"/>
        </w:rPr>
        <w:t xml:space="preserve">la Dirección trabajo en la elaboración de flujogramas que son insumos para el desarrollo tecnológico del nuevo sistema de información. </w:t>
      </w:r>
    </w:p>
    <w:p w14:paraId="4A341ADC" w14:textId="3B6B1481" w:rsidR="00F24001" w:rsidRPr="00F24001" w:rsidRDefault="00F24001" w:rsidP="00F24001">
      <w:pPr>
        <w:jc w:val="both"/>
        <w:rPr>
          <w:rFonts w:ascii="Arial" w:hAnsi="Arial" w:cs="Arial"/>
          <w:sz w:val="24"/>
          <w:szCs w:val="24"/>
          <w:lang w:val="es-MX"/>
        </w:rPr>
      </w:pPr>
      <w:r>
        <w:rPr>
          <w:rFonts w:ascii="Arial" w:hAnsi="Arial" w:cs="Arial"/>
          <w:sz w:val="24"/>
          <w:szCs w:val="24"/>
          <w:lang w:val="es-MX"/>
        </w:rPr>
        <w:t>Frente a la Gestión realizada en el Sistema, s</w:t>
      </w:r>
      <w:r w:rsidRPr="00F24001">
        <w:rPr>
          <w:rFonts w:ascii="Arial" w:hAnsi="Arial" w:cs="Arial"/>
          <w:sz w:val="24"/>
          <w:szCs w:val="24"/>
          <w:lang w:val="es-MX"/>
        </w:rPr>
        <w:t>e crearon 69 usuarios nuevos y se activaron 422 en el SIPROJ.</w:t>
      </w:r>
    </w:p>
    <w:p w14:paraId="167E5ADD" w14:textId="466CF924" w:rsidR="00F24001" w:rsidRPr="00F24001" w:rsidRDefault="00F24001" w:rsidP="00F24001">
      <w:pPr>
        <w:jc w:val="both"/>
        <w:rPr>
          <w:rFonts w:ascii="Arial" w:hAnsi="Arial" w:cs="Arial"/>
          <w:sz w:val="24"/>
          <w:szCs w:val="24"/>
          <w:lang w:val="es-MX"/>
        </w:rPr>
      </w:pPr>
      <w:r>
        <w:rPr>
          <w:rFonts w:ascii="Arial" w:hAnsi="Arial" w:cs="Arial"/>
          <w:sz w:val="24"/>
          <w:szCs w:val="24"/>
          <w:lang w:val="es-MX"/>
        </w:rPr>
        <w:t>También se realizó la</w:t>
      </w:r>
      <w:r w:rsidRPr="00F24001">
        <w:rPr>
          <w:rFonts w:ascii="Arial" w:hAnsi="Arial" w:cs="Arial"/>
          <w:sz w:val="24"/>
          <w:szCs w:val="24"/>
          <w:lang w:val="es-MX"/>
        </w:rPr>
        <w:t xml:space="preserve"> revisión de procesos en los cuales la Secretaría Jurídica ejerce la representación judicial se tenía previsto la revisión de 877 procesos y</w:t>
      </w:r>
      <w:r>
        <w:rPr>
          <w:rFonts w:ascii="Arial" w:hAnsi="Arial" w:cs="Arial"/>
          <w:sz w:val="24"/>
          <w:szCs w:val="24"/>
          <w:lang w:val="es-MX"/>
        </w:rPr>
        <w:t xml:space="preserve"> se realizaron 518 revisiones. </w:t>
      </w:r>
    </w:p>
    <w:p w14:paraId="08707EBF" w14:textId="78E297E6" w:rsidR="00F24001" w:rsidRDefault="00F24001" w:rsidP="00F24001">
      <w:pPr>
        <w:jc w:val="both"/>
        <w:rPr>
          <w:rFonts w:ascii="Arial" w:hAnsi="Arial" w:cs="Arial"/>
          <w:sz w:val="24"/>
          <w:szCs w:val="24"/>
          <w:lang w:val="es-MX"/>
        </w:rPr>
      </w:pPr>
      <w:r>
        <w:rPr>
          <w:rFonts w:ascii="Arial" w:hAnsi="Arial" w:cs="Arial"/>
          <w:sz w:val="24"/>
          <w:szCs w:val="24"/>
          <w:lang w:val="es-MX"/>
        </w:rPr>
        <w:t>Finalmente, s</w:t>
      </w:r>
      <w:r w:rsidRPr="00F24001">
        <w:rPr>
          <w:rFonts w:ascii="Arial" w:hAnsi="Arial" w:cs="Arial"/>
          <w:sz w:val="24"/>
          <w:szCs w:val="24"/>
          <w:lang w:val="es-MX"/>
        </w:rPr>
        <w:t>e dio respuesta a todos los requerimientos hechos por las entidades distritales, las cuales se encuentran registradas en el SIGA y a través de correo electrónico. Así como a las proposiciones instauradas por el Concejo de Bogotá. A través del SDQS ingresaron 29 solicitudes, 4 se trasladaron por competencia y 25 contestadas de fondo</w:t>
      </w:r>
      <w:r>
        <w:rPr>
          <w:rFonts w:ascii="Arial" w:hAnsi="Arial" w:cs="Arial"/>
          <w:sz w:val="24"/>
          <w:szCs w:val="24"/>
          <w:lang w:val="es-MX"/>
        </w:rPr>
        <w:t xml:space="preserve">. </w:t>
      </w:r>
    </w:p>
    <w:p w14:paraId="5B029E25" w14:textId="0A4A1ECD" w:rsidR="00124CE7" w:rsidRPr="00F32F35" w:rsidRDefault="00F24001" w:rsidP="00F24001">
      <w:pPr>
        <w:jc w:val="both"/>
        <w:rPr>
          <w:rFonts w:ascii="Arial" w:hAnsi="Arial" w:cs="Arial"/>
          <w:sz w:val="24"/>
          <w:szCs w:val="24"/>
          <w:lang w:val="es-MX"/>
        </w:rPr>
      </w:pPr>
      <w:r>
        <w:rPr>
          <w:rFonts w:ascii="Arial" w:hAnsi="Arial" w:cs="Arial"/>
          <w:sz w:val="24"/>
          <w:szCs w:val="24"/>
          <w:lang w:val="es-MX"/>
        </w:rPr>
        <w:t>Con la ejecución de las actividades mencionadas, s</w:t>
      </w:r>
      <w:r w:rsidRPr="00F24001">
        <w:rPr>
          <w:rFonts w:ascii="Arial" w:hAnsi="Arial" w:cs="Arial"/>
          <w:sz w:val="24"/>
          <w:szCs w:val="24"/>
          <w:lang w:val="es-MX"/>
        </w:rPr>
        <w:t>e ha logrado mejorar el porcentaje de depuración de la información y un mejor registro de la nueva que se ingresa, lo cual permite entregar en tiempo real información de manera más acertada, para agilizar la toma de decisiones</w:t>
      </w:r>
      <w:r>
        <w:rPr>
          <w:rFonts w:ascii="Arial" w:hAnsi="Arial" w:cs="Arial"/>
          <w:sz w:val="24"/>
          <w:szCs w:val="24"/>
          <w:lang w:val="es-MX"/>
        </w:rPr>
        <w:t xml:space="preserve"> a nuestros usuarios y partes interesadas (Entidades</w:t>
      </w:r>
      <w:r w:rsidRPr="00F24001">
        <w:rPr>
          <w:rFonts w:ascii="Arial" w:hAnsi="Arial" w:cs="Arial"/>
          <w:sz w:val="24"/>
          <w:szCs w:val="24"/>
          <w:lang w:val="es-MX"/>
        </w:rPr>
        <w:t>, órganos y organismos del Distrito Capital)</w:t>
      </w:r>
      <w:r w:rsidR="00F32F35">
        <w:rPr>
          <w:rFonts w:ascii="Arial" w:hAnsi="Arial" w:cs="Arial"/>
          <w:sz w:val="24"/>
          <w:szCs w:val="24"/>
          <w:lang w:val="es-MX"/>
        </w:rPr>
        <w:t>.</w:t>
      </w:r>
    </w:p>
    <w:p w14:paraId="1897CDC8" w14:textId="77777777" w:rsidR="006632AE" w:rsidRDefault="006632AE" w:rsidP="00124CE7">
      <w:pPr>
        <w:jc w:val="center"/>
        <w:rPr>
          <w:rFonts w:ascii="Calibri" w:hAnsi="Calibri" w:cs="Calibri"/>
          <w:b/>
          <w:lang w:val="es-MX"/>
        </w:rPr>
      </w:pPr>
    </w:p>
    <w:p w14:paraId="24D40D51" w14:textId="77777777" w:rsidR="006632AE" w:rsidRDefault="006632AE" w:rsidP="00124CE7">
      <w:pPr>
        <w:jc w:val="center"/>
        <w:rPr>
          <w:rFonts w:ascii="Calibri" w:hAnsi="Calibri" w:cs="Calibri"/>
          <w:b/>
          <w:lang w:val="es-MX"/>
        </w:rPr>
      </w:pPr>
    </w:p>
    <w:p w14:paraId="5185BAC2" w14:textId="77777777" w:rsidR="006632AE" w:rsidRDefault="006632AE" w:rsidP="00124CE7">
      <w:pPr>
        <w:jc w:val="center"/>
        <w:rPr>
          <w:rFonts w:ascii="Calibri" w:hAnsi="Calibri" w:cs="Calibri"/>
          <w:b/>
          <w:lang w:val="es-MX"/>
        </w:rPr>
      </w:pPr>
    </w:p>
    <w:p w14:paraId="682BC7DD" w14:textId="760FA6FA" w:rsidR="00124CE7" w:rsidRDefault="00124CE7" w:rsidP="00124CE7">
      <w:pPr>
        <w:jc w:val="center"/>
        <w:rPr>
          <w:rFonts w:ascii="Calibri" w:hAnsi="Calibri" w:cs="Calibri"/>
          <w:b/>
          <w:lang w:val="es-MX"/>
        </w:rPr>
      </w:pPr>
      <w:r w:rsidRPr="00A21C26">
        <w:rPr>
          <w:rFonts w:ascii="Calibri" w:hAnsi="Calibri" w:cs="Calibri"/>
          <w:b/>
          <w:lang w:val="es-MX"/>
        </w:rPr>
        <w:t>Notifica</w:t>
      </w:r>
      <w:r>
        <w:rPr>
          <w:rFonts w:ascii="Calibri" w:hAnsi="Calibri" w:cs="Calibri"/>
          <w:b/>
          <w:lang w:val="es-MX"/>
        </w:rPr>
        <w:t>ciones por temas más relevantes</w:t>
      </w:r>
    </w:p>
    <w:p w14:paraId="09D380BD" w14:textId="77777777" w:rsidR="0094237C" w:rsidRDefault="00124CE7" w:rsidP="0094237C">
      <w:pPr>
        <w:keepNext/>
        <w:jc w:val="both"/>
      </w:pPr>
      <w:r w:rsidRPr="00796B48">
        <w:rPr>
          <w:noProof/>
          <w:lang w:eastAsia="es-CO"/>
        </w:rPr>
        <w:lastRenderedPageBreak/>
        <w:drawing>
          <wp:inline distT="0" distB="0" distL="0" distR="0" wp14:anchorId="2533C7B3" wp14:editId="2A20F95F">
            <wp:extent cx="5612130" cy="3224341"/>
            <wp:effectExtent l="0" t="0" r="7620" b="14605"/>
            <wp:docPr id="11" name="Gráfico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2D1C5A5" w14:textId="6A115B64" w:rsidR="00F32F35" w:rsidRDefault="0094237C" w:rsidP="00571390">
      <w:pPr>
        <w:pStyle w:val="Descripcin"/>
        <w:jc w:val="center"/>
      </w:pPr>
      <w:bookmarkStart w:id="81" w:name="_Toc25936610"/>
      <w:r>
        <w:t xml:space="preserve">Ilustración </w:t>
      </w:r>
      <w:r w:rsidR="002300D6">
        <w:fldChar w:fldCharType="begin"/>
      </w:r>
      <w:r w:rsidR="002300D6">
        <w:instrText xml:space="preserve"> SEQ Ilustración \* ARABIC </w:instrText>
      </w:r>
      <w:r w:rsidR="002300D6">
        <w:fldChar w:fldCharType="separate"/>
      </w:r>
      <w:r w:rsidR="00B1073F">
        <w:rPr>
          <w:noProof/>
        </w:rPr>
        <w:t>27</w:t>
      </w:r>
      <w:r w:rsidR="002300D6">
        <w:rPr>
          <w:noProof/>
        </w:rPr>
        <w:fldChar w:fldCharType="end"/>
      </w:r>
      <w:r>
        <w:t xml:space="preserve"> </w:t>
      </w:r>
      <w:r w:rsidRPr="002453EF">
        <w:t>Notificaciones por temas de impacto</w:t>
      </w:r>
      <w:bookmarkEnd w:id="81"/>
    </w:p>
    <w:p w14:paraId="406F4BE5" w14:textId="7FAF4D9D" w:rsidR="00124CE7" w:rsidRDefault="003F076F" w:rsidP="00F32F35">
      <w:pPr>
        <w:pStyle w:val="Ttulo3"/>
        <w:jc w:val="both"/>
        <w:rPr>
          <w:lang w:val="es-CO"/>
        </w:rPr>
      </w:pPr>
      <w:bookmarkStart w:id="82" w:name="_Toc28688190"/>
      <w:r>
        <w:rPr>
          <w:lang w:val="es-CO"/>
        </w:rPr>
        <w:t>Elaboración de</w:t>
      </w:r>
      <w:r w:rsidR="00551050" w:rsidRPr="009C2A52">
        <w:rPr>
          <w:lang w:val="es-CO"/>
        </w:rPr>
        <w:t xml:space="preserve"> documentos de análisis orientados a la prevención del daño antijurídico.</w:t>
      </w:r>
      <w:bookmarkEnd w:id="82"/>
      <w:r w:rsidR="00551050" w:rsidRPr="009C2A52">
        <w:rPr>
          <w:lang w:val="es-CO"/>
        </w:rPr>
        <w:t xml:space="preserve"> </w:t>
      </w:r>
    </w:p>
    <w:p w14:paraId="03418B2E" w14:textId="77777777" w:rsidR="00F32F35" w:rsidRPr="00F32F35" w:rsidRDefault="00F32F35" w:rsidP="00F32F35">
      <w:pPr>
        <w:rPr>
          <w:lang w:eastAsia="es-CO"/>
        </w:rPr>
      </w:pPr>
    </w:p>
    <w:p w14:paraId="74527983" w14:textId="614D2D07" w:rsidR="00D16863" w:rsidRPr="00D16863" w:rsidRDefault="00124CE7" w:rsidP="00D16863">
      <w:pPr>
        <w:jc w:val="both"/>
        <w:rPr>
          <w:rFonts w:ascii="Arial" w:hAnsi="Arial" w:cs="Arial"/>
          <w:color w:val="000000"/>
          <w:sz w:val="24"/>
          <w:szCs w:val="24"/>
          <w:lang w:eastAsia="es-CO"/>
        </w:rPr>
      </w:pPr>
      <w:r w:rsidRPr="00124CE7">
        <w:rPr>
          <w:rFonts w:ascii="Arial" w:hAnsi="Arial" w:cs="Arial"/>
          <w:sz w:val="24"/>
          <w:szCs w:val="24"/>
        </w:rPr>
        <w:t xml:space="preserve">Frente al compromiso de emitir documentos de análisis orientados a la prevención del daño antijurídico, </w:t>
      </w:r>
      <w:r>
        <w:rPr>
          <w:rFonts w:ascii="Arial" w:hAnsi="Arial" w:cs="Arial"/>
          <w:sz w:val="24"/>
          <w:szCs w:val="24"/>
        </w:rPr>
        <w:t xml:space="preserve">durante el tercer trimestre </w:t>
      </w:r>
      <w:r w:rsidRPr="00124CE7">
        <w:rPr>
          <w:rFonts w:ascii="Arial" w:hAnsi="Arial" w:cs="Arial"/>
          <w:sz w:val="24"/>
          <w:szCs w:val="24"/>
        </w:rPr>
        <w:t xml:space="preserve">se </w:t>
      </w:r>
      <w:r>
        <w:rPr>
          <w:rFonts w:ascii="Arial" w:hAnsi="Arial" w:cs="Arial"/>
          <w:color w:val="000000"/>
          <w:sz w:val="24"/>
          <w:szCs w:val="24"/>
          <w:lang w:eastAsia="es-CO"/>
        </w:rPr>
        <w:t>f</w:t>
      </w:r>
      <w:r w:rsidRPr="00124CE7">
        <w:rPr>
          <w:rFonts w:ascii="Arial" w:hAnsi="Arial" w:cs="Arial"/>
          <w:color w:val="000000"/>
          <w:sz w:val="24"/>
          <w:szCs w:val="24"/>
          <w:lang w:eastAsia="es-CO"/>
        </w:rPr>
        <w:t>ijaron directrices y orientación a las entidades con respecto al ejercici</w:t>
      </w:r>
      <w:r>
        <w:rPr>
          <w:rFonts w:ascii="Arial" w:hAnsi="Arial" w:cs="Arial"/>
          <w:color w:val="000000"/>
          <w:sz w:val="24"/>
          <w:szCs w:val="24"/>
          <w:lang w:eastAsia="es-CO"/>
        </w:rPr>
        <w:t xml:space="preserve">o de la representación judicial, </w:t>
      </w:r>
      <w:r w:rsidRPr="00124CE7">
        <w:rPr>
          <w:rFonts w:ascii="Arial" w:hAnsi="Arial" w:cs="Arial"/>
          <w:color w:val="000000"/>
          <w:sz w:val="24"/>
          <w:szCs w:val="24"/>
          <w:lang w:eastAsia="es-CO"/>
        </w:rPr>
        <w:t xml:space="preserve">se dictaron lineamientos para la prevención del daño antijurídico y sobre el registro de información y actualización del SIPROJ que contribuye a la prevención del daño antijurídico para la defensa del D.C. </w:t>
      </w:r>
      <w:r>
        <w:rPr>
          <w:rFonts w:ascii="Arial" w:hAnsi="Arial" w:cs="Arial"/>
          <w:color w:val="000000"/>
          <w:sz w:val="24"/>
          <w:szCs w:val="24"/>
          <w:lang w:eastAsia="es-CO"/>
        </w:rPr>
        <w:t>Para el cuarto trimestre se tiene previsto la entrega del segundo documento orientado a la pre</w:t>
      </w:r>
      <w:r w:rsidR="0094237C">
        <w:rPr>
          <w:rFonts w:ascii="Arial" w:hAnsi="Arial" w:cs="Arial"/>
          <w:color w:val="000000"/>
          <w:sz w:val="24"/>
          <w:szCs w:val="24"/>
          <w:lang w:eastAsia="es-CO"/>
        </w:rPr>
        <w:t xml:space="preserve">vención del daño antijurídico. </w:t>
      </w:r>
    </w:p>
    <w:p w14:paraId="7F19DFC9" w14:textId="429A4E1F" w:rsidR="00551050" w:rsidRPr="009C2A52" w:rsidRDefault="00551050" w:rsidP="00551050">
      <w:pPr>
        <w:pStyle w:val="Ttulo3"/>
        <w:jc w:val="both"/>
        <w:rPr>
          <w:sz w:val="20"/>
          <w:szCs w:val="20"/>
          <w:lang w:val="es-CO"/>
        </w:rPr>
      </w:pPr>
      <w:bookmarkStart w:id="83" w:name="_Toc28688191"/>
      <w:r w:rsidRPr="009C2A52">
        <w:rPr>
          <w:lang w:val="es-CO"/>
        </w:rPr>
        <w:t>Mantener el 82% de eficiencia fiscal para la defensa judicial en el Distrito Capital</w:t>
      </w:r>
      <w:r w:rsidRPr="009C2A52">
        <w:rPr>
          <w:color w:val="000000"/>
          <w:sz w:val="20"/>
          <w:szCs w:val="20"/>
          <w:lang w:val="es-CO"/>
        </w:rPr>
        <w:t>.</w:t>
      </w:r>
      <w:bookmarkEnd w:id="83"/>
      <w:r w:rsidRPr="009C2A52">
        <w:rPr>
          <w:color w:val="000000"/>
          <w:sz w:val="20"/>
          <w:szCs w:val="20"/>
          <w:lang w:val="es-CO"/>
        </w:rPr>
        <w:t xml:space="preserve"> </w:t>
      </w:r>
      <w:r w:rsidRPr="009C2A52">
        <w:rPr>
          <w:lang w:val="es-CO"/>
        </w:rPr>
        <w:t xml:space="preserve"> </w:t>
      </w:r>
    </w:p>
    <w:p w14:paraId="22F13D0D" w14:textId="77777777" w:rsidR="00551050" w:rsidRPr="009C2A52" w:rsidRDefault="00551050" w:rsidP="00551050">
      <w:pPr>
        <w:spacing w:after="0"/>
        <w:jc w:val="both"/>
        <w:rPr>
          <w:b/>
          <w:color w:val="8064A2"/>
          <w:sz w:val="16"/>
          <w:szCs w:val="16"/>
        </w:rPr>
      </w:pPr>
    </w:p>
    <w:p w14:paraId="3B140819" w14:textId="77777777" w:rsidR="007147A3" w:rsidRDefault="007147A3" w:rsidP="007147A3">
      <w:pPr>
        <w:jc w:val="both"/>
        <w:rPr>
          <w:rFonts w:ascii="Arial" w:hAnsi="Arial" w:cs="Arial"/>
          <w:sz w:val="24"/>
          <w:szCs w:val="24"/>
          <w:lang w:val="es-MX"/>
        </w:rPr>
      </w:pPr>
      <w:r w:rsidRPr="007147A3">
        <w:rPr>
          <w:rFonts w:ascii="Arial" w:hAnsi="Arial" w:cs="Arial"/>
          <w:bCs/>
          <w:sz w:val="24"/>
          <w:szCs w:val="24"/>
        </w:rPr>
        <w:t xml:space="preserve">Se alcanzó y supero la meta propuesta para el tercer trimestre de 2019.  La eficiencia fiscal </w:t>
      </w:r>
      <w:r w:rsidRPr="007147A3">
        <w:rPr>
          <w:rFonts w:ascii="Arial" w:hAnsi="Arial" w:cs="Arial"/>
          <w:sz w:val="24"/>
          <w:szCs w:val="24"/>
          <w:lang w:val="es-MX"/>
        </w:rPr>
        <w:t>es del 92% representado en el valor de las pretensiones indexadas de los procesos que finalizaron con fallo a favor de las enti</w:t>
      </w:r>
      <w:r>
        <w:rPr>
          <w:rFonts w:ascii="Arial" w:hAnsi="Arial" w:cs="Arial"/>
          <w:sz w:val="24"/>
          <w:szCs w:val="24"/>
          <w:lang w:val="es-MX"/>
        </w:rPr>
        <w:t>dades del Distrito Capital.</w:t>
      </w:r>
    </w:p>
    <w:p w14:paraId="0FFE4A43" w14:textId="19B6D903" w:rsidR="007147A3" w:rsidRPr="0094487C" w:rsidRDefault="007147A3" w:rsidP="007147A3">
      <w:pPr>
        <w:jc w:val="both"/>
        <w:rPr>
          <w:rFonts w:ascii="Calibri" w:hAnsi="Calibri" w:cs="Calibri"/>
          <w:lang w:val="es-MX"/>
        </w:rPr>
      </w:pPr>
      <w:r w:rsidRPr="007147A3">
        <w:rPr>
          <w:rFonts w:ascii="Arial" w:hAnsi="Arial" w:cs="Arial"/>
          <w:sz w:val="24"/>
          <w:szCs w:val="24"/>
          <w:lang w:val="es-MX"/>
        </w:rPr>
        <w:t>El impacto del éxito de eficiencia fiscal acumulado en términos de pretensiones indexadas ha permitido ahorrar a la ciudad $4.9 Billones de pesos aproximadamente</w:t>
      </w:r>
      <w:r w:rsidR="0094487C">
        <w:rPr>
          <w:rFonts w:ascii="Arial" w:hAnsi="Arial" w:cs="Arial"/>
          <w:sz w:val="24"/>
          <w:szCs w:val="24"/>
          <w:lang w:val="es-MX"/>
        </w:rPr>
        <w:t xml:space="preserve"> </w:t>
      </w:r>
      <w:r w:rsidR="0094487C" w:rsidRPr="0094487C">
        <w:rPr>
          <w:rFonts w:ascii="Arial" w:hAnsi="Arial" w:cs="Arial"/>
          <w:sz w:val="24"/>
          <w:szCs w:val="24"/>
          <w:lang w:val="es-MX"/>
        </w:rPr>
        <w:t>y el D.C. ha sido condenado en cerca de 411 mil millones de pesos</w:t>
      </w:r>
      <w:r w:rsidRPr="007147A3">
        <w:rPr>
          <w:rFonts w:ascii="Arial" w:hAnsi="Arial" w:cs="Arial"/>
          <w:sz w:val="24"/>
          <w:szCs w:val="24"/>
          <w:lang w:val="es-MX"/>
        </w:rPr>
        <w:t>, lo que representa desde un punto de vista práctico que del presupuesto destinado al pago de condenas judiciales</w:t>
      </w:r>
      <w:r w:rsidR="0094487C">
        <w:rPr>
          <w:rFonts w:ascii="Arial" w:hAnsi="Arial" w:cs="Arial"/>
          <w:sz w:val="24"/>
          <w:szCs w:val="24"/>
          <w:lang w:val="es-MX"/>
        </w:rPr>
        <w:t>,</w:t>
      </w:r>
      <w:r w:rsidRPr="007147A3">
        <w:rPr>
          <w:rFonts w:ascii="Arial" w:hAnsi="Arial" w:cs="Arial"/>
          <w:sz w:val="24"/>
          <w:szCs w:val="24"/>
          <w:lang w:val="es-MX"/>
        </w:rPr>
        <w:t xml:space="preserve"> se ha evitado disponer de la referida suma de dinero, </w:t>
      </w:r>
      <w:r w:rsidR="00274DD9" w:rsidRPr="00274DD9">
        <w:rPr>
          <w:rFonts w:ascii="Arial" w:hAnsi="Arial" w:cs="Arial"/>
          <w:sz w:val="24"/>
          <w:szCs w:val="24"/>
          <w:lang w:val="es-MX"/>
        </w:rPr>
        <w:t xml:space="preserve">lo que permite que a través de ajustes presupuestales se puedan  financiar proyectos o </w:t>
      </w:r>
      <w:r w:rsidR="00274DD9" w:rsidRPr="00274DD9">
        <w:rPr>
          <w:rFonts w:ascii="Arial" w:hAnsi="Arial" w:cs="Arial"/>
          <w:sz w:val="24"/>
          <w:szCs w:val="24"/>
          <w:lang w:val="es-MX"/>
        </w:rPr>
        <w:lastRenderedPageBreak/>
        <w:t>políticas públicas al interior del Distrito Capital.</w:t>
      </w:r>
      <w:r w:rsidR="00274DD9">
        <w:rPr>
          <w:rFonts w:ascii="Arial" w:hAnsi="Arial" w:cs="Arial"/>
          <w:sz w:val="24"/>
          <w:szCs w:val="24"/>
          <w:lang w:val="es-MX"/>
        </w:rPr>
        <w:t xml:space="preserve"> </w:t>
      </w:r>
      <w:r w:rsidR="00274DD9" w:rsidRPr="00274DD9">
        <w:rPr>
          <w:rFonts w:ascii="Arial" w:hAnsi="Arial" w:cs="Arial"/>
          <w:sz w:val="24"/>
          <w:szCs w:val="24"/>
          <w:lang w:val="es-MX"/>
        </w:rPr>
        <w:t xml:space="preserve">Con el ahorro obtenido por la eficiencia fiscal, se beneficia la ciudadanía en general ya que se pueden destinar presupuestos para financiar e implementar los diferentes proyectos y políticas públicas determinadas en el Plan de Desarrollo del Distrito Capital o al </w:t>
      </w:r>
      <w:r w:rsidR="003E3509" w:rsidRPr="00274DD9">
        <w:rPr>
          <w:rFonts w:ascii="Arial" w:hAnsi="Arial" w:cs="Arial"/>
          <w:sz w:val="24"/>
          <w:szCs w:val="24"/>
          <w:lang w:val="es-MX"/>
        </w:rPr>
        <w:t>interior</w:t>
      </w:r>
      <w:r w:rsidR="00274DD9" w:rsidRPr="00274DD9">
        <w:rPr>
          <w:rFonts w:ascii="Arial" w:hAnsi="Arial" w:cs="Arial"/>
          <w:sz w:val="24"/>
          <w:szCs w:val="24"/>
          <w:lang w:val="es-MX"/>
        </w:rPr>
        <w:t xml:space="preserve"> de cada una de las entidades y organismos distritales, como construcciones de colegios, jard</w:t>
      </w:r>
      <w:r w:rsidR="00274DD9">
        <w:rPr>
          <w:rFonts w:ascii="Arial" w:hAnsi="Arial" w:cs="Arial"/>
          <w:sz w:val="24"/>
          <w:szCs w:val="24"/>
          <w:lang w:val="es-MX"/>
        </w:rPr>
        <w:t>ines infantiles, adecuación</w:t>
      </w:r>
      <w:r w:rsidR="00274DD9" w:rsidRPr="00274DD9">
        <w:rPr>
          <w:rFonts w:ascii="Arial" w:hAnsi="Arial" w:cs="Arial"/>
          <w:sz w:val="24"/>
          <w:szCs w:val="24"/>
          <w:lang w:val="es-MX"/>
        </w:rPr>
        <w:t xml:space="preserve"> de redes hospitalarias, creación parques y mantenimiento de los existentes, obras de infraestructura, entre otras.</w:t>
      </w:r>
    </w:p>
    <w:p w14:paraId="7A6121F0" w14:textId="122238A5" w:rsidR="00F00BC6" w:rsidRPr="00F00BC6" w:rsidRDefault="007147A3" w:rsidP="00F00BC6">
      <w:pPr>
        <w:jc w:val="both"/>
        <w:rPr>
          <w:rFonts w:ascii="Arial" w:hAnsi="Arial" w:cs="Arial"/>
          <w:sz w:val="24"/>
          <w:szCs w:val="24"/>
          <w:lang w:val="es-MX"/>
        </w:rPr>
      </w:pPr>
      <w:r w:rsidRPr="007147A3">
        <w:rPr>
          <w:rFonts w:ascii="Arial" w:hAnsi="Arial" w:cs="Arial"/>
          <w:b/>
          <w:sz w:val="24"/>
          <w:szCs w:val="24"/>
          <w:lang w:val="es-MX"/>
        </w:rPr>
        <w:t xml:space="preserve">VALOR CONTINGENTE JUDICIAL: </w:t>
      </w:r>
      <w:r w:rsidR="00F00BC6" w:rsidRPr="00F00BC6">
        <w:rPr>
          <w:rFonts w:ascii="Arial" w:hAnsi="Arial" w:cs="Arial"/>
          <w:sz w:val="24"/>
          <w:szCs w:val="24"/>
          <w:lang w:val="es-MX"/>
        </w:rPr>
        <w:t xml:space="preserve">De acuerdo con el informe de Obligaciones Contingentes </w:t>
      </w:r>
      <w:r w:rsidR="00C661F6">
        <w:rPr>
          <w:rFonts w:ascii="Arial" w:hAnsi="Arial" w:cs="Arial"/>
          <w:sz w:val="24"/>
          <w:szCs w:val="24"/>
          <w:lang w:val="es-MX"/>
        </w:rPr>
        <w:t>Distritales con corte al tercer</w:t>
      </w:r>
      <w:r w:rsidR="00F00BC6" w:rsidRPr="00F00BC6">
        <w:rPr>
          <w:rFonts w:ascii="Arial" w:hAnsi="Arial" w:cs="Arial"/>
          <w:sz w:val="24"/>
          <w:szCs w:val="24"/>
          <w:lang w:val="es-MX"/>
        </w:rPr>
        <w:t xml:space="preserve"> trimestre de 2019, reportado por la Secretaría Distrital de Hacienda, el valor del contingente judicial asciende a $4,4</w:t>
      </w:r>
      <w:r w:rsidR="00F00BC6">
        <w:rPr>
          <w:rFonts w:ascii="Arial" w:hAnsi="Arial" w:cs="Arial"/>
          <w:sz w:val="24"/>
          <w:szCs w:val="24"/>
          <w:lang w:val="es-MX"/>
        </w:rPr>
        <w:t xml:space="preserve"> billones de pesos. </w:t>
      </w:r>
    </w:p>
    <w:p w14:paraId="09BEC2A3" w14:textId="51DA9193" w:rsidR="00571390" w:rsidRPr="0094487C" w:rsidRDefault="00F00BC6" w:rsidP="0094487C">
      <w:pPr>
        <w:jc w:val="both"/>
        <w:rPr>
          <w:rFonts w:ascii="Arial" w:hAnsi="Arial" w:cs="Arial"/>
          <w:sz w:val="24"/>
          <w:szCs w:val="24"/>
          <w:lang w:val="es-MX"/>
        </w:rPr>
      </w:pPr>
      <w:r w:rsidRPr="00F00BC6">
        <w:rPr>
          <w:rFonts w:ascii="Arial" w:hAnsi="Arial" w:cs="Arial"/>
          <w:sz w:val="24"/>
          <w:szCs w:val="24"/>
          <w:lang w:val="es-MX"/>
        </w:rPr>
        <w:t>Cabe recordar que el valor del contingente judicial es una valoración estimada de la suma que tendría que pagar el Distrito Capital en caso de perder todos los procesos judiciales en contra, valorados al momento de la estimación económica del riesgo de pérdida.</w:t>
      </w:r>
    </w:p>
    <w:p w14:paraId="4B2B3DD9" w14:textId="00B9927A" w:rsidR="007147A3" w:rsidRDefault="007147A3" w:rsidP="00801057">
      <w:pPr>
        <w:jc w:val="center"/>
        <w:rPr>
          <w:noProof/>
        </w:rPr>
      </w:pPr>
      <w:r w:rsidRPr="00122542">
        <w:rPr>
          <w:noProof/>
          <w:lang w:eastAsia="es-CO"/>
        </w:rPr>
        <w:drawing>
          <wp:inline distT="0" distB="0" distL="0" distR="0" wp14:anchorId="1A8F6AC4" wp14:editId="735DFFB5">
            <wp:extent cx="4362450" cy="5334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62450" cy="533400"/>
                    </a:xfrm>
                    <a:prstGeom prst="rect">
                      <a:avLst/>
                    </a:prstGeom>
                    <a:noFill/>
                    <a:ln>
                      <a:noFill/>
                    </a:ln>
                  </pic:spPr>
                </pic:pic>
              </a:graphicData>
            </a:graphic>
          </wp:inline>
        </w:drawing>
      </w:r>
    </w:p>
    <w:p w14:paraId="19157C8E" w14:textId="125A7AB9" w:rsidR="0094237C" w:rsidRDefault="007147A3" w:rsidP="006632AE">
      <w:pPr>
        <w:keepNext/>
        <w:ind w:left="-567"/>
        <w:jc w:val="center"/>
      </w:pPr>
      <w:r w:rsidRPr="00122542">
        <w:rPr>
          <w:noProof/>
          <w:lang w:eastAsia="es-CO"/>
        </w:rPr>
        <w:drawing>
          <wp:inline distT="0" distB="0" distL="0" distR="0" wp14:anchorId="09F1E925" wp14:editId="64CAB579">
            <wp:extent cx="4247515" cy="3467100"/>
            <wp:effectExtent l="0" t="0" r="63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07821" cy="3516326"/>
                    </a:xfrm>
                    <a:prstGeom prst="rect">
                      <a:avLst/>
                    </a:prstGeom>
                    <a:noFill/>
                    <a:ln>
                      <a:noFill/>
                    </a:ln>
                  </pic:spPr>
                </pic:pic>
              </a:graphicData>
            </a:graphic>
          </wp:inline>
        </w:drawing>
      </w:r>
    </w:p>
    <w:p w14:paraId="685823C2" w14:textId="66616342" w:rsidR="0094237C" w:rsidRDefault="0094237C" w:rsidP="0094237C">
      <w:pPr>
        <w:pStyle w:val="Descripcin"/>
      </w:pPr>
      <w:r>
        <w:t xml:space="preserve">                                 </w:t>
      </w:r>
      <w:bookmarkStart w:id="84" w:name="_Toc25936611"/>
      <w:r>
        <w:t xml:space="preserve">Ilustración </w:t>
      </w:r>
      <w:r w:rsidR="002300D6">
        <w:fldChar w:fldCharType="begin"/>
      </w:r>
      <w:r w:rsidR="002300D6">
        <w:instrText xml:space="preserve"> SEQ Ilustración \* ARABIC </w:instrText>
      </w:r>
      <w:r w:rsidR="002300D6">
        <w:fldChar w:fldCharType="separate"/>
      </w:r>
      <w:r w:rsidR="00B1073F">
        <w:rPr>
          <w:noProof/>
        </w:rPr>
        <w:t>28</w:t>
      </w:r>
      <w:r w:rsidR="002300D6">
        <w:rPr>
          <w:noProof/>
        </w:rPr>
        <w:fldChar w:fldCharType="end"/>
      </w:r>
      <w:r>
        <w:t xml:space="preserve"> Éxito Procesal Cualitativo</w:t>
      </w:r>
      <w:bookmarkEnd w:id="84"/>
    </w:p>
    <w:p w14:paraId="54F09575" w14:textId="2302611A" w:rsidR="007147A3" w:rsidRDefault="007F01CD" w:rsidP="007F01CD">
      <w:pPr>
        <w:ind w:left="-567"/>
        <w:jc w:val="center"/>
        <w:rPr>
          <w:noProof/>
        </w:rPr>
      </w:pPr>
      <w:r w:rsidRPr="007F01CD">
        <w:rPr>
          <w:noProof/>
          <w:lang w:eastAsia="es-CO"/>
        </w:rPr>
        <w:t xml:space="preserve"> </w:t>
      </w:r>
    </w:p>
    <w:p w14:paraId="2CA28B5D" w14:textId="226D0B2D" w:rsidR="007147A3" w:rsidRDefault="007147A3" w:rsidP="0094237C">
      <w:pPr>
        <w:rPr>
          <w:noProof/>
        </w:rPr>
      </w:pPr>
    </w:p>
    <w:p w14:paraId="4B56AB74" w14:textId="0ADCDFFC" w:rsidR="00801057" w:rsidRPr="00801057" w:rsidRDefault="00801057" w:rsidP="007147A3">
      <w:pPr>
        <w:jc w:val="center"/>
        <w:rPr>
          <w:rFonts w:ascii="Arial" w:hAnsi="Arial" w:cs="Arial"/>
          <w:b/>
          <w:noProof/>
          <w:sz w:val="24"/>
          <w:szCs w:val="24"/>
        </w:rPr>
      </w:pPr>
      <w:r w:rsidRPr="00801057">
        <w:rPr>
          <w:rFonts w:ascii="Arial" w:hAnsi="Arial" w:cs="Arial"/>
          <w:b/>
          <w:noProof/>
          <w:sz w:val="24"/>
          <w:szCs w:val="24"/>
        </w:rPr>
        <w:lastRenderedPageBreak/>
        <w:t>PROCESOS FAVORABLES</w:t>
      </w:r>
    </w:p>
    <w:tbl>
      <w:tblPr>
        <w:tblW w:w="9209" w:type="dxa"/>
        <w:tblBorders>
          <w:top w:val="single" w:sz="4" w:space="0" w:color="A8D08D"/>
          <w:left w:val="single" w:sz="4" w:space="0" w:color="A8D08D"/>
          <w:bottom w:val="single" w:sz="4" w:space="0" w:color="A8D08D"/>
          <w:right w:val="single" w:sz="4" w:space="0" w:color="A8D08D"/>
          <w:insideH w:val="single" w:sz="4" w:space="0" w:color="A8D08D"/>
        </w:tblBorders>
        <w:tblLook w:val="04A0" w:firstRow="1" w:lastRow="0" w:firstColumn="1" w:lastColumn="0" w:noHBand="0" w:noVBand="1"/>
      </w:tblPr>
      <w:tblGrid>
        <w:gridCol w:w="4649"/>
        <w:gridCol w:w="1189"/>
        <w:gridCol w:w="3371"/>
      </w:tblGrid>
      <w:tr w:rsidR="00801057" w:rsidRPr="00A561D0" w14:paraId="7BBC178C" w14:textId="77777777" w:rsidTr="006D1DCC">
        <w:trPr>
          <w:trHeight w:val="289"/>
          <w:tblHeader/>
        </w:trPr>
        <w:tc>
          <w:tcPr>
            <w:tcW w:w="0" w:type="auto"/>
            <w:shd w:val="clear" w:color="auto" w:fill="auto"/>
            <w:hideMark/>
          </w:tcPr>
          <w:p w14:paraId="75D55AAA" w14:textId="398A7631" w:rsidR="00801057" w:rsidRPr="00A561D0" w:rsidRDefault="00801057" w:rsidP="00D65458">
            <w:pPr>
              <w:jc w:val="center"/>
              <w:rPr>
                <w:rFonts w:ascii="Calibri" w:hAnsi="Calibri" w:cs="Calibri"/>
                <w:b/>
                <w:bCs/>
              </w:rPr>
            </w:pPr>
            <w:r>
              <w:rPr>
                <w:rFonts w:ascii="Calibri" w:hAnsi="Calibri" w:cs="Calibri"/>
                <w:b/>
                <w:bCs/>
              </w:rPr>
              <w:t>T</w:t>
            </w:r>
            <w:r w:rsidRPr="00A561D0">
              <w:rPr>
                <w:rFonts w:ascii="Calibri" w:hAnsi="Calibri" w:cs="Calibri"/>
                <w:b/>
                <w:bCs/>
              </w:rPr>
              <w:t xml:space="preserve">IPO DE PROCESO </w:t>
            </w:r>
          </w:p>
        </w:tc>
        <w:tc>
          <w:tcPr>
            <w:tcW w:w="0" w:type="auto"/>
            <w:shd w:val="clear" w:color="auto" w:fill="auto"/>
            <w:hideMark/>
          </w:tcPr>
          <w:p w14:paraId="1504199B" w14:textId="77777777" w:rsidR="00801057" w:rsidRPr="00A561D0" w:rsidRDefault="00801057" w:rsidP="00D65458">
            <w:pPr>
              <w:jc w:val="center"/>
              <w:rPr>
                <w:rFonts w:ascii="Calibri" w:hAnsi="Calibri" w:cs="Calibri"/>
                <w:b/>
                <w:bCs/>
              </w:rPr>
            </w:pPr>
            <w:r w:rsidRPr="00A561D0">
              <w:rPr>
                <w:rFonts w:ascii="Calibri" w:hAnsi="Calibri" w:cs="Calibri"/>
                <w:b/>
                <w:bCs/>
              </w:rPr>
              <w:t>CANTIDAD</w:t>
            </w:r>
          </w:p>
        </w:tc>
        <w:tc>
          <w:tcPr>
            <w:tcW w:w="3371" w:type="dxa"/>
            <w:shd w:val="clear" w:color="auto" w:fill="auto"/>
            <w:hideMark/>
          </w:tcPr>
          <w:p w14:paraId="59570DDF" w14:textId="77777777" w:rsidR="00801057" w:rsidRPr="00A561D0" w:rsidRDefault="00801057" w:rsidP="00D65458">
            <w:pPr>
              <w:jc w:val="center"/>
              <w:rPr>
                <w:rFonts w:ascii="Calibri" w:hAnsi="Calibri" w:cs="Calibri"/>
                <w:b/>
                <w:bCs/>
              </w:rPr>
            </w:pPr>
            <w:r w:rsidRPr="00A561D0">
              <w:rPr>
                <w:rFonts w:ascii="Calibri" w:hAnsi="Calibri" w:cs="Calibri"/>
                <w:b/>
                <w:bCs/>
              </w:rPr>
              <w:t>VALOR PRETENSIÓN INDEXADA</w:t>
            </w:r>
          </w:p>
        </w:tc>
      </w:tr>
      <w:tr w:rsidR="00801057" w:rsidRPr="00A561D0" w14:paraId="2FFB1D01" w14:textId="77777777" w:rsidTr="00801057">
        <w:trPr>
          <w:trHeight w:val="255"/>
        </w:trPr>
        <w:tc>
          <w:tcPr>
            <w:tcW w:w="0" w:type="auto"/>
            <w:shd w:val="clear" w:color="auto" w:fill="E2EFD9"/>
            <w:hideMark/>
          </w:tcPr>
          <w:p w14:paraId="79E05981" w14:textId="77777777" w:rsidR="00801057" w:rsidRPr="00A561D0" w:rsidRDefault="00801057" w:rsidP="00D65458">
            <w:pPr>
              <w:jc w:val="both"/>
              <w:rPr>
                <w:rFonts w:ascii="Calibri" w:hAnsi="Calibri" w:cs="Calibri"/>
                <w:b/>
                <w:bCs/>
              </w:rPr>
            </w:pPr>
            <w:r w:rsidRPr="00A561D0">
              <w:rPr>
                <w:rFonts w:ascii="Calibri" w:hAnsi="Calibri" w:cs="Calibri"/>
                <w:b/>
                <w:bCs/>
              </w:rPr>
              <w:t>ACCIÓN DE CUMPLIMIENTO</w:t>
            </w:r>
          </w:p>
        </w:tc>
        <w:tc>
          <w:tcPr>
            <w:tcW w:w="0" w:type="auto"/>
            <w:shd w:val="clear" w:color="auto" w:fill="E2EFD9"/>
            <w:noWrap/>
            <w:hideMark/>
          </w:tcPr>
          <w:p w14:paraId="2ED6AF9D" w14:textId="77777777" w:rsidR="00801057" w:rsidRPr="00A561D0" w:rsidRDefault="00801057" w:rsidP="00D65458">
            <w:pPr>
              <w:jc w:val="right"/>
              <w:rPr>
                <w:rFonts w:ascii="Calibri" w:hAnsi="Calibri" w:cs="Calibri"/>
              </w:rPr>
            </w:pPr>
            <w:r w:rsidRPr="00A561D0">
              <w:rPr>
                <w:rFonts w:ascii="Calibri" w:hAnsi="Calibri" w:cs="Calibri"/>
              </w:rPr>
              <w:t>82</w:t>
            </w:r>
          </w:p>
        </w:tc>
        <w:tc>
          <w:tcPr>
            <w:tcW w:w="3371" w:type="dxa"/>
            <w:shd w:val="clear" w:color="auto" w:fill="E2EFD9"/>
            <w:noWrap/>
            <w:hideMark/>
          </w:tcPr>
          <w:p w14:paraId="7D1BD659" w14:textId="5EAC2ABF"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0</w:t>
            </w:r>
          </w:p>
        </w:tc>
      </w:tr>
      <w:tr w:rsidR="00801057" w:rsidRPr="00A561D0" w14:paraId="6C32423D" w14:textId="77777777" w:rsidTr="00801057">
        <w:trPr>
          <w:trHeight w:val="255"/>
        </w:trPr>
        <w:tc>
          <w:tcPr>
            <w:tcW w:w="0" w:type="auto"/>
            <w:shd w:val="clear" w:color="auto" w:fill="auto"/>
            <w:hideMark/>
          </w:tcPr>
          <w:p w14:paraId="4F946ED4" w14:textId="77777777" w:rsidR="00801057" w:rsidRPr="00A561D0" w:rsidRDefault="00801057" w:rsidP="00D65458">
            <w:pPr>
              <w:jc w:val="both"/>
              <w:rPr>
                <w:rFonts w:ascii="Calibri" w:hAnsi="Calibri" w:cs="Calibri"/>
                <w:b/>
                <w:bCs/>
              </w:rPr>
            </w:pPr>
            <w:r w:rsidRPr="00A561D0">
              <w:rPr>
                <w:rFonts w:ascii="Calibri" w:hAnsi="Calibri" w:cs="Calibri"/>
                <w:b/>
                <w:bCs/>
              </w:rPr>
              <w:t>ACCIÓN DE GRUPO</w:t>
            </w:r>
          </w:p>
        </w:tc>
        <w:tc>
          <w:tcPr>
            <w:tcW w:w="0" w:type="auto"/>
            <w:shd w:val="clear" w:color="auto" w:fill="auto"/>
            <w:noWrap/>
            <w:hideMark/>
          </w:tcPr>
          <w:p w14:paraId="0C6C8F17" w14:textId="77777777" w:rsidR="00801057" w:rsidRPr="00A561D0" w:rsidRDefault="00801057" w:rsidP="00D65458">
            <w:pPr>
              <w:jc w:val="right"/>
              <w:rPr>
                <w:rFonts w:ascii="Calibri" w:hAnsi="Calibri" w:cs="Calibri"/>
              </w:rPr>
            </w:pPr>
            <w:r w:rsidRPr="00A561D0">
              <w:rPr>
                <w:rFonts w:ascii="Calibri" w:hAnsi="Calibri" w:cs="Calibri"/>
              </w:rPr>
              <w:t>22</w:t>
            </w:r>
          </w:p>
        </w:tc>
        <w:tc>
          <w:tcPr>
            <w:tcW w:w="3371" w:type="dxa"/>
            <w:shd w:val="clear" w:color="auto" w:fill="auto"/>
            <w:noWrap/>
            <w:hideMark/>
          </w:tcPr>
          <w:p w14:paraId="3BBA1130" w14:textId="0DF0C6FE"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139.519.101.389</w:t>
            </w:r>
          </w:p>
        </w:tc>
      </w:tr>
      <w:tr w:rsidR="00801057" w:rsidRPr="00A561D0" w14:paraId="5E2F1FA1" w14:textId="77777777" w:rsidTr="00801057">
        <w:trPr>
          <w:trHeight w:val="255"/>
        </w:trPr>
        <w:tc>
          <w:tcPr>
            <w:tcW w:w="0" w:type="auto"/>
            <w:shd w:val="clear" w:color="auto" w:fill="E2EFD9"/>
            <w:hideMark/>
          </w:tcPr>
          <w:p w14:paraId="5F241C43" w14:textId="77777777" w:rsidR="00801057" w:rsidRPr="00A561D0" w:rsidRDefault="00801057" w:rsidP="00D65458">
            <w:pPr>
              <w:jc w:val="both"/>
              <w:rPr>
                <w:rFonts w:ascii="Calibri" w:hAnsi="Calibri" w:cs="Calibri"/>
                <w:b/>
                <w:bCs/>
              </w:rPr>
            </w:pPr>
            <w:r w:rsidRPr="00A561D0">
              <w:rPr>
                <w:rFonts w:ascii="Calibri" w:hAnsi="Calibri" w:cs="Calibri"/>
                <w:b/>
                <w:bCs/>
              </w:rPr>
              <w:t>ACCION DE INCONSTITUCIONALIDAD</w:t>
            </w:r>
          </w:p>
        </w:tc>
        <w:tc>
          <w:tcPr>
            <w:tcW w:w="0" w:type="auto"/>
            <w:shd w:val="clear" w:color="auto" w:fill="E2EFD9"/>
            <w:noWrap/>
            <w:hideMark/>
          </w:tcPr>
          <w:p w14:paraId="075D2B28" w14:textId="77777777" w:rsidR="00801057" w:rsidRPr="00A561D0" w:rsidRDefault="00801057" w:rsidP="00D65458">
            <w:pPr>
              <w:jc w:val="right"/>
              <w:rPr>
                <w:rFonts w:ascii="Calibri" w:hAnsi="Calibri" w:cs="Calibri"/>
              </w:rPr>
            </w:pPr>
            <w:r w:rsidRPr="00A561D0">
              <w:rPr>
                <w:rFonts w:ascii="Calibri" w:hAnsi="Calibri" w:cs="Calibri"/>
              </w:rPr>
              <w:t>5</w:t>
            </w:r>
          </w:p>
        </w:tc>
        <w:tc>
          <w:tcPr>
            <w:tcW w:w="3371" w:type="dxa"/>
            <w:shd w:val="clear" w:color="auto" w:fill="E2EFD9"/>
            <w:noWrap/>
            <w:hideMark/>
          </w:tcPr>
          <w:p w14:paraId="1C4D57D4" w14:textId="690EBD70"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0</w:t>
            </w:r>
          </w:p>
        </w:tc>
      </w:tr>
      <w:tr w:rsidR="00801057" w:rsidRPr="00A561D0" w14:paraId="26233458" w14:textId="77777777" w:rsidTr="00801057">
        <w:trPr>
          <w:trHeight w:val="255"/>
        </w:trPr>
        <w:tc>
          <w:tcPr>
            <w:tcW w:w="0" w:type="auto"/>
            <w:shd w:val="clear" w:color="auto" w:fill="auto"/>
            <w:hideMark/>
          </w:tcPr>
          <w:p w14:paraId="50DD457E" w14:textId="77777777" w:rsidR="00801057" w:rsidRPr="00A561D0" w:rsidRDefault="00801057" w:rsidP="00D65458">
            <w:pPr>
              <w:jc w:val="both"/>
              <w:rPr>
                <w:rFonts w:ascii="Calibri" w:hAnsi="Calibri" w:cs="Calibri"/>
                <w:b/>
                <w:bCs/>
              </w:rPr>
            </w:pPr>
            <w:r w:rsidRPr="00A561D0">
              <w:rPr>
                <w:rFonts w:ascii="Calibri" w:hAnsi="Calibri" w:cs="Calibri"/>
                <w:b/>
                <w:bCs/>
              </w:rPr>
              <w:t>ACCION DE LESIVIDAD</w:t>
            </w:r>
          </w:p>
        </w:tc>
        <w:tc>
          <w:tcPr>
            <w:tcW w:w="0" w:type="auto"/>
            <w:shd w:val="clear" w:color="auto" w:fill="auto"/>
            <w:noWrap/>
            <w:hideMark/>
          </w:tcPr>
          <w:p w14:paraId="53BFE317"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371" w:type="dxa"/>
            <w:shd w:val="clear" w:color="auto" w:fill="auto"/>
            <w:noWrap/>
            <w:hideMark/>
          </w:tcPr>
          <w:p w14:paraId="0377CDEA" w14:textId="7586503E"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19.034.825</w:t>
            </w:r>
          </w:p>
        </w:tc>
      </w:tr>
      <w:tr w:rsidR="00801057" w:rsidRPr="00A561D0" w14:paraId="55AFC1EA" w14:textId="77777777" w:rsidTr="00801057">
        <w:trPr>
          <w:trHeight w:val="255"/>
        </w:trPr>
        <w:tc>
          <w:tcPr>
            <w:tcW w:w="0" w:type="auto"/>
            <w:shd w:val="clear" w:color="auto" w:fill="E2EFD9"/>
            <w:hideMark/>
          </w:tcPr>
          <w:p w14:paraId="2F9BDF7F" w14:textId="77777777" w:rsidR="00801057" w:rsidRPr="00A561D0" w:rsidRDefault="00801057" w:rsidP="00D65458">
            <w:pPr>
              <w:jc w:val="both"/>
              <w:rPr>
                <w:rFonts w:ascii="Calibri" w:hAnsi="Calibri" w:cs="Calibri"/>
                <w:b/>
                <w:bCs/>
              </w:rPr>
            </w:pPr>
            <w:r w:rsidRPr="00A561D0">
              <w:rPr>
                <w:rFonts w:ascii="Calibri" w:hAnsi="Calibri" w:cs="Calibri"/>
                <w:b/>
                <w:bCs/>
              </w:rPr>
              <w:t>ACCIÓN POPULAR</w:t>
            </w:r>
          </w:p>
        </w:tc>
        <w:tc>
          <w:tcPr>
            <w:tcW w:w="0" w:type="auto"/>
            <w:shd w:val="clear" w:color="auto" w:fill="E2EFD9"/>
            <w:noWrap/>
            <w:hideMark/>
          </w:tcPr>
          <w:p w14:paraId="09D9E893" w14:textId="77777777" w:rsidR="00801057" w:rsidRPr="00A561D0" w:rsidRDefault="00801057" w:rsidP="00D65458">
            <w:pPr>
              <w:jc w:val="right"/>
              <w:rPr>
                <w:rFonts w:ascii="Calibri" w:hAnsi="Calibri" w:cs="Calibri"/>
              </w:rPr>
            </w:pPr>
            <w:r w:rsidRPr="00A561D0">
              <w:rPr>
                <w:rFonts w:ascii="Calibri" w:hAnsi="Calibri" w:cs="Calibri"/>
              </w:rPr>
              <w:t>150</w:t>
            </w:r>
          </w:p>
        </w:tc>
        <w:tc>
          <w:tcPr>
            <w:tcW w:w="3371" w:type="dxa"/>
            <w:shd w:val="clear" w:color="auto" w:fill="E2EFD9"/>
            <w:noWrap/>
            <w:hideMark/>
          </w:tcPr>
          <w:p w14:paraId="07BC164A" w14:textId="3CC16391"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46.109.451.769</w:t>
            </w:r>
          </w:p>
        </w:tc>
      </w:tr>
      <w:tr w:rsidR="00801057" w:rsidRPr="00A561D0" w14:paraId="6DEB8C12" w14:textId="77777777" w:rsidTr="00801057">
        <w:trPr>
          <w:trHeight w:val="255"/>
        </w:trPr>
        <w:tc>
          <w:tcPr>
            <w:tcW w:w="0" w:type="auto"/>
            <w:shd w:val="clear" w:color="auto" w:fill="auto"/>
            <w:hideMark/>
          </w:tcPr>
          <w:p w14:paraId="52AF0E37" w14:textId="77777777" w:rsidR="00801057" w:rsidRPr="00A561D0" w:rsidRDefault="00801057" w:rsidP="00D65458">
            <w:pPr>
              <w:jc w:val="both"/>
              <w:rPr>
                <w:rFonts w:ascii="Calibri" w:hAnsi="Calibri" w:cs="Calibri"/>
                <w:b/>
                <w:bCs/>
              </w:rPr>
            </w:pPr>
            <w:r w:rsidRPr="00A561D0">
              <w:rPr>
                <w:rFonts w:ascii="Calibri" w:hAnsi="Calibri" w:cs="Calibri"/>
                <w:b/>
                <w:bCs/>
              </w:rPr>
              <w:t>AMIGABLE COMPOSICION</w:t>
            </w:r>
          </w:p>
        </w:tc>
        <w:tc>
          <w:tcPr>
            <w:tcW w:w="0" w:type="auto"/>
            <w:shd w:val="clear" w:color="auto" w:fill="auto"/>
            <w:noWrap/>
            <w:hideMark/>
          </w:tcPr>
          <w:p w14:paraId="20C13683" w14:textId="77777777" w:rsidR="00801057" w:rsidRPr="00A561D0" w:rsidRDefault="00801057" w:rsidP="00D65458">
            <w:pPr>
              <w:jc w:val="right"/>
              <w:rPr>
                <w:rFonts w:ascii="Calibri" w:hAnsi="Calibri" w:cs="Calibri"/>
              </w:rPr>
            </w:pPr>
            <w:r w:rsidRPr="00A561D0">
              <w:rPr>
                <w:rFonts w:ascii="Calibri" w:hAnsi="Calibri" w:cs="Calibri"/>
              </w:rPr>
              <w:t>2</w:t>
            </w:r>
          </w:p>
        </w:tc>
        <w:tc>
          <w:tcPr>
            <w:tcW w:w="3371" w:type="dxa"/>
            <w:shd w:val="clear" w:color="auto" w:fill="auto"/>
            <w:noWrap/>
            <w:hideMark/>
          </w:tcPr>
          <w:p w14:paraId="2F5513F6" w14:textId="6215940E"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14.839.493.085</w:t>
            </w:r>
          </w:p>
        </w:tc>
      </w:tr>
      <w:tr w:rsidR="00801057" w:rsidRPr="00A561D0" w14:paraId="3F6C420F" w14:textId="77777777" w:rsidTr="00801057">
        <w:trPr>
          <w:trHeight w:val="255"/>
        </w:trPr>
        <w:tc>
          <w:tcPr>
            <w:tcW w:w="0" w:type="auto"/>
            <w:shd w:val="clear" w:color="auto" w:fill="E2EFD9"/>
            <w:hideMark/>
          </w:tcPr>
          <w:p w14:paraId="0069883A" w14:textId="77777777" w:rsidR="00801057" w:rsidRPr="00A561D0" w:rsidRDefault="00801057" w:rsidP="00D65458">
            <w:pPr>
              <w:jc w:val="both"/>
              <w:rPr>
                <w:rFonts w:ascii="Calibri" w:hAnsi="Calibri" w:cs="Calibri"/>
                <w:b/>
                <w:bCs/>
              </w:rPr>
            </w:pPr>
            <w:r w:rsidRPr="00A561D0">
              <w:rPr>
                <w:rFonts w:ascii="Calibri" w:hAnsi="Calibri" w:cs="Calibri"/>
                <w:b/>
                <w:bCs/>
              </w:rPr>
              <w:t>ARBITRAL</w:t>
            </w:r>
          </w:p>
        </w:tc>
        <w:tc>
          <w:tcPr>
            <w:tcW w:w="0" w:type="auto"/>
            <w:shd w:val="clear" w:color="auto" w:fill="E2EFD9"/>
            <w:noWrap/>
            <w:hideMark/>
          </w:tcPr>
          <w:p w14:paraId="6B9BCBF2" w14:textId="77777777" w:rsidR="00801057" w:rsidRPr="00A561D0" w:rsidRDefault="00801057" w:rsidP="00D65458">
            <w:pPr>
              <w:jc w:val="right"/>
              <w:rPr>
                <w:rFonts w:ascii="Calibri" w:hAnsi="Calibri" w:cs="Calibri"/>
              </w:rPr>
            </w:pPr>
            <w:r w:rsidRPr="00A561D0">
              <w:rPr>
                <w:rFonts w:ascii="Calibri" w:hAnsi="Calibri" w:cs="Calibri"/>
              </w:rPr>
              <w:t>5</w:t>
            </w:r>
          </w:p>
        </w:tc>
        <w:tc>
          <w:tcPr>
            <w:tcW w:w="3371" w:type="dxa"/>
            <w:shd w:val="clear" w:color="auto" w:fill="E2EFD9"/>
            <w:noWrap/>
            <w:hideMark/>
          </w:tcPr>
          <w:p w14:paraId="52EBE991" w14:textId="70DDC9E1"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10.000.677.288</w:t>
            </w:r>
          </w:p>
        </w:tc>
      </w:tr>
      <w:tr w:rsidR="00801057" w:rsidRPr="00A561D0" w14:paraId="38F34788" w14:textId="77777777" w:rsidTr="00801057">
        <w:trPr>
          <w:trHeight w:val="255"/>
        </w:trPr>
        <w:tc>
          <w:tcPr>
            <w:tcW w:w="0" w:type="auto"/>
            <w:shd w:val="clear" w:color="auto" w:fill="auto"/>
            <w:hideMark/>
          </w:tcPr>
          <w:p w14:paraId="372EFFE2" w14:textId="77777777" w:rsidR="00801057" w:rsidRPr="00A561D0" w:rsidRDefault="00801057" w:rsidP="00D65458">
            <w:pPr>
              <w:jc w:val="both"/>
              <w:rPr>
                <w:rFonts w:ascii="Calibri" w:hAnsi="Calibri" w:cs="Calibri"/>
                <w:b/>
                <w:bCs/>
              </w:rPr>
            </w:pPr>
            <w:r w:rsidRPr="00A561D0">
              <w:rPr>
                <w:rFonts w:ascii="Calibri" w:hAnsi="Calibri" w:cs="Calibri"/>
                <w:b/>
                <w:bCs/>
              </w:rPr>
              <w:t>CIVIL EJECUTIVO</w:t>
            </w:r>
          </w:p>
        </w:tc>
        <w:tc>
          <w:tcPr>
            <w:tcW w:w="0" w:type="auto"/>
            <w:shd w:val="clear" w:color="auto" w:fill="auto"/>
            <w:noWrap/>
            <w:hideMark/>
          </w:tcPr>
          <w:p w14:paraId="211B510D" w14:textId="77777777" w:rsidR="00801057" w:rsidRPr="00A561D0" w:rsidRDefault="00801057" w:rsidP="00D65458">
            <w:pPr>
              <w:jc w:val="right"/>
              <w:rPr>
                <w:rFonts w:ascii="Calibri" w:hAnsi="Calibri" w:cs="Calibri"/>
              </w:rPr>
            </w:pPr>
            <w:r w:rsidRPr="00A561D0">
              <w:rPr>
                <w:rFonts w:ascii="Calibri" w:hAnsi="Calibri" w:cs="Calibri"/>
              </w:rPr>
              <w:t>15</w:t>
            </w:r>
          </w:p>
        </w:tc>
        <w:tc>
          <w:tcPr>
            <w:tcW w:w="3371" w:type="dxa"/>
            <w:shd w:val="clear" w:color="auto" w:fill="auto"/>
            <w:noWrap/>
            <w:hideMark/>
          </w:tcPr>
          <w:p w14:paraId="3001324C" w14:textId="0796B30E"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11.942.537.134</w:t>
            </w:r>
          </w:p>
        </w:tc>
      </w:tr>
      <w:tr w:rsidR="00801057" w:rsidRPr="00A561D0" w14:paraId="75E4A564" w14:textId="77777777" w:rsidTr="00801057">
        <w:trPr>
          <w:trHeight w:val="255"/>
        </w:trPr>
        <w:tc>
          <w:tcPr>
            <w:tcW w:w="0" w:type="auto"/>
            <w:shd w:val="clear" w:color="auto" w:fill="E2EFD9"/>
            <w:hideMark/>
          </w:tcPr>
          <w:p w14:paraId="680BEF8A" w14:textId="77777777" w:rsidR="00801057" w:rsidRPr="00A561D0" w:rsidRDefault="00801057" w:rsidP="00D65458">
            <w:pPr>
              <w:jc w:val="both"/>
              <w:rPr>
                <w:rFonts w:ascii="Calibri" w:hAnsi="Calibri" w:cs="Calibri"/>
                <w:b/>
                <w:bCs/>
              </w:rPr>
            </w:pPr>
            <w:r w:rsidRPr="00A561D0">
              <w:rPr>
                <w:rFonts w:ascii="Calibri" w:hAnsi="Calibri" w:cs="Calibri"/>
                <w:b/>
                <w:bCs/>
              </w:rPr>
              <w:t>CIVIL ORDINARIO</w:t>
            </w:r>
          </w:p>
        </w:tc>
        <w:tc>
          <w:tcPr>
            <w:tcW w:w="0" w:type="auto"/>
            <w:shd w:val="clear" w:color="auto" w:fill="E2EFD9"/>
            <w:noWrap/>
            <w:hideMark/>
          </w:tcPr>
          <w:p w14:paraId="2CF177BF" w14:textId="77777777" w:rsidR="00801057" w:rsidRPr="00A561D0" w:rsidRDefault="00801057" w:rsidP="00D65458">
            <w:pPr>
              <w:jc w:val="right"/>
              <w:rPr>
                <w:rFonts w:ascii="Calibri" w:hAnsi="Calibri" w:cs="Calibri"/>
              </w:rPr>
            </w:pPr>
            <w:r w:rsidRPr="00A561D0">
              <w:rPr>
                <w:rFonts w:ascii="Calibri" w:hAnsi="Calibri" w:cs="Calibri"/>
              </w:rPr>
              <w:t>3</w:t>
            </w:r>
          </w:p>
        </w:tc>
        <w:tc>
          <w:tcPr>
            <w:tcW w:w="3371" w:type="dxa"/>
            <w:shd w:val="clear" w:color="auto" w:fill="E2EFD9"/>
            <w:noWrap/>
            <w:hideMark/>
          </w:tcPr>
          <w:p w14:paraId="468BA278" w14:textId="3B5FCC5F"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4.033.239.517</w:t>
            </w:r>
          </w:p>
        </w:tc>
      </w:tr>
      <w:tr w:rsidR="00801057" w:rsidRPr="00A561D0" w14:paraId="77CC75DF" w14:textId="77777777" w:rsidTr="00801057">
        <w:trPr>
          <w:trHeight w:val="255"/>
        </w:trPr>
        <w:tc>
          <w:tcPr>
            <w:tcW w:w="0" w:type="auto"/>
            <w:shd w:val="clear" w:color="auto" w:fill="auto"/>
            <w:hideMark/>
          </w:tcPr>
          <w:p w14:paraId="5FA9D853" w14:textId="77777777" w:rsidR="00801057" w:rsidRPr="00A561D0" w:rsidRDefault="00801057" w:rsidP="00D65458">
            <w:pPr>
              <w:jc w:val="both"/>
              <w:rPr>
                <w:rFonts w:ascii="Calibri" w:hAnsi="Calibri" w:cs="Calibri"/>
                <w:b/>
                <w:bCs/>
              </w:rPr>
            </w:pPr>
            <w:r w:rsidRPr="00A561D0">
              <w:rPr>
                <w:rFonts w:ascii="Calibri" w:hAnsi="Calibri" w:cs="Calibri"/>
                <w:b/>
                <w:bCs/>
              </w:rPr>
              <w:t>CONCILIACIÓN EXTRAJUDICIAL</w:t>
            </w:r>
          </w:p>
        </w:tc>
        <w:tc>
          <w:tcPr>
            <w:tcW w:w="0" w:type="auto"/>
            <w:shd w:val="clear" w:color="auto" w:fill="auto"/>
            <w:noWrap/>
            <w:hideMark/>
          </w:tcPr>
          <w:p w14:paraId="11DCD0AE" w14:textId="77777777" w:rsidR="00801057" w:rsidRPr="00A561D0" w:rsidRDefault="00801057" w:rsidP="00D65458">
            <w:pPr>
              <w:jc w:val="right"/>
              <w:rPr>
                <w:rFonts w:ascii="Calibri" w:hAnsi="Calibri" w:cs="Calibri"/>
              </w:rPr>
            </w:pPr>
            <w:r w:rsidRPr="00A561D0">
              <w:rPr>
                <w:rFonts w:ascii="Calibri" w:hAnsi="Calibri" w:cs="Calibri"/>
              </w:rPr>
              <w:t>179</w:t>
            </w:r>
          </w:p>
        </w:tc>
        <w:tc>
          <w:tcPr>
            <w:tcW w:w="3371" w:type="dxa"/>
            <w:shd w:val="clear" w:color="auto" w:fill="auto"/>
            <w:noWrap/>
            <w:hideMark/>
          </w:tcPr>
          <w:p w14:paraId="5F3E6599" w14:textId="65301966"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232.091.793.104</w:t>
            </w:r>
          </w:p>
        </w:tc>
      </w:tr>
      <w:tr w:rsidR="00801057" w:rsidRPr="00A561D0" w14:paraId="34DC5832" w14:textId="77777777" w:rsidTr="00801057">
        <w:trPr>
          <w:trHeight w:val="255"/>
        </w:trPr>
        <w:tc>
          <w:tcPr>
            <w:tcW w:w="0" w:type="auto"/>
            <w:shd w:val="clear" w:color="auto" w:fill="E2EFD9"/>
            <w:hideMark/>
          </w:tcPr>
          <w:p w14:paraId="79D2DD4D" w14:textId="77777777" w:rsidR="00801057" w:rsidRPr="00A561D0" w:rsidRDefault="00801057" w:rsidP="00D65458">
            <w:pPr>
              <w:jc w:val="both"/>
              <w:rPr>
                <w:rFonts w:ascii="Calibri" w:hAnsi="Calibri" w:cs="Calibri"/>
                <w:b/>
                <w:bCs/>
              </w:rPr>
            </w:pPr>
            <w:r w:rsidRPr="00A561D0">
              <w:rPr>
                <w:rFonts w:ascii="Calibri" w:hAnsi="Calibri" w:cs="Calibri"/>
                <w:b/>
                <w:bCs/>
              </w:rPr>
              <w:t>CONCILIACION JUDICIAL</w:t>
            </w:r>
          </w:p>
        </w:tc>
        <w:tc>
          <w:tcPr>
            <w:tcW w:w="0" w:type="auto"/>
            <w:shd w:val="clear" w:color="auto" w:fill="E2EFD9"/>
            <w:noWrap/>
            <w:hideMark/>
          </w:tcPr>
          <w:p w14:paraId="2980C564" w14:textId="77777777" w:rsidR="00801057" w:rsidRPr="00A561D0" w:rsidRDefault="00801057" w:rsidP="00D65458">
            <w:pPr>
              <w:jc w:val="right"/>
              <w:rPr>
                <w:rFonts w:ascii="Calibri" w:hAnsi="Calibri" w:cs="Calibri"/>
              </w:rPr>
            </w:pPr>
            <w:r w:rsidRPr="00A561D0">
              <w:rPr>
                <w:rFonts w:ascii="Calibri" w:hAnsi="Calibri" w:cs="Calibri"/>
              </w:rPr>
              <w:t>3</w:t>
            </w:r>
          </w:p>
        </w:tc>
        <w:tc>
          <w:tcPr>
            <w:tcW w:w="3371" w:type="dxa"/>
            <w:shd w:val="clear" w:color="auto" w:fill="E2EFD9"/>
            <w:noWrap/>
            <w:hideMark/>
          </w:tcPr>
          <w:p w14:paraId="4C214EE4" w14:textId="014B4370"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984.155.276</w:t>
            </w:r>
          </w:p>
        </w:tc>
      </w:tr>
      <w:tr w:rsidR="00801057" w:rsidRPr="00A561D0" w14:paraId="48D95E20" w14:textId="77777777" w:rsidTr="00801057">
        <w:trPr>
          <w:trHeight w:val="255"/>
        </w:trPr>
        <w:tc>
          <w:tcPr>
            <w:tcW w:w="0" w:type="auto"/>
            <w:shd w:val="clear" w:color="auto" w:fill="auto"/>
            <w:hideMark/>
          </w:tcPr>
          <w:p w14:paraId="04304811" w14:textId="77777777" w:rsidR="00801057" w:rsidRPr="00A561D0" w:rsidRDefault="00801057" w:rsidP="00D65458">
            <w:pPr>
              <w:jc w:val="both"/>
              <w:rPr>
                <w:rFonts w:ascii="Calibri" w:hAnsi="Calibri" w:cs="Calibri"/>
                <w:b/>
                <w:bCs/>
              </w:rPr>
            </w:pPr>
            <w:r w:rsidRPr="00A561D0">
              <w:rPr>
                <w:rFonts w:ascii="Calibri" w:hAnsi="Calibri" w:cs="Calibri"/>
                <w:b/>
                <w:bCs/>
              </w:rPr>
              <w:t>CONFLICTO DE COMPETENCIAS ADMINISTRATIVAS</w:t>
            </w:r>
          </w:p>
        </w:tc>
        <w:tc>
          <w:tcPr>
            <w:tcW w:w="0" w:type="auto"/>
            <w:shd w:val="clear" w:color="auto" w:fill="auto"/>
            <w:noWrap/>
            <w:hideMark/>
          </w:tcPr>
          <w:p w14:paraId="4B4955BE" w14:textId="77777777" w:rsidR="00801057" w:rsidRPr="00A561D0" w:rsidRDefault="00801057" w:rsidP="00D65458">
            <w:pPr>
              <w:jc w:val="right"/>
              <w:rPr>
                <w:rFonts w:ascii="Calibri" w:hAnsi="Calibri" w:cs="Calibri"/>
              </w:rPr>
            </w:pPr>
            <w:r w:rsidRPr="00A561D0">
              <w:rPr>
                <w:rFonts w:ascii="Calibri" w:hAnsi="Calibri" w:cs="Calibri"/>
              </w:rPr>
              <w:t>3</w:t>
            </w:r>
          </w:p>
        </w:tc>
        <w:tc>
          <w:tcPr>
            <w:tcW w:w="3371" w:type="dxa"/>
            <w:shd w:val="clear" w:color="auto" w:fill="auto"/>
            <w:noWrap/>
            <w:hideMark/>
          </w:tcPr>
          <w:p w14:paraId="576B423F" w14:textId="3F66C9F3"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34.759.481</w:t>
            </w:r>
          </w:p>
        </w:tc>
      </w:tr>
      <w:tr w:rsidR="00801057" w:rsidRPr="00A561D0" w14:paraId="2F9972A4" w14:textId="77777777" w:rsidTr="00801057">
        <w:trPr>
          <w:trHeight w:val="255"/>
        </w:trPr>
        <w:tc>
          <w:tcPr>
            <w:tcW w:w="0" w:type="auto"/>
            <w:shd w:val="clear" w:color="auto" w:fill="E2EFD9"/>
            <w:hideMark/>
          </w:tcPr>
          <w:p w14:paraId="55FCD966" w14:textId="77777777" w:rsidR="00801057" w:rsidRPr="00A561D0" w:rsidRDefault="00801057" w:rsidP="00D65458">
            <w:pPr>
              <w:jc w:val="both"/>
              <w:rPr>
                <w:rFonts w:ascii="Calibri" w:hAnsi="Calibri" w:cs="Calibri"/>
                <w:b/>
                <w:bCs/>
              </w:rPr>
            </w:pPr>
            <w:r w:rsidRPr="00A561D0">
              <w:rPr>
                <w:rFonts w:ascii="Calibri" w:hAnsi="Calibri" w:cs="Calibri"/>
                <w:b/>
                <w:bCs/>
              </w:rPr>
              <w:t>CONTRACTUAL</w:t>
            </w:r>
          </w:p>
        </w:tc>
        <w:tc>
          <w:tcPr>
            <w:tcW w:w="0" w:type="auto"/>
            <w:shd w:val="clear" w:color="auto" w:fill="E2EFD9"/>
            <w:noWrap/>
            <w:hideMark/>
          </w:tcPr>
          <w:p w14:paraId="602D0DD9" w14:textId="77777777" w:rsidR="00801057" w:rsidRPr="00A561D0" w:rsidRDefault="00801057" w:rsidP="00D65458">
            <w:pPr>
              <w:jc w:val="right"/>
              <w:rPr>
                <w:rFonts w:ascii="Calibri" w:hAnsi="Calibri" w:cs="Calibri"/>
              </w:rPr>
            </w:pPr>
            <w:r w:rsidRPr="00A561D0">
              <w:rPr>
                <w:rFonts w:ascii="Calibri" w:hAnsi="Calibri" w:cs="Calibri"/>
              </w:rPr>
              <w:t>126</w:t>
            </w:r>
          </w:p>
        </w:tc>
        <w:tc>
          <w:tcPr>
            <w:tcW w:w="3371" w:type="dxa"/>
            <w:shd w:val="clear" w:color="auto" w:fill="E2EFD9"/>
            <w:noWrap/>
            <w:hideMark/>
          </w:tcPr>
          <w:p w14:paraId="3B7917F9" w14:textId="655E33D6"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188.972.584.146</w:t>
            </w:r>
          </w:p>
        </w:tc>
      </w:tr>
      <w:tr w:rsidR="00801057" w:rsidRPr="00A561D0" w14:paraId="3E5A3ADD" w14:textId="77777777" w:rsidTr="00801057">
        <w:trPr>
          <w:trHeight w:val="255"/>
        </w:trPr>
        <w:tc>
          <w:tcPr>
            <w:tcW w:w="0" w:type="auto"/>
            <w:shd w:val="clear" w:color="auto" w:fill="auto"/>
            <w:hideMark/>
          </w:tcPr>
          <w:p w14:paraId="2CCFC67C" w14:textId="77777777" w:rsidR="00801057" w:rsidRPr="00A561D0" w:rsidRDefault="00801057" w:rsidP="00D65458">
            <w:pPr>
              <w:jc w:val="both"/>
              <w:rPr>
                <w:rFonts w:ascii="Calibri" w:hAnsi="Calibri" w:cs="Calibri"/>
                <w:b/>
                <w:bCs/>
              </w:rPr>
            </w:pPr>
            <w:r w:rsidRPr="00A561D0">
              <w:rPr>
                <w:rFonts w:ascii="Calibri" w:hAnsi="Calibri" w:cs="Calibri"/>
                <w:b/>
                <w:bCs/>
              </w:rPr>
              <w:t>DESLINDE Y AMOJONAMIENTO</w:t>
            </w:r>
          </w:p>
        </w:tc>
        <w:tc>
          <w:tcPr>
            <w:tcW w:w="0" w:type="auto"/>
            <w:shd w:val="clear" w:color="auto" w:fill="auto"/>
            <w:noWrap/>
            <w:hideMark/>
          </w:tcPr>
          <w:p w14:paraId="39FE52C5" w14:textId="77777777" w:rsidR="00801057" w:rsidRPr="00A561D0" w:rsidRDefault="00801057" w:rsidP="00D65458">
            <w:pPr>
              <w:jc w:val="right"/>
              <w:rPr>
                <w:rFonts w:ascii="Calibri" w:hAnsi="Calibri" w:cs="Calibri"/>
              </w:rPr>
            </w:pPr>
            <w:r w:rsidRPr="00A561D0">
              <w:rPr>
                <w:rFonts w:ascii="Calibri" w:hAnsi="Calibri" w:cs="Calibri"/>
              </w:rPr>
              <w:t>7</w:t>
            </w:r>
          </w:p>
        </w:tc>
        <w:tc>
          <w:tcPr>
            <w:tcW w:w="3371" w:type="dxa"/>
            <w:shd w:val="clear" w:color="auto" w:fill="auto"/>
            <w:noWrap/>
            <w:hideMark/>
          </w:tcPr>
          <w:p w14:paraId="6CBA3398" w14:textId="69F785C3"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2.666.250.432</w:t>
            </w:r>
          </w:p>
        </w:tc>
      </w:tr>
      <w:tr w:rsidR="00801057" w:rsidRPr="00A561D0" w14:paraId="45B8D5F8" w14:textId="77777777" w:rsidTr="00801057">
        <w:trPr>
          <w:trHeight w:val="255"/>
        </w:trPr>
        <w:tc>
          <w:tcPr>
            <w:tcW w:w="0" w:type="auto"/>
            <w:shd w:val="clear" w:color="auto" w:fill="E2EFD9"/>
            <w:hideMark/>
          </w:tcPr>
          <w:p w14:paraId="269118D0" w14:textId="77777777" w:rsidR="00801057" w:rsidRPr="00A561D0" w:rsidRDefault="00801057" w:rsidP="00D65458">
            <w:pPr>
              <w:jc w:val="both"/>
              <w:rPr>
                <w:rFonts w:ascii="Calibri" w:hAnsi="Calibri" w:cs="Calibri"/>
                <w:b/>
                <w:bCs/>
              </w:rPr>
            </w:pPr>
            <w:r w:rsidRPr="00A561D0">
              <w:rPr>
                <w:rFonts w:ascii="Calibri" w:hAnsi="Calibri" w:cs="Calibri"/>
                <w:b/>
                <w:bCs/>
              </w:rPr>
              <w:t>DIVISORIO</w:t>
            </w:r>
          </w:p>
        </w:tc>
        <w:tc>
          <w:tcPr>
            <w:tcW w:w="0" w:type="auto"/>
            <w:shd w:val="clear" w:color="auto" w:fill="E2EFD9"/>
            <w:noWrap/>
            <w:hideMark/>
          </w:tcPr>
          <w:p w14:paraId="2771A5F3" w14:textId="77777777" w:rsidR="00801057" w:rsidRPr="00A561D0" w:rsidRDefault="00801057" w:rsidP="00D65458">
            <w:pPr>
              <w:jc w:val="right"/>
              <w:rPr>
                <w:rFonts w:ascii="Calibri" w:hAnsi="Calibri" w:cs="Calibri"/>
              </w:rPr>
            </w:pPr>
            <w:r w:rsidRPr="00A561D0">
              <w:rPr>
                <w:rFonts w:ascii="Calibri" w:hAnsi="Calibri" w:cs="Calibri"/>
              </w:rPr>
              <w:t>4</w:t>
            </w:r>
          </w:p>
        </w:tc>
        <w:tc>
          <w:tcPr>
            <w:tcW w:w="3371" w:type="dxa"/>
            <w:shd w:val="clear" w:color="auto" w:fill="E2EFD9"/>
            <w:noWrap/>
            <w:hideMark/>
          </w:tcPr>
          <w:p w14:paraId="4DF83291" w14:textId="57D36EB1"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2.116.003.712</w:t>
            </w:r>
          </w:p>
        </w:tc>
      </w:tr>
      <w:tr w:rsidR="00801057" w:rsidRPr="00A561D0" w14:paraId="6DF646F5" w14:textId="77777777" w:rsidTr="00801057">
        <w:trPr>
          <w:trHeight w:val="255"/>
        </w:trPr>
        <w:tc>
          <w:tcPr>
            <w:tcW w:w="0" w:type="auto"/>
            <w:shd w:val="clear" w:color="auto" w:fill="auto"/>
            <w:hideMark/>
          </w:tcPr>
          <w:p w14:paraId="5EF55725" w14:textId="77777777" w:rsidR="00801057" w:rsidRPr="00A561D0" w:rsidRDefault="00801057" w:rsidP="00D65458">
            <w:pPr>
              <w:jc w:val="both"/>
              <w:rPr>
                <w:rFonts w:ascii="Calibri" w:hAnsi="Calibri" w:cs="Calibri"/>
                <w:b/>
                <w:bCs/>
              </w:rPr>
            </w:pPr>
            <w:r w:rsidRPr="00A561D0">
              <w:rPr>
                <w:rFonts w:ascii="Calibri" w:hAnsi="Calibri" w:cs="Calibri"/>
                <w:b/>
                <w:bCs/>
              </w:rPr>
              <w:t>EJECUTIVO</w:t>
            </w:r>
          </w:p>
        </w:tc>
        <w:tc>
          <w:tcPr>
            <w:tcW w:w="0" w:type="auto"/>
            <w:shd w:val="clear" w:color="auto" w:fill="auto"/>
            <w:noWrap/>
            <w:hideMark/>
          </w:tcPr>
          <w:p w14:paraId="051D0E4C" w14:textId="77777777" w:rsidR="00801057" w:rsidRPr="00A561D0" w:rsidRDefault="00801057" w:rsidP="00D65458">
            <w:pPr>
              <w:jc w:val="right"/>
              <w:rPr>
                <w:rFonts w:ascii="Calibri" w:hAnsi="Calibri" w:cs="Calibri"/>
              </w:rPr>
            </w:pPr>
            <w:r w:rsidRPr="00A561D0">
              <w:rPr>
                <w:rFonts w:ascii="Calibri" w:hAnsi="Calibri" w:cs="Calibri"/>
              </w:rPr>
              <w:t>25</w:t>
            </w:r>
          </w:p>
        </w:tc>
        <w:tc>
          <w:tcPr>
            <w:tcW w:w="3371" w:type="dxa"/>
            <w:shd w:val="clear" w:color="auto" w:fill="auto"/>
            <w:noWrap/>
            <w:hideMark/>
          </w:tcPr>
          <w:p w14:paraId="46BA23A5" w14:textId="654A68DF"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8.302.386.569</w:t>
            </w:r>
          </w:p>
        </w:tc>
      </w:tr>
      <w:tr w:rsidR="00801057" w:rsidRPr="00A561D0" w14:paraId="17B9560E" w14:textId="77777777" w:rsidTr="00801057">
        <w:trPr>
          <w:trHeight w:val="255"/>
        </w:trPr>
        <w:tc>
          <w:tcPr>
            <w:tcW w:w="0" w:type="auto"/>
            <w:shd w:val="clear" w:color="auto" w:fill="E2EFD9"/>
            <w:hideMark/>
          </w:tcPr>
          <w:p w14:paraId="1C0D12ED" w14:textId="77777777" w:rsidR="00801057" w:rsidRPr="00A561D0" w:rsidRDefault="00801057" w:rsidP="00D65458">
            <w:pPr>
              <w:jc w:val="both"/>
              <w:rPr>
                <w:rFonts w:ascii="Calibri" w:hAnsi="Calibri" w:cs="Calibri"/>
                <w:b/>
                <w:bCs/>
              </w:rPr>
            </w:pPr>
            <w:r w:rsidRPr="00A561D0">
              <w:rPr>
                <w:rFonts w:ascii="Calibri" w:hAnsi="Calibri" w:cs="Calibri"/>
                <w:b/>
                <w:bCs/>
              </w:rPr>
              <w:t>EJECUTIVO CONTRACTUAL</w:t>
            </w:r>
          </w:p>
        </w:tc>
        <w:tc>
          <w:tcPr>
            <w:tcW w:w="0" w:type="auto"/>
            <w:shd w:val="clear" w:color="auto" w:fill="E2EFD9"/>
            <w:noWrap/>
            <w:hideMark/>
          </w:tcPr>
          <w:p w14:paraId="3C9BD38F" w14:textId="77777777" w:rsidR="00801057" w:rsidRPr="00A561D0" w:rsidRDefault="00801057" w:rsidP="00D65458">
            <w:pPr>
              <w:jc w:val="right"/>
              <w:rPr>
                <w:rFonts w:ascii="Calibri" w:hAnsi="Calibri" w:cs="Calibri"/>
              </w:rPr>
            </w:pPr>
            <w:r w:rsidRPr="00A561D0">
              <w:rPr>
                <w:rFonts w:ascii="Calibri" w:hAnsi="Calibri" w:cs="Calibri"/>
              </w:rPr>
              <w:t>4</w:t>
            </w:r>
          </w:p>
        </w:tc>
        <w:tc>
          <w:tcPr>
            <w:tcW w:w="3371" w:type="dxa"/>
            <w:shd w:val="clear" w:color="auto" w:fill="E2EFD9"/>
            <w:noWrap/>
            <w:hideMark/>
          </w:tcPr>
          <w:p w14:paraId="410FD709" w14:textId="72A6146A"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1.035.580.564</w:t>
            </w:r>
          </w:p>
        </w:tc>
      </w:tr>
      <w:tr w:rsidR="00801057" w:rsidRPr="00A561D0" w14:paraId="3D2384AC" w14:textId="77777777" w:rsidTr="00801057">
        <w:trPr>
          <w:trHeight w:val="255"/>
        </w:trPr>
        <w:tc>
          <w:tcPr>
            <w:tcW w:w="0" w:type="auto"/>
            <w:shd w:val="clear" w:color="auto" w:fill="auto"/>
            <w:hideMark/>
          </w:tcPr>
          <w:p w14:paraId="3C270C23" w14:textId="77777777" w:rsidR="00801057" w:rsidRPr="00A561D0" w:rsidRDefault="00801057" w:rsidP="00D65458">
            <w:pPr>
              <w:jc w:val="both"/>
              <w:rPr>
                <w:rFonts w:ascii="Calibri" w:hAnsi="Calibri" w:cs="Calibri"/>
                <w:b/>
                <w:bCs/>
              </w:rPr>
            </w:pPr>
            <w:r w:rsidRPr="00A561D0">
              <w:rPr>
                <w:rFonts w:ascii="Calibri" w:hAnsi="Calibri" w:cs="Calibri"/>
                <w:b/>
                <w:bCs/>
              </w:rPr>
              <w:t>EJECUTIVO LABORAL</w:t>
            </w:r>
          </w:p>
        </w:tc>
        <w:tc>
          <w:tcPr>
            <w:tcW w:w="0" w:type="auto"/>
            <w:shd w:val="clear" w:color="auto" w:fill="auto"/>
            <w:noWrap/>
            <w:hideMark/>
          </w:tcPr>
          <w:p w14:paraId="41096545" w14:textId="77777777" w:rsidR="00801057" w:rsidRPr="00A561D0" w:rsidRDefault="00801057" w:rsidP="00D65458">
            <w:pPr>
              <w:jc w:val="right"/>
              <w:rPr>
                <w:rFonts w:ascii="Calibri" w:hAnsi="Calibri" w:cs="Calibri"/>
              </w:rPr>
            </w:pPr>
            <w:r w:rsidRPr="00A561D0">
              <w:rPr>
                <w:rFonts w:ascii="Calibri" w:hAnsi="Calibri" w:cs="Calibri"/>
              </w:rPr>
              <w:t>44</w:t>
            </w:r>
          </w:p>
        </w:tc>
        <w:tc>
          <w:tcPr>
            <w:tcW w:w="3371" w:type="dxa"/>
            <w:shd w:val="clear" w:color="auto" w:fill="auto"/>
            <w:noWrap/>
            <w:hideMark/>
          </w:tcPr>
          <w:p w14:paraId="207ED7A4" w14:textId="686A2BCE"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4.005.356.886</w:t>
            </w:r>
          </w:p>
        </w:tc>
      </w:tr>
      <w:tr w:rsidR="00801057" w:rsidRPr="00A561D0" w14:paraId="55AFAA9A" w14:textId="77777777" w:rsidTr="00801057">
        <w:trPr>
          <w:trHeight w:val="255"/>
        </w:trPr>
        <w:tc>
          <w:tcPr>
            <w:tcW w:w="0" w:type="auto"/>
            <w:shd w:val="clear" w:color="auto" w:fill="E2EFD9"/>
            <w:hideMark/>
          </w:tcPr>
          <w:p w14:paraId="16A58903" w14:textId="77777777" w:rsidR="00801057" w:rsidRPr="00A561D0" w:rsidRDefault="00801057" w:rsidP="00D65458">
            <w:pPr>
              <w:jc w:val="both"/>
              <w:rPr>
                <w:rFonts w:ascii="Calibri" w:hAnsi="Calibri" w:cs="Calibri"/>
                <w:b/>
                <w:bCs/>
              </w:rPr>
            </w:pPr>
            <w:r w:rsidRPr="00A561D0">
              <w:rPr>
                <w:rFonts w:ascii="Calibri" w:hAnsi="Calibri" w:cs="Calibri"/>
                <w:b/>
                <w:bCs/>
              </w:rPr>
              <w:t>ELECTORAL</w:t>
            </w:r>
          </w:p>
        </w:tc>
        <w:tc>
          <w:tcPr>
            <w:tcW w:w="0" w:type="auto"/>
            <w:shd w:val="clear" w:color="auto" w:fill="E2EFD9"/>
            <w:noWrap/>
            <w:hideMark/>
          </w:tcPr>
          <w:p w14:paraId="6785F95A" w14:textId="77777777" w:rsidR="00801057" w:rsidRPr="00A561D0" w:rsidRDefault="00801057" w:rsidP="00D65458">
            <w:pPr>
              <w:jc w:val="right"/>
              <w:rPr>
                <w:rFonts w:ascii="Calibri" w:hAnsi="Calibri" w:cs="Calibri"/>
              </w:rPr>
            </w:pPr>
            <w:r w:rsidRPr="00A561D0">
              <w:rPr>
                <w:rFonts w:ascii="Calibri" w:hAnsi="Calibri" w:cs="Calibri"/>
              </w:rPr>
              <w:t>6</w:t>
            </w:r>
          </w:p>
        </w:tc>
        <w:tc>
          <w:tcPr>
            <w:tcW w:w="3371" w:type="dxa"/>
            <w:shd w:val="clear" w:color="auto" w:fill="E2EFD9"/>
            <w:noWrap/>
            <w:hideMark/>
          </w:tcPr>
          <w:p w14:paraId="19BBD38E" w14:textId="4C1F5D12"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0</w:t>
            </w:r>
          </w:p>
        </w:tc>
      </w:tr>
      <w:tr w:rsidR="00801057" w:rsidRPr="00A561D0" w14:paraId="7C8BF5D3" w14:textId="77777777" w:rsidTr="00801057">
        <w:trPr>
          <w:trHeight w:val="255"/>
        </w:trPr>
        <w:tc>
          <w:tcPr>
            <w:tcW w:w="0" w:type="auto"/>
            <w:shd w:val="clear" w:color="auto" w:fill="auto"/>
            <w:hideMark/>
          </w:tcPr>
          <w:p w14:paraId="4F30C2BE" w14:textId="77777777" w:rsidR="00801057" w:rsidRPr="00A561D0" w:rsidRDefault="00801057" w:rsidP="00D65458">
            <w:pPr>
              <w:jc w:val="both"/>
              <w:rPr>
                <w:rFonts w:ascii="Calibri" w:hAnsi="Calibri" w:cs="Calibri"/>
                <w:b/>
                <w:bCs/>
              </w:rPr>
            </w:pPr>
            <w:r w:rsidRPr="00A561D0">
              <w:rPr>
                <w:rFonts w:ascii="Calibri" w:hAnsi="Calibri" w:cs="Calibri"/>
                <w:b/>
                <w:bCs/>
              </w:rPr>
              <w:t>FUERO SINDICAL</w:t>
            </w:r>
          </w:p>
        </w:tc>
        <w:tc>
          <w:tcPr>
            <w:tcW w:w="0" w:type="auto"/>
            <w:shd w:val="clear" w:color="auto" w:fill="auto"/>
            <w:noWrap/>
            <w:hideMark/>
          </w:tcPr>
          <w:p w14:paraId="1CABC2F9" w14:textId="77777777" w:rsidR="00801057" w:rsidRPr="00A561D0" w:rsidRDefault="00801057" w:rsidP="00D65458">
            <w:pPr>
              <w:jc w:val="right"/>
              <w:rPr>
                <w:rFonts w:ascii="Calibri" w:hAnsi="Calibri" w:cs="Calibri"/>
              </w:rPr>
            </w:pPr>
            <w:r w:rsidRPr="00A561D0">
              <w:rPr>
                <w:rFonts w:ascii="Calibri" w:hAnsi="Calibri" w:cs="Calibri"/>
              </w:rPr>
              <w:t>22</w:t>
            </w:r>
          </w:p>
        </w:tc>
        <w:tc>
          <w:tcPr>
            <w:tcW w:w="3371" w:type="dxa"/>
            <w:shd w:val="clear" w:color="auto" w:fill="auto"/>
            <w:noWrap/>
            <w:hideMark/>
          </w:tcPr>
          <w:p w14:paraId="04639D08" w14:textId="6A425035"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245.473.406</w:t>
            </w:r>
          </w:p>
        </w:tc>
      </w:tr>
      <w:tr w:rsidR="00801057" w:rsidRPr="00A561D0" w14:paraId="232B8597" w14:textId="77777777" w:rsidTr="00801057">
        <w:trPr>
          <w:trHeight w:val="255"/>
        </w:trPr>
        <w:tc>
          <w:tcPr>
            <w:tcW w:w="0" w:type="auto"/>
            <w:shd w:val="clear" w:color="auto" w:fill="E2EFD9"/>
            <w:hideMark/>
          </w:tcPr>
          <w:p w14:paraId="20628927" w14:textId="77777777" w:rsidR="00801057" w:rsidRPr="00A561D0" w:rsidRDefault="00801057" w:rsidP="00D65458">
            <w:pPr>
              <w:jc w:val="both"/>
              <w:rPr>
                <w:rFonts w:ascii="Calibri" w:hAnsi="Calibri" w:cs="Calibri"/>
                <w:b/>
                <w:bCs/>
              </w:rPr>
            </w:pPr>
            <w:r w:rsidRPr="00A561D0">
              <w:rPr>
                <w:rFonts w:ascii="Calibri" w:hAnsi="Calibri" w:cs="Calibri"/>
                <w:b/>
                <w:bCs/>
              </w:rPr>
              <w:t>HIPOTECARIO</w:t>
            </w:r>
          </w:p>
        </w:tc>
        <w:tc>
          <w:tcPr>
            <w:tcW w:w="0" w:type="auto"/>
            <w:shd w:val="clear" w:color="auto" w:fill="E2EFD9"/>
            <w:noWrap/>
            <w:hideMark/>
          </w:tcPr>
          <w:p w14:paraId="7F346D6A" w14:textId="77777777" w:rsidR="00801057" w:rsidRPr="00A561D0" w:rsidRDefault="00801057" w:rsidP="00D65458">
            <w:pPr>
              <w:jc w:val="right"/>
              <w:rPr>
                <w:rFonts w:ascii="Calibri" w:hAnsi="Calibri" w:cs="Calibri"/>
              </w:rPr>
            </w:pPr>
            <w:r w:rsidRPr="00A561D0">
              <w:rPr>
                <w:rFonts w:ascii="Calibri" w:hAnsi="Calibri" w:cs="Calibri"/>
              </w:rPr>
              <w:t>8</w:t>
            </w:r>
          </w:p>
        </w:tc>
        <w:tc>
          <w:tcPr>
            <w:tcW w:w="3371" w:type="dxa"/>
            <w:shd w:val="clear" w:color="auto" w:fill="E2EFD9"/>
            <w:noWrap/>
            <w:hideMark/>
          </w:tcPr>
          <w:p w14:paraId="195669F4" w14:textId="0D0BE4D6"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246.441.674</w:t>
            </w:r>
          </w:p>
        </w:tc>
      </w:tr>
      <w:tr w:rsidR="00801057" w:rsidRPr="00A561D0" w14:paraId="278FE269" w14:textId="77777777" w:rsidTr="00801057">
        <w:trPr>
          <w:trHeight w:val="255"/>
        </w:trPr>
        <w:tc>
          <w:tcPr>
            <w:tcW w:w="0" w:type="auto"/>
            <w:shd w:val="clear" w:color="auto" w:fill="auto"/>
            <w:hideMark/>
          </w:tcPr>
          <w:p w14:paraId="57B0C46D" w14:textId="77777777" w:rsidR="00801057" w:rsidRPr="00A561D0" w:rsidRDefault="00801057" w:rsidP="00D65458">
            <w:pPr>
              <w:jc w:val="both"/>
              <w:rPr>
                <w:rFonts w:ascii="Calibri" w:hAnsi="Calibri" w:cs="Calibri"/>
                <w:b/>
                <w:bCs/>
              </w:rPr>
            </w:pPr>
            <w:r w:rsidRPr="00A561D0">
              <w:rPr>
                <w:rFonts w:ascii="Calibri" w:hAnsi="Calibri" w:cs="Calibri"/>
                <w:b/>
                <w:bCs/>
              </w:rPr>
              <w:t>MENOR CUANTIA</w:t>
            </w:r>
          </w:p>
        </w:tc>
        <w:tc>
          <w:tcPr>
            <w:tcW w:w="0" w:type="auto"/>
            <w:shd w:val="clear" w:color="auto" w:fill="auto"/>
            <w:noWrap/>
            <w:hideMark/>
          </w:tcPr>
          <w:p w14:paraId="336C69E2"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371" w:type="dxa"/>
            <w:shd w:val="clear" w:color="auto" w:fill="auto"/>
            <w:noWrap/>
            <w:hideMark/>
          </w:tcPr>
          <w:p w14:paraId="6126C63C" w14:textId="1C56A895"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0</w:t>
            </w:r>
          </w:p>
        </w:tc>
      </w:tr>
      <w:tr w:rsidR="00801057" w:rsidRPr="00A561D0" w14:paraId="045C4B78" w14:textId="77777777" w:rsidTr="00801057">
        <w:trPr>
          <w:trHeight w:val="255"/>
        </w:trPr>
        <w:tc>
          <w:tcPr>
            <w:tcW w:w="0" w:type="auto"/>
            <w:shd w:val="clear" w:color="auto" w:fill="E2EFD9"/>
            <w:hideMark/>
          </w:tcPr>
          <w:p w14:paraId="55ED9E39" w14:textId="77777777" w:rsidR="00801057" w:rsidRPr="00A561D0" w:rsidRDefault="00801057" w:rsidP="00D65458">
            <w:pPr>
              <w:jc w:val="both"/>
              <w:rPr>
                <w:rFonts w:ascii="Calibri" w:hAnsi="Calibri" w:cs="Calibri"/>
                <w:b/>
                <w:bCs/>
              </w:rPr>
            </w:pPr>
            <w:r w:rsidRPr="00A561D0">
              <w:rPr>
                <w:rFonts w:ascii="Calibri" w:hAnsi="Calibri" w:cs="Calibri"/>
                <w:b/>
                <w:bCs/>
              </w:rPr>
              <w:t xml:space="preserve">NULIDAD </w:t>
            </w:r>
          </w:p>
        </w:tc>
        <w:tc>
          <w:tcPr>
            <w:tcW w:w="0" w:type="auto"/>
            <w:shd w:val="clear" w:color="auto" w:fill="E2EFD9"/>
            <w:noWrap/>
            <w:hideMark/>
          </w:tcPr>
          <w:p w14:paraId="17DBE6DF" w14:textId="77777777" w:rsidR="00801057" w:rsidRPr="00A561D0" w:rsidRDefault="00801057" w:rsidP="00D65458">
            <w:pPr>
              <w:jc w:val="right"/>
              <w:rPr>
                <w:rFonts w:ascii="Calibri" w:hAnsi="Calibri" w:cs="Calibri"/>
              </w:rPr>
            </w:pPr>
            <w:r w:rsidRPr="00A561D0">
              <w:rPr>
                <w:rFonts w:ascii="Calibri" w:hAnsi="Calibri" w:cs="Calibri"/>
              </w:rPr>
              <w:t>4</w:t>
            </w:r>
          </w:p>
        </w:tc>
        <w:tc>
          <w:tcPr>
            <w:tcW w:w="3371" w:type="dxa"/>
            <w:shd w:val="clear" w:color="auto" w:fill="E2EFD9"/>
            <w:noWrap/>
            <w:hideMark/>
          </w:tcPr>
          <w:p w14:paraId="6A34BDA5" w14:textId="438E1081"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1.468.437</w:t>
            </w:r>
          </w:p>
        </w:tc>
      </w:tr>
      <w:tr w:rsidR="00801057" w:rsidRPr="00A561D0" w14:paraId="1C3B4A4E" w14:textId="77777777" w:rsidTr="00801057">
        <w:trPr>
          <w:trHeight w:val="255"/>
        </w:trPr>
        <w:tc>
          <w:tcPr>
            <w:tcW w:w="0" w:type="auto"/>
            <w:shd w:val="clear" w:color="auto" w:fill="auto"/>
            <w:hideMark/>
          </w:tcPr>
          <w:p w14:paraId="63C7FCFA" w14:textId="77777777" w:rsidR="00801057" w:rsidRPr="00A561D0" w:rsidRDefault="00801057" w:rsidP="00D65458">
            <w:pPr>
              <w:jc w:val="both"/>
              <w:rPr>
                <w:rFonts w:ascii="Calibri" w:hAnsi="Calibri" w:cs="Calibri"/>
                <w:b/>
                <w:bCs/>
              </w:rPr>
            </w:pPr>
            <w:r w:rsidRPr="00A561D0">
              <w:rPr>
                <w:rFonts w:ascii="Calibri" w:hAnsi="Calibri" w:cs="Calibri"/>
                <w:b/>
                <w:bCs/>
              </w:rPr>
              <w:t>NULIDAD SIMPLE</w:t>
            </w:r>
          </w:p>
        </w:tc>
        <w:tc>
          <w:tcPr>
            <w:tcW w:w="0" w:type="auto"/>
            <w:shd w:val="clear" w:color="auto" w:fill="auto"/>
            <w:noWrap/>
            <w:hideMark/>
          </w:tcPr>
          <w:p w14:paraId="0A41007B" w14:textId="77777777" w:rsidR="00801057" w:rsidRPr="00A561D0" w:rsidRDefault="00801057" w:rsidP="00D65458">
            <w:pPr>
              <w:jc w:val="right"/>
              <w:rPr>
                <w:rFonts w:ascii="Calibri" w:hAnsi="Calibri" w:cs="Calibri"/>
              </w:rPr>
            </w:pPr>
            <w:r w:rsidRPr="00A561D0">
              <w:rPr>
                <w:rFonts w:ascii="Calibri" w:hAnsi="Calibri" w:cs="Calibri"/>
              </w:rPr>
              <w:t>56</w:t>
            </w:r>
          </w:p>
        </w:tc>
        <w:tc>
          <w:tcPr>
            <w:tcW w:w="3371" w:type="dxa"/>
            <w:shd w:val="clear" w:color="auto" w:fill="auto"/>
            <w:noWrap/>
            <w:hideMark/>
          </w:tcPr>
          <w:p w14:paraId="7ABC133F" w14:textId="3C1BFD6E"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403.298.937</w:t>
            </w:r>
          </w:p>
        </w:tc>
      </w:tr>
      <w:tr w:rsidR="00801057" w:rsidRPr="00A561D0" w14:paraId="0349FEC9" w14:textId="77777777" w:rsidTr="00801057">
        <w:trPr>
          <w:trHeight w:val="255"/>
        </w:trPr>
        <w:tc>
          <w:tcPr>
            <w:tcW w:w="0" w:type="auto"/>
            <w:shd w:val="clear" w:color="auto" w:fill="E2EFD9"/>
            <w:hideMark/>
          </w:tcPr>
          <w:p w14:paraId="299E53E6" w14:textId="77777777" w:rsidR="00801057" w:rsidRPr="00A561D0" w:rsidRDefault="00801057" w:rsidP="00D65458">
            <w:pPr>
              <w:jc w:val="both"/>
              <w:rPr>
                <w:rFonts w:ascii="Calibri" w:hAnsi="Calibri" w:cs="Calibri"/>
                <w:b/>
                <w:bCs/>
              </w:rPr>
            </w:pPr>
            <w:r w:rsidRPr="00A561D0">
              <w:rPr>
                <w:rFonts w:ascii="Calibri" w:hAnsi="Calibri" w:cs="Calibri"/>
                <w:b/>
                <w:bCs/>
              </w:rPr>
              <w:t>NULIDAD Y RESTABLECIMIENTO</w:t>
            </w:r>
          </w:p>
        </w:tc>
        <w:tc>
          <w:tcPr>
            <w:tcW w:w="0" w:type="auto"/>
            <w:shd w:val="clear" w:color="auto" w:fill="E2EFD9"/>
            <w:noWrap/>
            <w:hideMark/>
          </w:tcPr>
          <w:p w14:paraId="3A0575EC" w14:textId="77777777" w:rsidR="00801057" w:rsidRPr="00A561D0" w:rsidRDefault="00801057" w:rsidP="00D65458">
            <w:pPr>
              <w:jc w:val="right"/>
              <w:rPr>
                <w:rFonts w:ascii="Calibri" w:hAnsi="Calibri" w:cs="Calibri"/>
              </w:rPr>
            </w:pPr>
            <w:r w:rsidRPr="00A561D0">
              <w:rPr>
                <w:rFonts w:ascii="Calibri" w:hAnsi="Calibri" w:cs="Calibri"/>
              </w:rPr>
              <w:t>4.159</w:t>
            </w:r>
          </w:p>
        </w:tc>
        <w:tc>
          <w:tcPr>
            <w:tcW w:w="3371" w:type="dxa"/>
            <w:shd w:val="clear" w:color="auto" w:fill="E2EFD9"/>
            <w:noWrap/>
            <w:hideMark/>
          </w:tcPr>
          <w:p w14:paraId="7E89B0A1" w14:textId="18D63344"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1.957.487.336.387</w:t>
            </w:r>
          </w:p>
        </w:tc>
      </w:tr>
      <w:tr w:rsidR="00801057" w:rsidRPr="00A561D0" w14:paraId="766C8D4E" w14:textId="77777777" w:rsidTr="00801057">
        <w:trPr>
          <w:trHeight w:val="255"/>
        </w:trPr>
        <w:tc>
          <w:tcPr>
            <w:tcW w:w="0" w:type="auto"/>
            <w:shd w:val="clear" w:color="auto" w:fill="auto"/>
            <w:hideMark/>
          </w:tcPr>
          <w:p w14:paraId="48C026E2" w14:textId="77777777" w:rsidR="00801057" w:rsidRPr="00A561D0" w:rsidRDefault="00801057" w:rsidP="00D65458">
            <w:pPr>
              <w:jc w:val="both"/>
              <w:rPr>
                <w:rFonts w:ascii="Calibri" w:hAnsi="Calibri" w:cs="Calibri"/>
                <w:b/>
                <w:bCs/>
              </w:rPr>
            </w:pPr>
            <w:r w:rsidRPr="00A561D0">
              <w:rPr>
                <w:rFonts w:ascii="Calibri" w:hAnsi="Calibri" w:cs="Calibri"/>
                <w:b/>
                <w:bCs/>
              </w:rPr>
              <w:lastRenderedPageBreak/>
              <w:t>NULIDAD Y RESTABLECIMIENTO SUSPENSIÓN</w:t>
            </w:r>
          </w:p>
        </w:tc>
        <w:tc>
          <w:tcPr>
            <w:tcW w:w="0" w:type="auto"/>
            <w:shd w:val="clear" w:color="auto" w:fill="auto"/>
            <w:noWrap/>
            <w:hideMark/>
          </w:tcPr>
          <w:p w14:paraId="0EA078FC" w14:textId="77777777" w:rsidR="00801057" w:rsidRPr="00A561D0" w:rsidRDefault="00801057" w:rsidP="00D65458">
            <w:pPr>
              <w:jc w:val="right"/>
              <w:rPr>
                <w:rFonts w:ascii="Calibri" w:hAnsi="Calibri" w:cs="Calibri"/>
              </w:rPr>
            </w:pPr>
            <w:r w:rsidRPr="00A561D0">
              <w:rPr>
                <w:rFonts w:ascii="Calibri" w:hAnsi="Calibri" w:cs="Calibri"/>
              </w:rPr>
              <w:t>34</w:t>
            </w:r>
          </w:p>
        </w:tc>
        <w:tc>
          <w:tcPr>
            <w:tcW w:w="3371" w:type="dxa"/>
            <w:shd w:val="clear" w:color="auto" w:fill="auto"/>
            <w:noWrap/>
            <w:hideMark/>
          </w:tcPr>
          <w:p w14:paraId="3D4E0D99" w14:textId="15E3601C"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6.431.109.590</w:t>
            </w:r>
          </w:p>
        </w:tc>
      </w:tr>
      <w:tr w:rsidR="00801057" w:rsidRPr="00A561D0" w14:paraId="2AB22245" w14:textId="77777777" w:rsidTr="00801057">
        <w:trPr>
          <w:trHeight w:val="255"/>
        </w:trPr>
        <w:tc>
          <w:tcPr>
            <w:tcW w:w="0" w:type="auto"/>
            <w:shd w:val="clear" w:color="auto" w:fill="E2EFD9"/>
            <w:hideMark/>
          </w:tcPr>
          <w:p w14:paraId="3D75EAAA" w14:textId="77777777" w:rsidR="00801057" w:rsidRPr="00A561D0" w:rsidRDefault="00801057" w:rsidP="00D65458">
            <w:pPr>
              <w:jc w:val="both"/>
              <w:rPr>
                <w:rFonts w:ascii="Calibri" w:hAnsi="Calibri" w:cs="Calibri"/>
                <w:b/>
                <w:bCs/>
              </w:rPr>
            </w:pPr>
            <w:r w:rsidRPr="00A561D0">
              <w:rPr>
                <w:rFonts w:ascii="Calibri" w:hAnsi="Calibri" w:cs="Calibri"/>
                <w:b/>
                <w:bCs/>
              </w:rPr>
              <w:t>NULIDAD Y RESTABLECIMIENTO TRIBUTARIO</w:t>
            </w:r>
          </w:p>
        </w:tc>
        <w:tc>
          <w:tcPr>
            <w:tcW w:w="0" w:type="auto"/>
            <w:shd w:val="clear" w:color="auto" w:fill="E2EFD9"/>
            <w:noWrap/>
            <w:hideMark/>
          </w:tcPr>
          <w:p w14:paraId="6FB84303" w14:textId="77777777" w:rsidR="00801057" w:rsidRPr="00A561D0" w:rsidRDefault="00801057" w:rsidP="00D65458">
            <w:pPr>
              <w:jc w:val="right"/>
              <w:rPr>
                <w:rFonts w:ascii="Calibri" w:hAnsi="Calibri" w:cs="Calibri"/>
              </w:rPr>
            </w:pPr>
            <w:r w:rsidRPr="00A561D0">
              <w:rPr>
                <w:rFonts w:ascii="Calibri" w:hAnsi="Calibri" w:cs="Calibri"/>
              </w:rPr>
              <w:t>23</w:t>
            </w:r>
          </w:p>
        </w:tc>
        <w:tc>
          <w:tcPr>
            <w:tcW w:w="3371" w:type="dxa"/>
            <w:shd w:val="clear" w:color="auto" w:fill="E2EFD9"/>
            <w:noWrap/>
            <w:hideMark/>
          </w:tcPr>
          <w:p w14:paraId="0AEFC055" w14:textId="4E4CD8F2"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58.751.285.162</w:t>
            </w:r>
          </w:p>
        </w:tc>
      </w:tr>
      <w:tr w:rsidR="00801057" w:rsidRPr="00A561D0" w14:paraId="10043C9F" w14:textId="77777777" w:rsidTr="00801057">
        <w:trPr>
          <w:trHeight w:val="255"/>
        </w:trPr>
        <w:tc>
          <w:tcPr>
            <w:tcW w:w="0" w:type="auto"/>
            <w:shd w:val="clear" w:color="auto" w:fill="auto"/>
            <w:hideMark/>
          </w:tcPr>
          <w:p w14:paraId="0ED97D0C" w14:textId="77777777" w:rsidR="00801057" w:rsidRPr="00A561D0" w:rsidRDefault="00801057" w:rsidP="00D65458">
            <w:pPr>
              <w:jc w:val="both"/>
              <w:rPr>
                <w:rFonts w:ascii="Calibri" w:hAnsi="Calibri" w:cs="Calibri"/>
                <w:b/>
                <w:bCs/>
              </w:rPr>
            </w:pPr>
            <w:r w:rsidRPr="00A561D0">
              <w:rPr>
                <w:rFonts w:ascii="Calibri" w:hAnsi="Calibri" w:cs="Calibri"/>
                <w:b/>
                <w:bCs/>
              </w:rPr>
              <w:t>ORDINARIO LABORAL</w:t>
            </w:r>
          </w:p>
        </w:tc>
        <w:tc>
          <w:tcPr>
            <w:tcW w:w="0" w:type="auto"/>
            <w:shd w:val="clear" w:color="auto" w:fill="auto"/>
            <w:noWrap/>
            <w:hideMark/>
          </w:tcPr>
          <w:p w14:paraId="489EEFE1" w14:textId="77777777" w:rsidR="00801057" w:rsidRPr="00A561D0" w:rsidRDefault="00801057" w:rsidP="00D65458">
            <w:pPr>
              <w:jc w:val="right"/>
              <w:rPr>
                <w:rFonts w:ascii="Calibri" w:hAnsi="Calibri" w:cs="Calibri"/>
              </w:rPr>
            </w:pPr>
            <w:r w:rsidRPr="00A561D0">
              <w:rPr>
                <w:rFonts w:ascii="Calibri" w:hAnsi="Calibri" w:cs="Calibri"/>
              </w:rPr>
              <w:t>846</w:t>
            </w:r>
          </w:p>
        </w:tc>
        <w:tc>
          <w:tcPr>
            <w:tcW w:w="3371" w:type="dxa"/>
            <w:shd w:val="clear" w:color="auto" w:fill="auto"/>
            <w:noWrap/>
            <w:hideMark/>
          </w:tcPr>
          <w:p w14:paraId="14655F43" w14:textId="724C7802"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58.293.056.169</w:t>
            </w:r>
          </w:p>
        </w:tc>
      </w:tr>
      <w:tr w:rsidR="00801057" w:rsidRPr="00A561D0" w14:paraId="115233AB" w14:textId="77777777" w:rsidTr="00801057">
        <w:trPr>
          <w:trHeight w:val="255"/>
        </w:trPr>
        <w:tc>
          <w:tcPr>
            <w:tcW w:w="0" w:type="auto"/>
            <w:shd w:val="clear" w:color="auto" w:fill="E2EFD9"/>
            <w:hideMark/>
          </w:tcPr>
          <w:p w14:paraId="0D966AD8" w14:textId="77777777" w:rsidR="00801057" w:rsidRPr="00A561D0" w:rsidRDefault="00801057" w:rsidP="00D65458">
            <w:pPr>
              <w:jc w:val="both"/>
              <w:rPr>
                <w:rFonts w:ascii="Calibri" w:hAnsi="Calibri" w:cs="Calibri"/>
                <w:b/>
                <w:bCs/>
              </w:rPr>
            </w:pPr>
            <w:r w:rsidRPr="00A561D0">
              <w:rPr>
                <w:rFonts w:ascii="Calibri" w:hAnsi="Calibri" w:cs="Calibri"/>
                <w:b/>
                <w:bCs/>
              </w:rPr>
              <w:t>PERTENENCIA</w:t>
            </w:r>
          </w:p>
        </w:tc>
        <w:tc>
          <w:tcPr>
            <w:tcW w:w="0" w:type="auto"/>
            <w:shd w:val="clear" w:color="auto" w:fill="E2EFD9"/>
            <w:noWrap/>
            <w:hideMark/>
          </w:tcPr>
          <w:p w14:paraId="5E8D9418" w14:textId="77777777" w:rsidR="00801057" w:rsidRPr="00A561D0" w:rsidRDefault="00801057" w:rsidP="00D65458">
            <w:pPr>
              <w:jc w:val="right"/>
              <w:rPr>
                <w:rFonts w:ascii="Calibri" w:hAnsi="Calibri" w:cs="Calibri"/>
              </w:rPr>
            </w:pPr>
            <w:r w:rsidRPr="00A561D0">
              <w:rPr>
                <w:rFonts w:ascii="Calibri" w:hAnsi="Calibri" w:cs="Calibri"/>
              </w:rPr>
              <w:t>17</w:t>
            </w:r>
          </w:p>
        </w:tc>
        <w:tc>
          <w:tcPr>
            <w:tcW w:w="3371" w:type="dxa"/>
            <w:shd w:val="clear" w:color="auto" w:fill="E2EFD9"/>
            <w:noWrap/>
            <w:hideMark/>
          </w:tcPr>
          <w:p w14:paraId="78773C53" w14:textId="24D303EA"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2.665.995.373</w:t>
            </w:r>
          </w:p>
        </w:tc>
      </w:tr>
      <w:tr w:rsidR="00801057" w:rsidRPr="00A561D0" w14:paraId="1E0AEB78" w14:textId="77777777" w:rsidTr="00801057">
        <w:trPr>
          <w:trHeight w:val="255"/>
        </w:trPr>
        <w:tc>
          <w:tcPr>
            <w:tcW w:w="0" w:type="auto"/>
            <w:shd w:val="clear" w:color="auto" w:fill="auto"/>
            <w:hideMark/>
          </w:tcPr>
          <w:p w14:paraId="1994CFCF" w14:textId="77777777" w:rsidR="00801057" w:rsidRPr="00A561D0" w:rsidRDefault="00801057" w:rsidP="00D65458">
            <w:pPr>
              <w:jc w:val="both"/>
              <w:rPr>
                <w:rFonts w:ascii="Calibri" w:hAnsi="Calibri" w:cs="Calibri"/>
                <w:b/>
                <w:bCs/>
              </w:rPr>
            </w:pPr>
            <w:r w:rsidRPr="00A561D0">
              <w:rPr>
                <w:rFonts w:ascii="Calibri" w:hAnsi="Calibri" w:cs="Calibri"/>
                <w:b/>
                <w:bCs/>
              </w:rPr>
              <w:t>RECURSO DE INSISTENCIA UNICA INSTANCIA</w:t>
            </w:r>
          </w:p>
        </w:tc>
        <w:tc>
          <w:tcPr>
            <w:tcW w:w="0" w:type="auto"/>
            <w:shd w:val="clear" w:color="auto" w:fill="auto"/>
            <w:noWrap/>
            <w:hideMark/>
          </w:tcPr>
          <w:p w14:paraId="7CF503E0" w14:textId="77777777" w:rsidR="00801057" w:rsidRPr="00A561D0" w:rsidRDefault="00801057" w:rsidP="00D65458">
            <w:pPr>
              <w:jc w:val="right"/>
              <w:rPr>
                <w:rFonts w:ascii="Calibri" w:hAnsi="Calibri" w:cs="Calibri"/>
              </w:rPr>
            </w:pPr>
            <w:r w:rsidRPr="00A561D0">
              <w:rPr>
                <w:rFonts w:ascii="Calibri" w:hAnsi="Calibri" w:cs="Calibri"/>
              </w:rPr>
              <w:t>3</w:t>
            </w:r>
          </w:p>
        </w:tc>
        <w:tc>
          <w:tcPr>
            <w:tcW w:w="3371" w:type="dxa"/>
            <w:shd w:val="clear" w:color="auto" w:fill="auto"/>
            <w:noWrap/>
            <w:hideMark/>
          </w:tcPr>
          <w:p w14:paraId="5EA293BF" w14:textId="235123DB"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0</w:t>
            </w:r>
          </w:p>
        </w:tc>
      </w:tr>
      <w:tr w:rsidR="00801057" w:rsidRPr="00A561D0" w14:paraId="7DEAE58C" w14:textId="77777777" w:rsidTr="00801057">
        <w:trPr>
          <w:trHeight w:val="255"/>
        </w:trPr>
        <w:tc>
          <w:tcPr>
            <w:tcW w:w="0" w:type="auto"/>
            <w:shd w:val="clear" w:color="auto" w:fill="E2EFD9"/>
            <w:hideMark/>
          </w:tcPr>
          <w:p w14:paraId="23F80F58" w14:textId="77777777" w:rsidR="00801057" w:rsidRPr="00A561D0" w:rsidRDefault="00801057" w:rsidP="00D65458">
            <w:pPr>
              <w:jc w:val="both"/>
              <w:rPr>
                <w:rFonts w:ascii="Calibri" w:hAnsi="Calibri" w:cs="Calibri"/>
                <w:b/>
                <w:bCs/>
              </w:rPr>
            </w:pPr>
            <w:r w:rsidRPr="00A561D0">
              <w:rPr>
                <w:rFonts w:ascii="Calibri" w:hAnsi="Calibri" w:cs="Calibri"/>
                <w:b/>
                <w:bCs/>
              </w:rPr>
              <w:t>REIVINDICATORIO</w:t>
            </w:r>
          </w:p>
        </w:tc>
        <w:tc>
          <w:tcPr>
            <w:tcW w:w="0" w:type="auto"/>
            <w:shd w:val="clear" w:color="auto" w:fill="E2EFD9"/>
            <w:noWrap/>
            <w:hideMark/>
          </w:tcPr>
          <w:p w14:paraId="7E717802" w14:textId="77777777" w:rsidR="00801057" w:rsidRPr="00A561D0" w:rsidRDefault="00801057" w:rsidP="00D65458">
            <w:pPr>
              <w:jc w:val="right"/>
              <w:rPr>
                <w:rFonts w:ascii="Calibri" w:hAnsi="Calibri" w:cs="Calibri"/>
              </w:rPr>
            </w:pPr>
            <w:r w:rsidRPr="00A561D0">
              <w:rPr>
                <w:rFonts w:ascii="Calibri" w:hAnsi="Calibri" w:cs="Calibri"/>
              </w:rPr>
              <w:t>4</w:t>
            </w:r>
          </w:p>
        </w:tc>
        <w:tc>
          <w:tcPr>
            <w:tcW w:w="3371" w:type="dxa"/>
            <w:shd w:val="clear" w:color="auto" w:fill="E2EFD9"/>
            <w:noWrap/>
            <w:hideMark/>
          </w:tcPr>
          <w:p w14:paraId="6215EB25" w14:textId="69D83919"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1.729.313.067</w:t>
            </w:r>
          </w:p>
        </w:tc>
      </w:tr>
      <w:tr w:rsidR="00801057" w:rsidRPr="00A561D0" w14:paraId="2A79E119" w14:textId="77777777" w:rsidTr="00801057">
        <w:trPr>
          <w:trHeight w:val="255"/>
        </w:trPr>
        <w:tc>
          <w:tcPr>
            <w:tcW w:w="0" w:type="auto"/>
            <w:shd w:val="clear" w:color="auto" w:fill="auto"/>
            <w:hideMark/>
          </w:tcPr>
          <w:p w14:paraId="37751669" w14:textId="77777777" w:rsidR="00801057" w:rsidRPr="00A561D0" w:rsidRDefault="00801057" w:rsidP="00D65458">
            <w:pPr>
              <w:jc w:val="both"/>
              <w:rPr>
                <w:rFonts w:ascii="Calibri" w:hAnsi="Calibri" w:cs="Calibri"/>
                <w:b/>
                <w:bCs/>
              </w:rPr>
            </w:pPr>
            <w:r w:rsidRPr="00A561D0">
              <w:rPr>
                <w:rFonts w:ascii="Calibri" w:hAnsi="Calibri" w:cs="Calibri"/>
                <w:b/>
                <w:bCs/>
              </w:rPr>
              <w:t>REPARACION DIRECTA</w:t>
            </w:r>
          </w:p>
        </w:tc>
        <w:tc>
          <w:tcPr>
            <w:tcW w:w="0" w:type="auto"/>
            <w:shd w:val="clear" w:color="auto" w:fill="auto"/>
            <w:noWrap/>
            <w:hideMark/>
          </w:tcPr>
          <w:p w14:paraId="21E97903" w14:textId="77777777" w:rsidR="00801057" w:rsidRPr="00A561D0" w:rsidRDefault="00801057" w:rsidP="00D65458">
            <w:pPr>
              <w:jc w:val="right"/>
              <w:rPr>
                <w:rFonts w:ascii="Calibri" w:hAnsi="Calibri" w:cs="Calibri"/>
              </w:rPr>
            </w:pPr>
            <w:r w:rsidRPr="00A561D0">
              <w:rPr>
                <w:rFonts w:ascii="Calibri" w:hAnsi="Calibri" w:cs="Calibri"/>
              </w:rPr>
              <w:t>298</w:t>
            </w:r>
          </w:p>
        </w:tc>
        <w:tc>
          <w:tcPr>
            <w:tcW w:w="3371" w:type="dxa"/>
            <w:shd w:val="clear" w:color="auto" w:fill="auto"/>
            <w:noWrap/>
            <w:hideMark/>
          </w:tcPr>
          <w:p w14:paraId="14D42AC7" w14:textId="12CF17AF"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722.298.610.735</w:t>
            </w:r>
          </w:p>
        </w:tc>
      </w:tr>
      <w:tr w:rsidR="00801057" w:rsidRPr="00A561D0" w14:paraId="609D0440" w14:textId="77777777" w:rsidTr="00801057">
        <w:trPr>
          <w:trHeight w:val="255"/>
        </w:trPr>
        <w:tc>
          <w:tcPr>
            <w:tcW w:w="0" w:type="auto"/>
            <w:shd w:val="clear" w:color="auto" w:fill="E2EFD9"/>
            <w:hideMark/>
          </w:tcPr>
          <w:p w14:paraId="20BD3687" w14:textId="77777777" w:rsidR="00801057" w:rsidRPr="00A561D0" w:rsidRDefault="00801057" w:rsidP="00D65458">
            <w:pPr>
              <w:jc w:val="both"/>
              <w:rPr>
                <w:rFonts w:ascii="Calibri" w:hAnsi="Calibri" w:cs="Calibri"/>
                <w:b/>
                <w:bCs/>
              </w:rPr>
            </w:pPr>
            <w:r w:rsidRPr="00A561D0">
              <w:rPr>
                <w:rFonts w:ascii="Calibri" w:hAnsi="Calibri" w:cs="Calibri"/>
                <w:b/>
                <w:bCs/>
              </w:rPr>
              <w:t>RESPONSABILIDAD CIVIL EXTRACONTRACTUAL</w:t>
            </w:r>
          </w:p>
        </w:tc>
        <w:tc>
          <w:tcPr>
            <w:tcW w:w="0" w:type="auto"/>
            <w:shd w:val="clear" w:color="auto" w:fill="E2EFD9"/>
            <w:noWrap/>
            <w:hideMark/>
          </w:tcPr>
          <w:p w14:paraId="15E1A699" w14:textId="77777777" w:rsidR="00801057" w:rsidRPr="00A561D0" w:rsidRDefault="00801057" w:rsidP="00D65458">
            <w:pPr>
              <w:jc w:val="right"/>
              <w:rPr>
                <w:rFonts w:ascii="Calibri" w:hAnsi="Calibri" w:cs="Calibri"/>
              </w:rPr>
            </w:pPr>
            <w:r w:rsidRPr="00A561D0">
              <w:rPr>
                <w:rFonts w:ascii="Calibri" w:hAnsi="Calibri" w:cs="Calibri"/>
              </w:rPr>
              <w:t>5</w:t>
            </w:r>
          </w:p>
        </w:tc>
        <w:tc>
          <w:tcPr>
            <w:tcW w:w="3371" w:type="dxa"/>
            <w:shd w:val="clear" w:color="auto" w:fill="E2EFD9"/>
            <w:noWrap/>
            <w:hideMark/>
          </w:tcPr>
          <w:p w14:paraId="0CC0EEFC" w14:textId="0CE7AD8C"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2.016.053.723</w:t>
            </w:r>
          </w:p>
        </w:tc>
      </w:tr>
      <w:tr w:rsidR="00801057" w:rsidRPr="00A561D0" w14:paraId="5E541DFA" w14:textId="77777777" w:rsidTr="00801057">
        <w:trPr>
          <w:trHeight w:val="255"/>
        </w:trPr>
        <w:tc>
          <w:tcPr>
            <w:tcW w:w="0" w:type="auto"/>
            <w:shd w:val="clear" w:color="auto" w:fill="auto"/>
            <w:hideMark/>
          </w:tcPr>
          <w:p w14:paraId="02B8E8C4" w14:textId="77777777" w:rsidR="00801057" w:rsidRPr="00A561D0" w:rsidRDefault="00801057" w:rsidP="00D65458">
            <w:pPr>
              <w:jc w:val="both"/>
              <w:rPr>
                <w:rFonts w:ascii="Calibri" w:hAnsi="Calibri" w:cs="Calibri"/>
                <w:b/>
                <w:bCs/>
              </w:rPr>
            </w:pPr>
            <w:r w:rsidRPr="00A561D0">
              <w:rPr>
                <w:rFonts w:ascii="Calibri" w:hAnsi="Calibri" w:cs="Calibri"/>
                <w:b/>
                <w:bCs/>
              </w:rPr>
              <w:t>RESTITUCION DE INMUEBLE ARRENDADO</w:t>
            </w:r>
          </w:p>
        </w:tc>
        <w:tc>
          <w:tcPr>
            <w:tcW w:w="0" w:type="auto"/>
            <w:shd w:val="clear" w:color="auto" w:fill="auto"/>
            <w:noWrap/>
            <w:hideMark/>
          </w:tcPr>
          <w:p w14:paraId="0AC64EB2"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371" w:type="dxa"/>
            <w:shd w:val="clear" w:color="auto" w:fill="auto"/>
            <w:noWrap/>
            <w:hideMark/>
          </w:tcPr>
          <w:p w14:paraId="74C5AB93" w14:textId="5E7C6B9F"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211.646.497</w:t>
            </w:r>
          </w:p>
        </w:tc>
      </w:tr>
      <w:tr w:rsidR="00801057" w:rsidRPr="00A561D0" w14:paraId="61B75837" w14:textId="77777777" w:rsidTr="00801057">
        <w:trPr>
          <w:trHeight w:val="255"/>
        </w:trPr>
        <w:tc>
          <w:tcPr>
            <w:tcW w:w="0" w:type="auto"/>
            <w:shd w:val="clear" w:color="auto" w:fill="E2EFD9"/>
            <w:hideMark/>
          </w:tcPr>
          <w:p w14:paraId="5C0EECFD" w14:textId="77777777" w:rsidR="00801057" w:rsidRPr="00A561D0" w:rsidRDefault="00801057" w:rsidP="00D65458">
            <w:pPr>
              <w:jc w:val="both"/>
              <w:rPr>
                <w:rFonts w:ascii="Calibri" w:hAnsi="Calibri" w:cs="Calibri"/>
                <w:b/>
                <w:bCs/>
              </w:rPr>
            </w:pPr>
            <w:r w:rsidRPr="00A561D0">
              <w:rPr>
                <w:rFonts w:ascii="Calibri" w:hAnsi="Calibri" w:cs="Calibri"/>
                <w:b/>
                <w:bCs/>
              </w:rPr>
              <w:t>SERVIDUMBRE</w:t>
            </w:r>
          </w:p>
        </w:tc>
        <w:tc>
          <w:tcPr>
            <w:tcW w:w="0" w:type="auto"/>
            <w:shd w:val="clear" w:color="auto" w:fill="E2EFD9"/>
            <w:noWrap/>
            <w:hideMark/>
          </w:tcPr>
          <w:p w14:paraId="43A698B3"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371" w:type="dxa"/>
            <w:shd w:val="clear" w:color="auto" w:fill="E2EFD9"/>
            <w:noWrap/>
            <w:hideMark/>
          </w:tcPr>
          <w:p w14:paraId="693CEF5B" w14:textId="0E8A55D6"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0</w:t>
            </w:r>
          </w:p>
        </w:tc>
      </w:tr>
      <w:tr w:rsidR="00801057" w:rsidRPr="00A561D0" w14:paraId="079F756F" w14:textId="77777777" w:rsidTr="00801057">
        <w:trPr>
          <w:trHeight w:val="255"/>
        </w:trPr>
        <w:tc>
          <w:tcPr>
            <w:tcW w:w="0" w:type="auto"/>
            <w:shd w:val="clear" w:color="auto" w:fill="auto"/>
            <w:hideMark/>
          </w:tcPr>
          <w:p w14:paraId="51C00DDF" w14:textId="77777777" w:rsidR="00801057" w:rsidRPr="00A561D0" w:rsidRDefault="00801057" w:rsidP="00D65458">
            <w:pPr>
              <w:jc w:val="both"/>
              <w:rPr>
                <w:rFonts w:ascii="Calibri" w:hAnsi="Calibri" w:cs="Calibri"/>
                <w:b/>
                <w:bCs/>
              </w:rPr>
            </w:pPr>
            <w:r w:rsidRPr="00A561D0">
              <w:rPr>
                <w:rFonts w:ascii="Calibri" w:hAnsi="Calibri" w:cs="Calibri"/>
                <w:b/>
                <w:bCs/>
              </w:rPr>
              <w:t>SINGULAR</w:t>
            </w:r>
          </w:p>
        </w:tc>
        <w:tc>
          <w:tcPr>
            <w:tcW w:w="0" w:type="auto"/>
            <w:shd w:val="clear" w:color="auto" w:fill="auto"/>
            <w:noWrap/>
            <w:hideMark/>
          </w:tcPr>
          <w:p w14:paraId="4FE10053" w14:textId="77777777" w:rsidR="00801057" w:rsidRPr="00A561D0" w:rsidRDefault="00801057" w:rsidP="00D65458">
            <w:pPr>
              <w:jc w:val="right"/>
              <w:rPr>
                <w:rFonts w:ascii="Calibri" w:hAnsi="Calibri" w:cs="Calibri"/>
              </w:rPr>
            </w:pPr>
            <w:r w:rsidRPr="00A561D0">
              <w:rPr>
                <w:rFonts w:ascii="Calibri" w:hAnsi="Calibri" w:cs="Calibri"/>
              </w:rPr>
              <w:t>15</w:t>
            </w:r>
          </w:p>
        </w:tc>
        <w:tc>
          <w:tcPr>
            <w:tcW w:w="3371" w:type="dxa"/>
            <w:shd w:val="clear" w:color="auto" w:fill="auto"/>
            <w:noWrap/>
            <w:hideMark/>
          </w:tcPr>
          <w:p w14:paraId="05D6419A" w14:textId="77C88C2F"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3.001.482.626</w:t>
            </w:r>
          </w:p>
        </w:tc>
      </w:tr>
      <w:tr w:rsidR="00801057" w:rsidRPr="00A561D0" w14:paraId="3EFBB7A2" w14:textId="77777777" w:rsidTr="00801057">
        <w:trPr>
          <w:trHeight w:val="255"/>
        </w:trPr>
        <w:tc>
          <w:tcPr>
            <w:tcW w:w="0" w:type="auto"/>
            <w:shd w:val="clear" w:color="auto" w:fill="E2EFD9"/>
            <w:hideMark/>
          </w:tcPr>
          <w:p w14:paraId="0B68D78E" w14:textId="77777777" w:rsidR="00801057" w:rsidRPr="00A561D0" w:rsidRDefault="00801057" w:rsidP="00D65458">
            <w:pPr>
              <w:jc w:val="both"/>
              <w:rPr>
                <w:rFonts w:ascii="Calibri" w:hAnsi="Calibri" w:cs="Calibri"/>
                <w:b/>
                <w:bCs/>
              </w:rPr>
            </w:pPr>
            <w:r w:rsidRPr="00A561D0">
              <w:rPr>
                <w:rFonts w:ascii="Calibri" w:hAnsi="Calibri" w:cs="Calibri"/>
                <w:b/>
                <w:bCs/>
              </w:rPr>
              <w:t>TRANSACCION PARA PRECAVER UN LITIGIO</w:t>
            </w:r>
          </w:p>
        </w:tc>
        <w:tc>
          <w:tcPr>
            <w:tcW w:w="0" w:type="auto"/>
            <w:shd w:val="clear" w:color="auto" w:fill="E2EFD9"/>
            <w:noWrap/>
            <w:hideMark/>
          </w:tcPr>
          <w:p w14:paraId="502206DA" w14:textId="77777777" w:rsidR="00801057" w:rsidRPr="00A561D0" w:rsidRDefault="00801057" w:rsidP="00D65458">
            <w:pPr>
              <w:jc w:val="right"/>
              <w:rPr>
                <w:rFonts w:ascii="Calibri" w:hAnsi="Calibri" w:cs="Calibri"/>
              </w:rPr>
            </w:pPr>
            <w:r w:rsidRPr="00A561D0">
              <w:rPr>
                <w:rFonts w:ascii="Calibri" w:hAnsi="Calibri" w:cs="Calibri"/>
              </w:rPr>
              <w:t>13</w:t>
            </w:r>
          </w:p>
        </w:tc>
        <w:tc>
          <w:tcPr>
            <w:tcW w:w="3371" w:type="dxa"/>
            <w:shd w:val="clear" w:color="auto" w:fill="E2EFD9"/>
            <w:noWrap/>
            <w:hideMark/>
          </w:tcPr>
          <w:p w14:paraId="446DAFBD" w14:textId="4F994AE7"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180.402.774</w:t>
            </w:r>
          </w:p>
        </w:tc>
      </w:tr>
      <w:tr w:rsidR="00801057" w:rsidRPr="00A561D0" w14:paraId="4DEFD074" w14:textId="77777777" w:rsidTr="00801057">
        <w:trPr>
          <w:trHeight w:val="255"/>
        </w:trPr>
        <w:tc>
          <w:tcPr>
            <w:tcW w:w="0" w:type="auto"/>
            <w:shd w:val="clear" w:color="auto" w:fill="auto"/>
            <w:hideMark/>
          </w:tcPr>
          <w:p w14:paraId="59C090C0" w14:textId="77777777" w:rsidR="00801057" w:rsidRPr="00A561D0" w:rsidRDefault="00801057" w:rsidP="00D65458">
            <w:pPr>
              <w:jc w:val="both"/>
              <w:rPr>
                <w:rFonts w:ascii="Calibri" w:hAnsi="Calibri" w:cs="Calibri"/>
                <w:b/>
                <w:bCs/>
              </w:rPr>
            </w:pPr>
            <w:r w:rsidRPr="00A561D0">
              <w:rPr>
                <w:rFonts w:ascii="Calibri" w:hAnsi="Calibri" w:cs="Calibri"/>
                <w:b/>
                <w:bCs/>
              </w:rPr>
              <w:t>TRIBUNAL DE ARBITRAMENTO</w:t>
            </w:r>
          </w:p>
        </w:tc>
        <w:tc>
          <w:tcPr>
            <w:tcW w:w="0" w:type="auto"/>
            <w:shd w:val="clear" w:color="auto" w:fill="auto"/>
            <w:noWrap/>
            <w:hideMark/>
          </w:tcPr>
          <w:p w14:paraId="4B7DF9DB" w14:textId="77777777" w:rsidR="00801057" w:rsidRPr="00A561D0" w:rsidRDefault="00801057" w:rsidP="00D65458">
            <w:pPr>
              <w:jc w:val="right"/>
              <w:rPr>
                <w:rFonts w:ascii="Calibri" w:hAnsi="Calibri" w:cs="Calibri"/>
              </w:rPr>
            </w:pPr>
            <w:r w:rsidRPr="00A561D0">
              <w:rPr>
                <w:rFonts w:ascii="Calibri" w:hAnsi="Calibri" w:cs="Calibri"/>
              </w:rPr>
              <w:t>28</w:t>
            </w:r>
          </w:p>
        </w:tc>
        <w:tc>
          <w:tcPr>
            <w:tcW w:w="3371" w:type="dxa"/>
            <w:shd w:val="clear" w:color="auto" w:fill="auto"/>
            <w:noWrap/>
            <w:hideMark/>
          </w:tcPr>
          <w:p w14:paraId="3AE713CF" w14:textId="2EC3794F"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1.379.309.171.219</w:t>
            </w:r>
          </w:p>
        </w:tc>
      </w:tr>
      <w:tr w:rsidR="00801057" w:rsidRPr="00A561D0" w14:paraId="0957F328" w14:textId="77777777" w:rsidTr="00801057">
        <w:trPr>
          <w:trHeight w:val="255"/>
        </w:trPr>
        <w:tc>
          <w:tcPr>
            <w:tcW w:w="0" w:type="auto"/>
            <w:shd w:val="clear" w:color="auto" w:fill="E2EFD9"/>
            <w:hideMark/>
          </w:tcPr>
          <w:p w14:paraId="041CCD55" w14:textId="77777777" w:rsidR="00801057" w:rsidRPr="00A561D0" w:rsidRDefault="00801057" w:rsidP="00D65458">
            <w:pPr>
              <w:jc w:val="both"/>
              <w:rPr>
                <w:rFonts w:ascii="Calibri" w:hAnsi="Calibri" w:cs="Calibri"/>
                <w:b/>
                <w:bCs/>
              </w:rPr>
            </w:pPr>
            <w:r w:rsidRPr="00A561D0">
              <w:rPr>
                <w:rFonts w:ascii="Calibri" w:hAnsi="Calibri" w:cs="Calibri"/>
                <w:b/>
                <w:bCs/>
              </w:rPr>
              <w:t>VERBAL</w:t>
            </w:r>
          </w:p>
        </w:tc>
        <w:tc>
          <w:tcPr>
            <w:tcW w:w="0" w:type="auto"/>
            <w:shd w:val="clear" w:color="auto" w:fill="E2EFD9"/>
            <w:noWrap/>
            <w:hideMark/>
          </w:tcPr>
          <w:p w14:paraId="5FFDEB87"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371" w:type="dxa"/>
            <w:shd w:val="clear" w:color="auto" w:fill="E2EFD9"/>
            <w:noWrap/>
            <w:hideMark/>
          </w:tcPr>
          <w:p w14:paraId="2B4175FB" w14:textId="700BE5F6"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0</w:t>
            </w:r>
          </w:p>
        </w:tc>
      </w:tr>
      <w:tr w:rsidR="00801057" w:rsidRPr="00A561D0" w14:paraId="0AD9869D" w14:textId="77777777" w:rsidTr="00801057">
        <w:trPr>
          <w:trHeight w:val="255"/>
        </w:trPr>
        <w:tc>
          <w:tcPr>
            <w:tcW w:w="0" w:type="auto"/>
            <w:shd w:val="clear" w:color="auto" w:fill="auto"/>
            <w:hideMark/>
          </w:tcPr>
          <w:p w14:paraId="0E17F843" w14:textId="77777777" w:rsidR="00801057" w:rsidRPr="00A561D0" w:rsidRDefault="00801057" w:rsidP="00D65458">
            <w:pPr>
              <w:jc w:val="both"/>
              <w:rPr>
                <w:rFonts w:ascii="Calibri" w:hAnsi="Calibri" w:cs="Calibri"/>
                <w:b/>
                <w:bCs/>
              </w:rPr>
            </w:pPr>
            <w:r w:rsidRPr="00A561D0">
              <w:rPr>
                <w:rFonts w:ascii="Calibri" w:hAnsi="Calibri" w:cs="Calibri"/>
                <w:b/>
                <w:bCs/>
              </w:rPr>
              <w:t>Total general</w:t>
            </w:r>
          </w:p>
        </w:tc>
        <w:tc>
          <w:tcPr>
            <w:tcW w:w="0" w:type="auto"/>
            <w:shd w:val="clear" w:color="auto" w:fill="auto"/>
            <w:noWrap/>
            <w:hideMark/>
          </w:tcPr>
          <w:p w14:paraId="489BD4B1" w14:textId="77777777" w:rsidR="00801057" w:rsidRPr="00A561D0" w:rsidRDefault="00801057" w:rsidP="00D65458">
            <w:pPr>
              <w:jc w:val="right"/>
              <w:rPr>
                <w:rFonts w:ascii="Calibri" w:hAnsi="Calibri" w:cs="Calibri"/>
              </w:rPr>
            </w:pPr>
            <w:r w:rsidRPr="00A561D0">
              <w:rPr>
                <w:rFonts w:ascii="Calibri" w:hAnsi="Calibri" w:cs="Calibri"/>
              </w:rPr>
              <w:t>6.225</w:t>
            </w:r>
          </w:p>
        </w:tc>
        <w:tc>
          <w:tcPr>
            <w:tcW w:w="3371" w:type="dxa"/>
            <w:shd w:val="clear" w:color="auto" w:fill="auto"/>
            <w:noWrap/>
            <w:hideMark/>
          </w:tcPr>
          <w:p w14:paraId="1D3B668A" w14:textId="70687735" w:rsidR="00801057" w:rsidRPr="00A561D0" w:rsidRDefault="006D1DCC" w:rsidP="0094237C">
            <w:pPr>
              <w:keepNext/>
              <w:jc w:val="right"/>
              <w:rPr>
                <w:rFonts w:ascii="Calibri" w:hAnsi="Calibri" w:cs="Calibri"/>
              </w:rPr>
            </w:pPr>
            <w:r>
              <w:rPr>
                <w:rFonts w:ascii="Calibri" w:hAnsi="Calibri" w:cs="Calibri"/>
              </w:rPr>
              <w:t>$</w:t>
            </w:r>
            <w:r w:rsidR="00801057" w:rsidRPr="00A561D0">
              <w:rPr>
                <w:rFonts w:ascii="Calibri" w:hAnsi="Calibri" w:cs="Calibri"/>
              </w:rPr>
              <w:t>4.859.944.550.954</w:t>
            </w:r>
          </w:p>
        </w:tc>
      </w:tr>
    </w:tbl>
    <w:p w14:paraId="18BB2658" w14:textId="60AB4F8C" w:rsidR="0094237C" w:rsidRDefault="0094237C" w:rsidP="0094237C">
      <w:pPr>
        <w:pStyle w:val="Descripcin"/>
        <w:jc w:val="center"/>
      </w:pPr>
      <w:bookmarkStart w:id="85" w:name="_Toc25936612"/>
      <w:bookmarkStart w:id="86" w:name="_Toc25920971"/>
      <w:r>
        <w:t xml:space="preserve">Ilustración </w:t>
      </w:r>
      <w:r w:rsidR="002300D6">
        <w:fldChar w:fldCharType="begin"/>
      </w:r>
      <w:r w:rsidR="002300D6">
        <w:instrText xml:space="preserve"> SEQ Ilustración \* ARABIC </w:instrText>
      </w:r>
      <w:r w:rsidR="002300D6">
        <w:fldChar w:fldCharType="separate"/>
      </w:r>
      <w:r w:rsidR="00B1073F">
        <w:rPr>
          <w:noProof/>
        </w:rPr>
        <w:t>29</w:t>
      </w:r>
      <w:r w:rsidR="002300D6">
        <w:rPr>
          <w:noProof/>
        </w:rPr>
        <w:fldChar w:fldCharType="end"/>
      </w:r>
      <w:r>
        <w:t xml:space="preserve"> Procesos favorables</w:t>
      </w:r>
      <w:bookmarkEnd w:id="85"/>
    </w:p>
    <w:bookmarkEnd w:id="86"/>
    <w:p w14:paraId="730AA06A" w14:textId="0E446587" w:rsidR="00801057" w:rsidRPr="00801057" w:rsidRDefault="00801057" w:rsidP="00260A89">
      <w:pPr>
        <w:jc w:val="center"/>
        <w:rPr>
          <w:rFonts w:ascii="Arial" w:hAnsi="Arial" w:cs="Arial"/>
          <w:b/>
          <w:noProof/>
          <w:sz w:val="24"/>
          <w:szCs w:val="24"/>
        </w:rPr>
      </w:pPr>
      <w:r w:rsidRPr="00801057">
        <w:rPr>
          <w:rFonts w:ascii="Arial" w:hAnsi="Arial" w:cs="Arial"/>
          <w:b/>
          <w:noProof/>
          <w:sz w:val="24"/>
          <w:szCs w:val="24"/>
        </w:rPr>
        <w:t xml:space="preserve">PROCESOS </w:t>
      </w:r>
      <w:r>
        <w:rPr>
          <w:rFonts w:ascii="Arial" w:hAnsi="Arial" w:cs="Arial"/>
          <w:b/>
          <w:noProof/>
          <w:sz w:val="24"/>
          <w:szCs w:val="24"/>
        </w:rPr>
        <w:t>DES</w:t>
      </w:r>
      <w:r w:rsidRPr="00801057">
        <w:rPr>
          <w:rFonts w:ascii="Arial" w:hAnsi="Arial" w:cs="Arial"/>
          <w:b/>
          <w:noProof/>
          <w:sz w:val="24"/>
          <w:szCs w:val="24"/>
        </w:rPr>
        <w:t>FAVORABLES</w:t>
      </w:r>
    </w:p>
    <w:tbl>
      <w:tblPr>
        <w:tblW w:w="0" w:type="auto"/>
        <w:tblBorders>
          <w:top w:val="single" w:sz="4" w:space="0" w:color="8EAADB"/>
          <w:left w:val="single" w:sz="4" w:space="0" w:color="8EAADB"/>
          <w:bottom w:val="single" w:sz="4" w:space="0" w:color="8EAADB"/>
          <w:right w:val="single" w:sz="4" w:space="0" w:color="8EAADB"/>
          <w:insideH w:val="single" w:sz="4" w:space="0" w:color="8EAADB"/>
        </w:tblBorders>
        <w:tblLook w:val="04A0" w:firstRow="1" w:lastRow="0" w:firstColumn="1" w:lastColumn="0" w:noHBand="0" w:noVBand="1"/>
      </w:tblPr>
      <w:tblGrid>
        <w:gridCol w:w="4345"/>
        <w:gridCol w:w="1189"/>
        <w:gridCol w:w="3287"/>
      </w:tblGrid>
      <w:tr w:rsidR="00801057" w:rsidRPr="00A561D0" w14:paraId="7256A6CB" w14:textId="77777777" w:rsidTr="006D1DCC">
        <w:trPr>
          <w:trHeight w:val="765"/>
          <w:tblHeader/>
        </w:trPr>
        <w:tc>
          <w:tcPr>
            <w:tcW w:w="0" w:type="auto"/>
            <w:shd w:val="clear" w:color="auto" w:fill="auto"/>
            <w:vAlign w:val="center"/>
            <w:hideMark/>
          </w:tcPr>
          <w:p w14:paraId="460E04D5" w14:textId="35A5DAEF" w:rsidR="00801057" w:rsidRPr="00A561D0" w:rsidRDefault="00801057" w:rsidP="00D65458">
            <w:pPr>
              <w:jc w:val="center"/>
              <w:rPr>
                <w:rFonts w:ascii="Calibri" w:hAnsi="Calibri" w:cs="Calibri"/>
                <w:b/>
                <w:bCs/>
              </w:rPr>
            </w:pPr>
            <w:r w:rsidRPr="00A561D0">
              <w:rPr>
                <w:rFonts w:ascii="Calibri" w:hAnsi="Calibri" w:cs="Calibri"/>
                <w:b/>
                <w:bCs/>
              </w:rPr>
              <w:t xml:space="preserve">TIPO DE PROCESO </w:t>
            </w:r>
          </w:p>
        </w:tc>
        <w:tc>
          <w:tcPr>
            <w:tcW w:w="0" w:type="auto"/>
            <w:shd w:val="clear" w:color="auto" w:fill="auto"/>
            <w:vAlign w:val="center"/>
            <w:hideMark/>
          </w:tcPr>
          <w:p w14:paraId="22DC3732" w14:textId="77777777" w:rsidR="00801057" w:rsidRPr="00A561D0" w:rsidRDefault="00801057" w:rsidP="00D65458">
            <w:pPr>
              <w:jc w:val="center"/>
              <w:rPr>
                <w:rFonts w:ascii="Calibri" w:hAnsi="Calibri" w:cs="Calibri"/>
                <w:b/>
                <w:bCs/>
              </w:rPr>
            </w:pPr>
            <w:r w:rsidRPr="00A561D0">
              <w:rPr>
                <w:rFonts w:ascii="Calibri" w:hAnsi="Calibri" w:cs="Calibri"/>
                <w:b/>
                <w:bCs/>
              </w:rPr>
              <w:t>CANTIDAD</w:t>
            </w:r>
          </w:p>
        </w:tc>
        <w:tc>
          <w:tcPr>
            <w:tcW w:w="3287" w:type="dxa"/>
            <w:shd w:val="clear" w:color="auto" w:fill="auto"/>
            <w:vAlign w:val="center"/>
            <w:hideMark/>
          </w:tcPr>
          <w:p w14:paraId="753E4E81" w14:textId="77777777" w:rsidR="00801057" w:rsidRPr="00A561D0" w:rsidRDefault="00801057" w:rsidP="00D65458">
            <w:pPr>
              <w:jc w:val="center"/>
              <w:rPr>
                <w:rFonts w:ascii="Calibri" w:hAnsi="Calibri" w:cs="Calibri"/>
                <w:b/>
                <w:bCs/>
              </w:rPr>
            </w:pPr>
            <w:r w:rsidRPr="00A561D0">
              <w:rPr>
                <w:rFonts w:ascii="Calibri" w:hAnsi="Calibri" w:cs="Calibri"/>
                <w:b/>
                <w:bCs/>
              </w:rPr>
              <w:t>VALOR PRETENSIÓN INDEXADA</w:t>
            </w:r>
          </w:p>
        </w:tc>
      </w:tr>
      <w:tr w:rsidR="00801057" w:rsidRPr="00A561D0" w14:paraId="5598F057" w14:textId="77777777" w:rsidTr="00D65458">
        <w:trPr>
          <w:trHeight w:val="255"/>
        </w:trPr>
        <w:tc>
          <w:tcPr>
            <w:tcW w:w="0" w:type="auto"/>
            <w:shd w:val="clear" w:color="auto" w:fill="D9E2F3"/>
            <w:hideMark/>
          </w:tcPr>
          <w:p w14:paraId="0149A460" w14:textId="77777777" w:rsidR="00801057" w:rsidRPr="00A561D0" w:rsidRDefault="00801057" w:rsidP="00D65458">
            <w:pPr>
              <w:jc w:val="both"/>
              <w:rPr>
                <w:rFonts w:ascii="Calibri" w:hAnsi="Calibri" w:cs="Calibri"/>
                <w:b/>
                <w:bCs/>
              </w:rPr>
            </w:pPr>
            <w:r w:rsidRPr="00A561D0">
              <w:rPr>
                <w:rFonts w:ascii="Calibri" w:hAnsi="Calibri" w:cs="Calibri"/>
                <w:b/>
                <w:bCs/>
              </w:rPr>
              <w:t>ACCIÓN DE CUMPLIMIENTO</w:t>
            </w:r>
          </w:p>
        </w:tc>
        <w:tc>
          <w:tcPr>
            <w:tcW w:w="0" w:type="auto"/>
            <w:shd w:val="clear" w:color="auto" w:fill="D9E2F3"/>
            <w:noWrap/>
            <w:hideMark/>
          </w:tcPr>
          <w:p w14:paraId="01339646" w14:textId="77777777" w:rsidR="00801057" w:rsidRPr="00A561D0" w:rsidRDefault="00801057" w:rsidP="00D65458">
            <w:pPr>
              <w:jc w:val="right"/>
              <w:rPr>
                <w:rFonts w:ascii="Calibri" w:hAnsi="Calibri" w:cs="Calibri"/>
              </w:rPr>
            </w:pPr>
            <w:r w:rsidRPr="00A561D0">
              <w:rPr>
                <w:rFonts w:ascii="Calibri" w:hAnsi="Calibri" w:cs="Calibri"/>
              </w:rPr>
              <w:t>4</w:t>
            </w:r>
          </w:p>
        </w:tc>
        <w:tc>
          <w:tcPr>
            <w:tcW w:w="3287" w:type="dxa"/>
            <w:shd w:val="clear" w:color="auto" w:fill="D9E2F3"/>
            <w:noWrap/>
            <w:hideMark/>
          </w:tcPr>
          <w:p w14:paraId="3318B307" w14:textId="36CCC1EA"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0</w:t>
            </w:r>
          </w:p>
        </w:tc>
      </w:tr>
      <w:tr w:rsidR="00801057" w:rsidRPr="00A561D0" w14:paraId="5F60CB8D" w14:textId="77777777" w:rsidTr="00D65458">
        <w:trPr>
          <w:trHeight w:val="255"/>
        </w:trPr>
        <w:tc>
          <w:tcPr>
            <w:tcW w:w="0" w:type="auto"/>
            <w:shd w:val="clear" w:color="auto" w:fill="auto"/>
            <w:hideMark/>
          </w:tcPr>
          <w:p w14:paraId="67490E29" w14:textId="77777777" w:rsidR="00801057" w:rsidRPr="00A561D0" w:rsidRDefault="00801057" w:rsidP="00D65458">
            <w:pPr>
              <w:jc w:val="both"/>
              <w:rPr>
                <w:rFonts w:ascii="Calibri" w:hAnsi="Calibri" w:cs="Calibri"/>
                <w:b/>
                <w:bCs/>
              </w:rPr>
            </w:pPr>
            <w:r w:rsidRPr="00A561D0">
              <w:rPr>
                <w:rFonts w:ascii="Calibri" w:hAnsi="Calibri" w:cs="Calibri"/>
                <w:b/>
                <w:bCs/>
              </w:rPr>
              <w:t>ACCIÓN DE GRUPO</w:t>
            </w:r>
          </w:p>
        </w:tc>
        <w:tc>
          <w:tcPr>
            <w:tcW w:w="0" w:type="auto"/>
            <w:shd w:val="clear" w:color="auto" w:fill="auto"/>
            <w:noWrap/>
            <w:hideMark/>
          </w:tcPr>
          <w:p w14:paraId="78B1273D" w14:textId="77777777" w:rsidR="00801057" w:rsidRPr="00A561D0" w:rsidRDefault="00801057" w:rsidP="00D65458">
            <w:pPr>
              <w:jc w:val="right"/>
              <w:rPr>
                <w:rFonts w:ascii="Calibri" w:hAnsi="Calibri" w:cs="Calibri"/>
              </w:rPr>
            </w:pPr>
            <w:r w:rsidRPr="00A561D0">
              <w:rPr>
                <w:rFonts w:ascii="Calibri" w:hAnsi="Calibri" w:cs="Calibri"/>
              </w:rPr>
              <w:t>2</w:t>
            </w:r>
          </w:p>
        </w:tc>
        <w:tc>
          <w:tcPr>
            <w:tcW w:w="3287" w:type="dxa"/>
            <w:shd w:val="clear" w:color="auto" w:fill="auto"/>
            <w:noWrap/>
            <w:hideMark/>
          </w:tcPr>
          <w:p w14:paraId="3F3B4207" w14:textId="33448289"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12.233.085.891</w:t>
            </w:r>
          </w:p>
        </w:tc>
      </w:tr>
      <w:tr w:rsidR="00801057" w:rsidRPr="00A561D0" w14:paraId="33490C20" w14:textId="77777777" w:rsidTr="00D65458">
        <w:trPr>
          <w:trHeight w:val="255"/>
        </w:trPr>
        <w:tc>
          <w:tcPr>
            <w:tcW w:w="0" w:type="auto"/>
            <w:shd w:val="clear" w:color="auto" w:fill="D9E2F3"/>
            <w:hideMark/>
          </w:tcPr>
          <w:p w14:paraId="1F6DC53A" w14:textId="77777777" w:rsidR="00801057" w:rsidRPr="00A561D0" w:rsidRDefault="00801057" w:rsidP="00D65458">
            <w:pPr>
              <w:jc w:val="both"/>
              <w:rPr>
                <w:rFonts w:ascii="Calibri" w:hAnsi="Calibri" w:cs="Calibri"/>
                <w:b/>
                <w:bCs/>
              </w:rPr>
            </w:pPr>
            <w:r w:rsidRPr="00A561D0">
              <w:rPr>
                <w:rFonts w:ascii="Calibri" w:hAnsi="Calibri" w:cs="Calibri"/>
                <w:b/>
                <w:bCs/>
              </w:rPr>
              <w:t>ACCION DE INCONSTITUCIONALIDAD</w:t>
            </w:r>
          </w:p>
        </w:tc>
        <w:tc>
          <w:tcPr>
            <w:tcW w:w="0" w:type="auto"/>
            <w:shd w:val="clear" w:color="auto" w:fill="D9E2F3"/>
            <w:noWrap/>
            <w:hideMark/>
          </w:tcPr>
          <w:p w14:paraId="51341637"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287" w:type="dxa"/>
            <w:shd w:val="clear" w:color="auto" w:fill="D9E2F3"/>
            <w:noWrap/>
            <w:hideMark/>
          </w:tcPr>
          <w:p w14:paraId="56451525" w14:textId="7180BDB4"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0</w:t>
            </w:r>
          </w:p>
        </w:tc>
      </w:tr>
      <w:tr w:rsidR="00801057" w:rsidRPr="00A561D0" w14:paraId="127B0644" w14:textId="77777777" w:rsidTr="00D65458">
        <w:trPr>
          <w:trHeight w:val="255"/>
        </w:trPr>
        <w:tc>
          <w:tcPr>
            <w:tcW w:w="0" w:type="auto"/>
            <w:shd w:val="clear" w:color="auto" w:fill="auto"/>
            <w:hideMark/>
          </w:tcPr>
          <w:p w14:paraId="1462FFBE" w14:textId="77777777" w:rsidR="00801057" w:rsidRPr="00A561D0" w:rsidRDefault="00801057" w:rsidP="00D65458">
            <w:pPr>
              <w:jc w:val="both"/>
              <w:rPr>
                <w:rFonts w:ascii="Calibri" w:hAnsi="Calibri" w:cs="Calibri"/>
                <w:b/>
                <w:bCs/>
              </w:rPr>
            </w:pPr>
            <w:r w:rsidRPr="00A561D0">
              <w:rPr>
                <w:rFonts w:ascii="Calibri" w:hAnsi="Calibri" w:cs="Calibri"/>
                <w:b/>
                <w:bCs/>
              </w:rPr>
              <w:t>ACCIÓN POPULAR</w:t>
            </w:r>
          </w:p>
        </w:tc>
        <w:tc>
          <w:tcPr>
            <w:tcW w:w="0" w:type="auto"/>
            <w:shd w:val="clear" w:color="auto" w:fill="auto"/>
            <w:noWrap/>
            <w:hideMark/>
          </w:tcPr>
          <w:p w14:paraId="34F9E6E1" w14:textId="77777777" w:rsidR="00801057" w:rsidRPr="00A561D0" w:rsidRDefault="00801057" w:rsidP="00D65458">
            <w:pPr>
              <w:jc w:val="right"/>
              <w:rPr>
                <w:rFonts w:ascii="Calibri" w:hAnsi="Calibri" w:cs="Calibri"/>
              </w:rPr>
            </w:pPr>
            <w:r w:rsidRPr="00A561D0">
              <w:rPr>
                <w:rFonts w:ascii="Calibri" w:hAnsi="Calibri" w:cs="Calibri"/>
              </w:rPr>
              <w:t>35</w:t>
            </w:r>
          </w:p>
        </w:tc>
        <w:tc>
          <w:tcPr>
            <w:tcW w:w="3287" w:type="dxa"/>
            <w:shd w:val="clear" w:color="auto" w:fill="auto"/>
            <w:noWrap/>
            <w:hideMark/>
          </w:tcPr>
          <w:p w14:paraId="721B0AD2" w14:textId="1D6DE8CE"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8.281.160</w:t>
            </w:r>
          </w:p>
        </w:tc>
      </w:tr>
      <w:tr w:rsidR="00801057" w:rsidRPr="00A561D0" w14:paraId="22E6CC24" w14:textId="77777777" w:rsidTr="00D65458">
        <w:trPr>
          <w:trHeight w:val="255"/>
        </w:trPr>
        <w:tc>
          <w:tcPr>
            <w:tcW w:w="0" w:type="auto"/>
            <w:shd w:val="clear" w:color="auto" w:fill="D9E2F3"/>
            <w:hideMark/>
          </w:tcPr>
          <w:p w14:paraId="14AC0871" w14:textId="77777777" w:rsidR="00801057" w:rsidRPr="00A561D0" w:rsidRDefault="00801057" w:rsidP="00D65458">
            <w:pPr>
              <w:jc w:val="both"/>
              <w:rPr>
                <w:rFonts w:ascii="Calibri" w:hAnsi="Calibri" w:cs="Calibri"/>
                <w:b/>
                <w:bCs/>
              </w:rPr>
            </w:pPr>
            <w:r w:rsidRPr="00A561D0">
              <w:rPr>
                <w:rFonts w:ascii="Calibri" w:hAnsi="Calibri" w:cs="Calibri"/>
                <w:b/>
                <w:bCs/>
              </w:rPr>
              <w:t>AMIGABLE COMPOSICION</w:t>
            </w:r>
          </w:p>
        </w:tc>
        <w:tc>
          <w:tcPr>
            <w:tcW w:w="0" w:type="auto"/>
            <w:shd w:val="clear" w:color="auto" w:fill="D9E2F3"/>
            <w:noWrap/>
            <w:hideMark/>
          </w:tcPr>
          <w:p w14:paraId="26CC9132"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287" w:type="dxa"/>
            <w:shd w:val="clear" w:color="auto" w:fill="D9E2F3"/>
            <w:noWrap/>
            <w:hideMark/>
          </w:tcPr>
          <w:p w14:paraId="10EB0335" w14:textId="789C034A"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103.746.734</w:t>
            </w:r>
          </w:p>
        </w:tc>
      </w:tr>
      <w:tr w:rsidR="00801057" w:rsidRPr="00A561D0" w14:paraId="7CB40D2C" w14:textId="77777777" w:rsidTr="00D65458">
        <w:trPr>
          <w:trHeight w:val="255"/>
        </w:trPr>
        <w:tc>
          <w:tcPr>
            <w:tcW w:w="0" w:type="auto"/>
            <w:shd w:val="clear" w:color="auto" w:fill="auto"/>
            <w:hideMark/>
          </w:tcPr>
          <w:p w14:paraId="0B324A49" w14:textId="77777777" w:rsidR="00801057" w:rsidRPr="00A561D0" w:rsidRDefault="00801057" w:rsidP="00D65458">
            <w:pPr>
              <w:jc w:val="both"/>
              <w:rPr>
                <w:rFonts w:ascii="Calibri" w:hAnsi="Calibri" w:cs="Calibri"/>
                <w:b/>
                <w:bCs/>
              </w:rPr>
            </w:pPr>
            <w:r w:rsidRPr="00A561D0">
              <w:rPr>
                <w:rFonts w:ascii="Calibri" w:hAnsi="Calibri" w:cs="Calibri"/>
                <w:b/>
                <w:bCs/>
              </w:rPr>
              <w:t>CIVIL EJECUTIVO</w:t>
            </w:r>
          </w:p>
        </w:tc>
        <w:tc>
          <w:tcPr>
            <w:tcW w:w="0" w:type="auto"/>
            <w:shd w:val="clear" w:color="auto" w:fill="auto"/>
            <w:noWrap/>
            <w:hideMark/>
          </w:tcPr>
          <w:p w14:paraId="235897C1" w14:textId="77777777" w:rsidR="00801057" w:rsidRPr="00A561D0" w:rsidRDefault="00801057" w:rsidP="00D65458">
            <w:pPr>
              <w:jc w:val="right"/>
              <w:rPr>
                <w:rFonts w:ascii="Calibri" w:hAnsi="Calibri" w:cs="Calibri"/>
              </w:rPr>
            </w:pPr>
            <w:r w:rsidRPr="00A561D0">
              <w:rPr>
                <w:rFonts w:ascii="Calibri" w:hAnsi="Calibri" w:cs="Calibri"/>
              </w:rPr>
              <w:t>4</w:t>
            </w:r>
          </w:p>
        </w:tc>
        <w:tc>
          <w:tcPr>
            <w:tcW w:w="3287" w:type="dxa"/>
            <w:shd w:val="clear" w:color="auto" w:fill="auto"/>
            <w:noWrap/>
            <w:hideMark/>
          </w:tcPr>
          <w:p w14:paraId="18C29AA9" w14:textId="19D338CD"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314.123.569</w:t>
            </w:r>
          </w:p>
        </w:tc>
      </w:tr>
      <w:tr w:rsidR="00801057" w:rsidRPr="00A561D0" w14:paraId="3E4E9CA5" w14:textId="77777777" w:rsidTr="00D65458">
        <w:trPr>
          <w:trHeight w:val="255"/>
        </w:trPr>
        <w:tc>
          <w:tcPr>
            <w:tcW w:w="0" w:type="auto"/>
            <w:shd w:val="clear" w:color="auto" w:fill="D9E2F3"/>
            <w:hideMark/>
          </w:tcPr>
          <w:p w14:paraId="226A51A3" w14:textId="77777777" w:rsidR="00801057" w:rsidRPr="00A561D0" w:rsidRDefault="00801057" w:rsidP="00D65458">
            <w:pPr>
              <w:jc w:val="both"/>
              <w:rPr>
                <w:rFonts w:ascii="Calibri" w:hAnsi="Calibri" w:cs="Calibri"/>
                <w:b/>
                <w:bCs/>
              </w:rPr>
            </w:pPr>
            <w:r w:rsidRPr="00A561D0">
              <w:rPr>
                <w:rFonts w:ascii="Calibri" w:hAnsi="Calibri" w:cs="Calibri"/>
                <w:b/>
                <w:bCs/>
              </w:rPr>
              <w:t>CIVIL ORDINARIO</w:t>
            </w:r>
          </w:p>
        </w:tc>
        <w:tc>
          <w:tcPr>
            <w:tcW w:w="0" w:type="auto"/>
            <w:shd w:val="clear" w:color="auto" w:fill="D9E2F3"/>
            <w:noWrap/>
            <w:hideMark/>
          </w:tcPr>
          <w:p w14:paraId="63CAAF68"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287" w:type="dxa"/>
            <w:shd w:val="clear" w:color="auto" w:fill="D9E2F3"/>
            <w:noWrap/>
            <w:hideMark/>
          </w:tcPr>
          <w:p w14:paraId="71B816C6" w14:textId="7042CB45"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5.720.589.982</w:t>
            </w:r>
          </w:p>
        </w:tc>
      </w:tr>
      <w:tr w:rsidR="00801057" w:rsidRPr="00A561D0" w14:paraId="0475C43E" w14:textId="77777777" w:rsidTr="00D65458">
        <w:trPr>
          <w:trHeight w:val="255"/>
        </w:trPr>
        <w:tc>
          <w:tcPr>
            <w:tcW w:w="0" w:type="auto"/>
            <w:shd w:val="clear" w:color="auto" w:fill="auto"/>
            <w:hideMark/>
          </w:tcPr>
          <w:p w14:paraId="68DC4360" w14:textId="77777777" w:rsidR="00801057" w:rsidRPr="00A561D0" w:rsidRDefault="00801057" w:rsidP="00D65458">
            <w:pPr>
              <w:jc w:val="both"/>
              <w:rPr>
                <w:rFonts w:ascii="Calibri" w:hAnsi="Calibri" w:cs="Calibri"/>
                <w:b/>
                <w:bCs/>
              </w:rPr>
            </w:pPr>
            <w:r w:rsidRPr="00A561D0">
              <w:rPr>
                <w:rFonts w:ascii="Calibri" w:hAnsi="Calibri" w:cs="Calibri"/>
                <w:b/>
                <w:bCs/>
              </w:rPr>
              <w:t>CONCILIACIÓN EXTRAJUDICIAL</w:t>
            </w:r>
          </w:p>
        </w:tc>
        <w:tc>
          <w:tcPr>
            <w:tcW w:w="0" w:type="auto"/>
            <w:shd w:val="clear" w:color="auto" w:fill="auto"/>
            <w:noWrap/>
            <w:hideMark/>
          </w:tcPr>
          <w:p w14:paraId="6511A71E" w14:textId="77777777" w:rsidR="00801057" w:rsidRPr="00A561D0" w:rsidRDefault="00801057" w:rsidP="00D65458">
            <w:pPr>
              <w:jc w:val="right"/>
              <w:rPr>
                <w:rFonts w:ascii="Calibri" w:hAnsi="Calibri" w:cs="Calibri"/>
              </w:rPr>
            </w:pPr>
            <w:r w:rsidRPr="00A561D0">
              <w:rPr>
                <w:rFonts w:ascii="Calibri" w:hAnsi="Calibri" w:cs="Calibri"/>
              </w:rPr>
              <w:t>2</w:t>
            </w:r>
          </w:p>
        </w:tc>
        <w:tc>
          <w:tcPr>
            <w:tcW w:w="3287" w:type="dxa"/>
            <w:shd w:val="clear" w:color="auto" w:fill="auto"/>
            <w:noWrap/>
            <w:hideMark/>
          </w:tcPr>
          <w:p w14:paraId="714523A7" w14:textId="4275C2B9"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52.513.700</w:t>
            </w:r>
          </w:p>
        </w:tc>
      </w:tr>
      <w:tr w:rsidR="00801057" w:rsidRPr="00A561D0" w14:paraId="6AA08D1E" w14:textId="77777777" w:rsidTr="00D65458">
        <w:trPr>
          <w:trHeight w:val="255"/>
        </w:trPr>
        <w:tc>
          <w:tcPr>
            <w:tcW w:w="0" w:type="auto"/>
            <w:shd w:val="clear" w:color="auto" w:fill="D9E2F3"/>
            <w:hideMark/>
          </w:tcPr>
          <w:p w14:paraId="34F63AB1" w14:textId="77777777" w:rsidR="00801057" w:rsidRPr="00A561D0" w:rsidRDefault="00801057" w:rsidP="00D65458">
            <w:pPr>
              <w:jc w:val="both"/>
              <w:rPr>
                <w:rFonts w:ascii="Calibri" w:hAnsi="Calibri" w:cs="Calibri"/>
                <w:b/>
                <w:bCs/>
              </w:rPr>
            </w:pPr>
            <w:r w:rsidRPr="00A561D0">
              <w:rPr>
                <w:rFonts w:ascii="Calibri" w:hAnsi="Calibri" w:cs="Calibri"/>
                <w:b/>
                <w:bCs/>
              </w:rPr>
              <w:lastRenderedPageBreak/>
              <w:t>CONTRACTUAL</w:t>
            </w:r>
          </w:p>
        </w:tc>
        <w:tc>
          <w:tcPr>
            <w:tcW w:w="0" w:type="auto"/>
            <w:shd w:val="clear" w:color="auto" w:fill="D9E2F3"/>
            <w:noWrap/>
            <w:hideMark/>
          </w:tcPr>
          <w:p w14:paraId="65366CAB" w14:textId="77777777" w:rsidR="00801057" w:rsidRPr="00A561D0" w:rsidRDefault="00801057" w:rsidP="00D65458">
            <w:pPr>
              <w:jc w:val="right"/>
              <w:rPr>
                <w:rFonts w:ascii="Calibri" w:hAnsi="Calibri" w:cs="Calibri"/>
              </w:rPr>
            </w:pPr>
            <w:r w:rsidRPr="00A561D0">
              <w:rPr>
                <w:rFonts w:ascii="Calibri" w:hAnsi="Calibri" w:cs="Calibri"/>
              </w:rPr>
              <w:t>36</w:t>
            </w:r>
          </w:p>
        </w:tc>
        <w:tc>
          <w:tcPr>
            <w:tcW w:w="3287" w:type="dxa"/>
            <w:shd w:val="clear" w:color="auto" w:fill="D9E2F3"/>
            <w:noWrap/>
            <w:hideMark/>
          </w:tcPr>
          <w:p w14:paraId="73F3CA30" w14:textId="4D34AE52"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29.510.491.258</w:t>
            </w:r>
          </w:p>
        </w:tc>
      </w:tr>
      <w:tr w:rsidR="00801057" w:rsidRPr="00A561D0" w14:paraId="2EAAA290" w14:textId="77777777" w:rsidTr="00D65458">
        <w:trPr>
          <w:trHeight w:val="255"/>
        </w:trPr>
        <w:tc>
          <w:tcPr>
            <w:tcW w:w="0" w:type="auto"/>
            <w:shd w:val="clear" w:color="auto" w:fill="auto"/>
            <w:hideMark/>
          </w:tcPr>
          <w:p w14:paraId="2C52B781" w14:textId="77777777" w:rsidR="00801057" w:rsidRPr="00A561D0" w:rsidRDefault="00801057" w:rsidP="00D65458">
            <w:pPr>
              <w:jc w:val="both"/>
              <w:rPr>
                <w:rFonts w:ascii="Calibri" w:hAnsi="Calibri" w:cs="Calibri"/>
                <w:b/>
                <w:bCs/>
              </w:rPr>
            </w:pPr>
            <w:r w:rsidRPr="00A561D0">
              <w:rPr>
                <w:rFonts w:ascii="Calibri" w:hAnsi="Calibri" w:cs="Calibri"/>
                <w:b/>
                <w:bCs/>
              </w:rPr>
              <w:t>EJECUTIVO</w:t>
            </w:r>
          </w:p>
        </w:tc>
        <w:tc>
          <w:tcPr>
            <w:tcW w:w="0" w:type="auto"/>
            <w:shd w:val="clear" w:color="auto" w:fill="auto"/>
            <w:noWrap/>
            <w:hideMark/>
          </w:tcPr>
          <w:p w14:paraId="7C569026" w14:textId="77777777" w:rsidR="00801057" w:rsidRPr="00A561D0" w:rsidRDefault="00801057" w:rsidP="00D65458">
            <w:pPr>
              <w:jc w:val="right"/>
              <w:rPr>
                <w:rFonts w:ascii="Calibri" w:hAnsi="Calibri" w:cs="Calibri"/>
              </w:rPr>
            </w:pPr>
            <w:r w:rsidRPr="00A561D0">
              <w:rPr>
                <w:rFonts w:ascii="Calibri" w:hAnsi="Calibri" w:cs="Calibri"/>
              </w:rPr>
              <w:t>7</w:t>
            </w:r>
          </w:p>
        </w:tc>
        <w:tc>
          <w:tcPr>
            <w:tcW w:w="3287" w:type="dxa"/>
            <w:shd w:val="clear" w:color="auto" w:fill="auto"/>
            <w:noWrap/>
            <w:hideMark/>
          </w:tcPr>
          <w:p w14:paraId="1FE4FC2A" w14:textId="0BAF5F79"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561.410.086</w:t>
            </w:r>
          </w:p>
        </w:tc>
      </w:tr>
      <w:tr w:rsidR="00801057" w:rsidRPr="00A561D0" w14:paraId="68ACBD85" w14:textId="77777777" w:rsidTr="00D65458">
        <w:trPr>
          <w:trHeight w:val="255"/>
        </w:trPr>
        <w:tc>
          <w:tcPr>
            <w:tcW w:w="0" w:type="auto"/>
            <w:shd w:val="clear" w:color="auto" w:fill="D9E2F3"/>
            <w:hideMark/>
          </w:tcPr>
          <w:p w14:paraId="632B36D7" w14:textId="77777777" w:rsidR="00801057" w:rsidRPr="00A561D0" w:rsidRDefault="00801057" w:rsidP="00D65458">
            <w:pPr>
              <w:jc w:val="both"/>
              <w:rPr>
                <w:rFonts w:ascii="Calibri" w:hAnsi="Calibri" w:cs="Calibri"/>
                <w:b/>
                <w:bCs/>
              </w:rPr>
            </w:pPr>
            <w:r w:rsidRPr="00A561D0">
              <w:rPr>
                <w:rFonts w:ascii="Calibri" w:hAnsi="Calibri" w:cs="Calibri"/>
                <w:b/>
                <w:bCs/>
              </w:rPr>
              <w:t>EJECUTIVO CONTRACTUAL</w:t>
            </w:r>
          </w:p>
        </w:tc>
        <w:tc>
          <w:tcPr>
            <w:tcW w:w="0" w:type="auto"/>
            <w:shd w:val="clear" w:color="auto" w:fill="D9E2F3"/>
            <w:noWrap/>
            <w:hideMark/>
          </w:tcPr>
          <w:p w14:paraId="0BE3CFB8"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287" w:type="dxa"/>
            <w:shd w:val="clear" w:color="auto" w:fill="D9E2F3"/>
            <w:noWrap/>
            <w:hideMark/>
          </w:tcPr>
          <w:p w14:paraId="3DA471C1" w14:textId="7E1754A2"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777.091.491</w:t>
            </w:r>
          </w:p>
        </w:tc>
      </w:tr>
      <w:tr w:rsidR="00801057" w:rsidRPr="00A561D0" w14:paraId="6F1C185E" w14:textId="77777777" w:rsidTr="00D65458">
        <w:trPr>
          <w:trHeight w:val="255"/>
        </w:trPr>
        <w:tc>
          <w:tcPr>
            <w:tcW w:w="0" w:type="auto"/>
            <w:shd w:val="clear" w:color="auto" w:fill="auto"/>
            <w:hideMark/>
          </w:tcPr>
          <w:p w14:paraId="45EF914D" w14:textId="77777777" w:rsidR="00801057" w:rsidRPr="00A561D0" w:rsidRDefault="00801057" w:rsidP="00D65458">
            <w:pPr>
              <w:jc w:val="both"/>
              <w:rPr>
                <w:rFonts w:ascii="Calibri" w:hAnsi="Calibri" w:cs="Calibri"/>
                <w:b/>
                <w:bCs/>
              </w:rPr>
            </w:pPr>
            <w:r w:rsidRPr="00A561D0">
              <w:rPr>
                <w:rFonts w:ascii="Calibri" w:hAnsi="Calibri" w:cs="Calibri"/>
                <w:b/>
                <w:bCs/>
              </w:rPr>
              <w:t>EJECUTIVO LABORAL</w:t>
            </w:r>
          </w:p>
        </w:tc>
        <w:tc>
          <w:tcPr>
            <w:tcW w:w="0" w:type="auto"/>
            <w:shd w:val="clear" w:color="auto" w:fill="auto"/>
            <w:noWrap/>
            <w:hideMark/>
          </w:tcPr>
          <w:p w14:paraId="12A605BA" w14:textId="77777777" w:rsidR="00801057" w:rsidRPr="00A561D0" w:rsidRDefault="00801057" w:rsidP="00D65458">
            <w:pPr>
              <w:jc w:val="right"/>
              <w:rPr>
                <w:rFonts w:ascii="Calibri" w:hAnsi="Calibri" w:cs="Calibri"/>
              </w:rPr>
            </w:pPr>
            <w:r w:rsidRPr="00A561D0">
              <w:rPr>
                <w:rFonts w:ascii="Calibri" w:hAnsi="Calibri" w:cs="Calibri"/>
              </w:rPr>
              <w:t>4</w:t>
            </w:r>
          </w:p>
        </w:tc>
        <w:tc>
          <w:tcPr>
            <w:tcW w:w="3287" w:type="dxa"/>
            <w:shd w:val="clear" w:color="auto" w:fill="auto"/>
            <w:noWrap/>
            <w:hideMark/>
          </w:tcPr>
          <w:p w14:paraId="06366061" w14:textId="08756253"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489.245.831</w:t>
            </w:r>
          </w:p>
        </w:tc>
      </w:tr>
      <w:tr w:rsidR="00801057" w:rsidRPr="00A561D0" w14:paraId="3FC495B3" w14:textId="77777777" w:rsidTr="00D65458">
        <w:trPr>
          <w:trHeight w:val="255"/>
        </w:trPr>
        <w:tc>
          <w:tcPr>
            <w:tcW w:w="0" w:type="auto"/>
            <w:shd w:val="clear" w:color="auto" w:fill="D9E2F3"/>
            <w:hideMark/>
          </w:tcPr>
          <w:p w14:paraId="23DFB1A8" w14:textId="77777777" w:rsidR="00801057" w:rsidRPr="00A561D0" w:rsidRDefault="00801057" w:rsidP="00D65458">
            <w:pPr>
              <w:jc w:val="both"/>
              <w:rPr>
                <w:rFonts w:ascii="Calibri" w:hAnsi="Calibri" w:cs="Calibri"/>
                <w:b/>
                <w:bCs/>
              </w:rPr>
            </w:pPr>
            <w:r w:rsidRPr="00A561D0">
              <w:rPr>
                <w:rFonts w:ascii="Calibri" w:hAnsi="Calibri" w:cs="Calibri"/>
                <w:b/>
                <w:bCs/>
              </w:rPr>
              <w:t>NULIDAD</w:t>
            </w:r>
          </w:p>
        </w:tc>
        <w:tc>
          <w:tcPr>
            <w:tcW w:w="0" w:type="auto"/>
            <w:shd w:val="clear" w:color="auto" w:fill="D9E2F3"/>
            <w:noWrap/>
            <w:hideMark/>
          </w:tcPr>
          <w:p w14:paraId="57AF35E6"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287" w:type="dxa"/>
            <w:shd w:val="clear" w:color="auto" w:fill="D9E2F3"/>
            <w:noWrap/>
            <w:hideMark/>
          </w:tcPr>
          <w:p w14:paraId="77B39769" w14:textId="0B178780"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0</w:t>
            </w:r>
          </w:p>
        </w:tc>
      </w:tr>
      <w:tr w:rsidR="00801057" w:rsidRPr="00A561D0" w14:paraId="29D27B72" w14:textId="77777777" w:rsidTr="00D65458">
        <w:trPr>
          <w:trHeight w:val="255"/>
        </w:trPr>
        <w:tc>
          <w:tcPr>
            <w:tcW w:w="0" w:type="auto"/>
            <w:shd w:val="clear" w:color="auto" w:fill="auto"/>
            <w:hideMark/>
          </w:tcPr>
          <w:p w14:paraId="73AFC5EC" w14:textId="77777777" w:rsidR="00801057" w:rsidRPr="00A561D0" w:rsidRDefault="00801057" w:rsidP="00D65458">
            <w:pPr>
              <w:jc w:val="both"/>
              <w:rPr>
                <w:rFonts w:ascii="Calibri" w:hAnsi="Calibri" w:cs="Calibri"/>
                <w:b/>
                <w:bCs/>
              </w:rPr>
            </w:pPr>
            <w:r w:rsidRPr="00A561D0">
              <w:rPr>
                <w:rFonts w:ascii="Calibri" w:hAnsi="Calibri" w:cs="Calibri"/>
                <w:b/>
                <w:bCs/>
              </w:rPr>
              <w:t xml:space="preserve">NULIDAD </w:t>
            </w:r>
          </w:p>
        </w:tc>
        <w:tc>
          <w:tcPr>
            <w:tcW w:w="0" w:type="auto"/>
            <w:shd w:val="clear" w:color="auto" w:fill="auto"/>
            <w:noWrap/>
            <w:hideMark/>
          </w:tcPr>
          <w:p w14:paraId="3948DD08"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287" w:type="dxa"/>
            <w:shd w:val="clear" w:color="auto" w:fill="auto"/>
            <w:noWrap/>
            <w:hideMark/>
          </w:tcPr>
          <w:p w14:paraId="3B543DC5" w14:textId="5B62C537"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0</w:t>
            </w:r>
          </w:p>
        </w:tc>
      </w:tr>
      <w:tr w:rsidR="00801057" w:rsidRPr="00A561D0" w14:paraId="0065F8C6" w14:textId="77777777" w:rsidTr="00D65458">
        <w:trPr>
          <w:trHeight w:val="255"/>
        </w:trPr>
        <w:tc>
          <w:tcPr>
            <w:tcW w:w="0" w:type="auto"/>
            <w:shd w:val="clear" w:color="auto" w:fill="D9E2F3"/>
            <w:hideMark/>
          </w:tcPr>
          <w:p w14:paraId="0AD685D4" w14:textId="77777777" w:rsidR="00801057" w:rsidRPr="00A561D0" w:rsidRDefault="00801057" w:rsidP="00D65458">
            <w:pPr>
              <w:jc w:val="both"/>
              <w:rPr>
                <w:rFonts w:ascii="Calibri" w:hAnsi="Calibri" w:cs="Calibri"/>
                <w:b/>
                <w:bCs/>
              </w:rPr>
            </w:pPr>
            <w:r w:rsidRPr="00A561D0">
              <w:rPr>
                <w:rFonts w:ascii="Calibri" w:hAnsi="Calibri" w:cs="Calibri"/>
                <w:b/>
                <w:bCs/>
              </w:rPr>
              <w:t>NULIDAD SIMPLE</w:t>
            </w:r>
          </w:p>
        </w:tc>
        <w:tc>
          <w:tcPr>
            <w:tcW w:w="0" w:type="auto"/>
            <w:shd w:val="clear" w:color="auto" w:fill="D9E2F3"/>
            <w:noWrap/>
            <w:hideMark/>
          </w:tcPr>
          <w:p w14:paraId="62D8DF72" w14:textId="77777777" w:rsidR="00801057" w:rsidRPr="00A561D0" w:rsidRDefault="00801057" w:rsidP="00D65458">
            <w:pPr>
              <w:jc w:val="right"/>
              <w:rPr>
                <w:rFonts w:ascii="Calibri" w:hAnsi="Calibri" w:cs="Calibri"/>
              </w:rPr>
            </w:pPr>
            <w:r w:rsidRPr="00A561D0">
              <w:rPr>
                <w:rFonts w:ascii="Calibri" w:hAnsi="Calibri" w:cs="Calibri"/>
              </w:rPr>
              <w:t>11</w:t>
            </w:r>
          </w:p>
        </w:tc>
        <w:tc>
          <w:tcPr>
            <w:tcW w:w="3287" w:type="dxa"/>
            <w:shd w:val="clear" w:color="auto" w:fill="D9E2F3"/>
            <w:noWrap/>
            <w:hideMark/>
          </w:tcPr>
          <w:p w14:paraId="3500F28E" w14:textId="3CEEF940"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284.215.861</w:t>
            </w:r>
          </w:p>
        </w:tc>
      </w:tr>
      <w:tr w:rsidR="00801057" w:rsidRPr="00A561D0" w14:paraId="6E12E9F9" w14:textId="77777777" w:rsidTr="00D65458">
        <w:trPr>
          <w:trHeight w:val="255"/>
        </w:trPr>
        <w:tc>
          <w:tcPr>
            <w:tcW w:w="0" w:type="auto"/>
            <w:shd w:val="clear" w:color="auto" w:fill="auto"/>
            <w:hideMark/>
          </w:tcPr>
          <w:p w14:paraId="63056678" w14:textId="77777777" w:rsidR="00801057" w:rsidRPr="00A561D0" w:rsidRDefault="00801057" w:rsidP="00D65458">
            <w:pPr>
              <w:jc w:val="both"/>
              <w:rPr>
                <w:rFonts w:ascii="Calibri" w:hAnsi="Calibri" w:cs="Calibri"/>
                <w:b/>
                <w:bCs/>
              </w:rPr>
            </w:pPr>
            <w:r w:rsidRPr="00A561D0">
              <w:rPr>
                <w:rFonts w:ascii="Calibri" w:hAnsi="Calibri" w:cs="Calibri"/>
                <w:b/>
                <w:bCs/>
              </w:rPr>
              <w:t>NULIDAD Y RESTABLECIMIENTO</w:t>
            </w:r>
          </w:p>
        </w:tc>
        <w:tc>
          <w:tcPr>
            <w:tcW w:w="0" w:type="auto"/>
            <w:shd w:val="clear" w:color="auto" w:fill="auto"/>
            <w:noWrap/>
            <w:hideMark/>
          </w:tcPr>
          <w:p w14:paraId="6138FFAE" w14:textId="77777777" w:rsidR="00801057" w:rsidRPr="00A561D0" w:rsidRDefault="00801057" w:rsidP="00D65458">
            <w:pPr>
              <w:jc w:val="right"/>
              <w:rPr>
                <w:rFonts w:ascii="Calibri" w:hAnsi="Calibri" w:cs="Calibri"/>
              </w:rPr>
            </w:pPr>
            <w:r w:rsidRPr="00A561D0">
              <w:rPr>
                <w:rFonts w:ascii="Calibri" w:hAnsi="Calibri" w:cs="Calibri"/>
              </w:rPr>
              <w:t>739</w:t>
            </w:r>
          </w:p>
        </w:tc>
        <w:tc>
          <w:tcPr>
            <w:tcW w:w="3287" w:type="dxa"/>
            <w:shd w:val="clear" w:color="auto" w:fill="auto"/>
            <w:noWrap/>
            <w:hideMark/>
          </w:tcPr>
          <w:p w14:paraId="62B5A8A0" w14:textId="7A375B08"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104.586.072.847</w:t>
            </w:r>
          </w:p>
        </w:tc>
      </w:tr>
      <w:tr w:rsidR="00801057" w:rsidRPr="00A561D0" w14:paraId="7C5E003D" w14:textId="77777777" w:rsidTr="00D65458">
        <w:trPr>
          <w:trHeight w:val="255"/>
        </w:trPr>
        <w:tc>
          <w:tcPr>
            <w:tcW w:w="0" w:type="auto"/>
            <w:shd w:val="clear" w:color="auto" w:fill="D9E2F3"/>
            <w:hideMark/>
          </w:tcPr>
          <w:p w14:paraId="66A6EC37" w14:textId="77777777" w:rsidR="00801057" w:rsidRPr="00A561D0" w:rsidRDefault="00801057" w:rsidP="00D65458">
            <w:pPr>
              <w:jc w:val="both"/>
              <w:rPr>
                <w:rFonts w:ascii="Calibri" w:hAnsi="Calibri" w:cs="Calibri"/>
                <w:b/>
                <w:bCs/>
              </w:rPr>
            </w:pPr>
            <w:r w:rsidRPr="00A561D0">
              <w:rPr>
                <w:rFonts w:ascii="Calibri" w:hAnsi="Calibri" w:cs="Calibri"/>
                <w:b/>
                <w:bCs/>
              </w:rPr>
              <w:t xml:space="preserve">NULIDAD Y RESTABLECIMIENTO </w:t>
            </w:r>
          </w:p>
        </w:tc>
        <w:tc>
          <w:tcPr>
            <w:tcW w:w="0" w:type="auto"/>
            <w:shd w:val="clear" w:color="auto" w:fill="D9E2F3"/>
            <w:noWrap/>
            <w:hideMark/>
          </w:tcPr>
          <w:p w14:paraId="2CC0F670"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287" w:type="dxa"/>
            <w:shd w:val="clear" w:color="auto" w:fill="D9E2F3"/>
            <w:noWrap/>
            <w:hideMark/>
          </w:tcPr>
          <w:p w14:paraId="01BAF537" w14:textId="06624B3B"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364.736.038</w:t>
            </w:r>
          </w:p>
        </w:tc>
      </w:tr>
      <w:tr w:rsidR="00801057" w:rsidRPr="00A561D0" w14:paraId="6706856F" w14:textId="77777777" w:rsidTr="00D65458">
        <w:trPr>
          <w:trHeight w:val="255"/>
        </w:trPr>
        <w:tc>
          <w:tcPr>
            <w:tcW w:w="0" w:type="auto"/>
            <w:shd w:val="clear" w:color="auto" w:fill="auto"/>
            <w:hideMark/>
          </w:tcPr>
          <w:p w14:paraId="3D3C2C62" w14:textId="77777777" w:rsidR="00801057" w:rsidRPr="00A561D0" w:rsidRDefault="00801057" w:rsidP="00D65458">
            <w:pPr>
              <w:jc w:val="both"/>
              <w:rPr>
                <w:rFonts w:ascii="Calibri" w:hAnsi="Calibri" w:cs="Calibri"/>
                <w:b/>
                <w:bCs/>
              </w:rPr>
            </w:pPr>
            <w:r w:rsidRPr="00A561D0">
              <w:rPr>
                <w:rFonts w:ascii="Calibri" w:hAnsi="Calibri" w:cs="Calibri"/>
                <w:b/>
                <w:bCs/>
              </w:rPr>
              <w:t>NULIDAD Y RESTABLECIMIENTO SUSPENSIÓN</w:t>
            </w:r>
          </w:p>
        </w:tc>
        <w:tc>
          <w:tcPr>
            <w:tcW w:w="0" w:type="auto"/>
            <w:shd w:val="clear" w:color="auto" w:fill="auto"/>
            <w:noWrap/>
            <w:hideMark/>
          </w:tcPr>
          <w:p w14:paraId="487F7EB2"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287" w:type="dxa"/>
            <w:shd w:val="clear" w:color="auto" w:fill="auto"/>
            <w:noWrap/>
            <w:hideMark/>
          </w:tcPr>
          <w:p w14:paraId="5E2C5D5C" w14:textId="40B17947"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41.089.360</w:t>
            </w:r>
          </w:p>
        </w:tc>
      </w:tr>
      <w:tr w:rsidR="00801057" w:rsidRPr="00A561D0" w14:paraId="771C60C3" w14:textId="77777777" w:rsidTr="00D65458">
        <w:trPr>
          <w:trHeight w:val="255"/>
        </w:trPr>
        <w:tc>
          <w:tcPr>
            <w:tcW w:w="0" w:type="auto"/>
            <w:shd w:val="clear" w:color="auto" w:fill="D9E2F3"/>
            <w:hideMark/>
          </w:tcPr>
          <w:p w14:paraId="0039EC90" w14:textId="77777777" w:rsidR="00801057" w:rsidRPr="00A561D0" w:rsidRDefault="00801057" w:rsidP="00D65458">
            <w:pPr>
              <w:jc w:val="both"/>
              <w:rPr>
                <w:rFonts w:ascii="Calibri" w:hAnsi="Calibri" w:cs="Calibri"/>
                <w:b/>
                <w:bCs/>
              </w:rPr>
            </w:pPr>
            <w:r w:rsidRPr="00A561D0">
              <w:rPr>
                <w:rFonts w:ascii="Calibri" w:hAnsi="Calibri" w:cs="Calibri"/>
                <w:b/>
                <w:bCs/>
              </w:rPr>
              <w:t>NULIDAD Y RESTABLECIMIENTO TRIBUTARIO</w:t>
            </w:r>
          </w:p>
        </w:tc>
        <w:tc>
          <w:tcPr>
            <w:tcW w:w="0" w:type="auto"/>
            <w:shd w:val="clear" w:color="auto" w:fill="D9E2F3"/>
            <w:noWrap/>
            <w:hideMark/>
          </w:tcPr>
          <w:p w14:paraId="4934FFBE" w14:textId="77777777" w:rsidR="00801057" w:rsidRPr="00A561D0" w:rsidRDefault="00801057" w:rsidP="00D65458">
            <w:pPr>
              <w:jc w:val="right"/>
              <w:rPr>
                <w:rFonts w:ascii="Calibri" w:hAnsi="Calibri" w:cs="Calibri"/>
              </w:rPr>
            </w:pPr>
            <w:r w:rsidRPr="00A561D0">
              <w:rPr>
                <w:rFonts w:ascii="Calibri" w:hAnsi="Calibri" w:cs="Calibri"/>
              </w:rPr>
              <w:t>42</w:t>
            </w:r>
          </w:p>
        </w:tc>
        <w:tc>
          <w:tcPr>
            <w:tcW w:w="3287" w:type="dxa"/>
            <w:shd w:val="clear" w:color="auto" w:fill="D9E2F3"/>
            <w:noWrap/>
            <w:hideMark/>
          </w:tcPr>
          <w:p w14:paraId="1143F50B" w14:textId="721D7870"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14.874.289.401</w:t>
            </w:r>
          </w:p>
        </w:tc>
      </w:tr>
      <w:tr w:rsidR="00801057" w:rsidRPr="00A561D0" w14:paraId="33D45943" w14:textId="77777777" w:rsidTr="00D65458">
        <w:trPr>
          <w:trHeight w:val="255"/>
        </w:trPr>
        <w:tc>
          <w:tcPr>
            <w:tcW w:w="0" w:type="auto"/>
            <w:shd w:val="clear" w:color="auto" w:fill="auto"/>
            <w:hideMark/>
          </w:tcPr>
          <w:p w14:paraId="16B91AC5" w14:textId="77777777" w:rsidR="00801057" w:rsidRPr="00A561D0" w:rsidRDefault="00801057" w:rsidP="00D65458">
            <w:pPr>
              <w:jc w:val="both"/>
              <w:rPr>
                <w:rFonts w:ascii="Calibri" w:hAnsi="Calibri" w:cs="Calibri"/>
                <w:b/>
                <w:bCs/>
              </w:rPr>
            </w:pPr>
            <w:r w:rsidRPr="00A561D0">
              <w:rPr>
                <w:rFonts w:ascii="Calibri" w:hAnsi="Calibri" w:cs="Calibri"/>
                <w:b/>
                <w:bCs/>
              </w:rPr>
              <w:t>ORDINARIO LABORAL</w:t>
            </w:r>
          </w:p>
        </w:tc>
        <w:tc>
          <w:tcPr>
            <w:tcW w:w="0" w:type="auto"/>
            <w:shd w:val="clear" w:color="auto" w:fill="auto"/>
            <w:noWrap/>
            <w:hideMark/>
          </w:tcPr>
          <w:p w14:paraId="5644A9D8" w14:textId="77777777" w:rsidR="00801057" w:rsidRPr="00A561D0" w:rsidRDefault="00801057" w:rsidP="00D65458">
            <w:pPr>
              <w:jc w:val="right"/>
              <w:rPr>
                <w:rFonts w:ascii="Calibri" w:hAnsi="Calibri" w:cs="Calibri"/>
              </w:rPr>
            </w:pPr>
            <w:r w:rsidRPr="00A561D0">
              <w:rPr>
                <w:rFonts w:ascii="Calibri" w:hAnsi="Calibri" w:cs="Calibri"/>
              </w:rPr>
              <w:t>287</w:t>
            </w:r>
          </w:p>
        </w:tc>
        <w:tc>
          <w:tcPr>
            <w:tcW w:w="3287" w:type="dxa"/>
            <w:shd w:val="clear" w:color="auto" w:fill="auto"/>
            <w:noWrap/>
            <w:hideMark/>
          </w:tcPr>
          <w:p w14:paraId="233498BD" w14:textId="2C07E03A"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19.003.207.814</w:t>
            </w:r>
          </w:p>
        </w:tc>
      </w:tr>
      <w:tr w:rsidR="00801057" w:rsidRPr="00A561D0" w14:paraId="52EE89B8" w14:textId="77777777" w:rsidTr="00D65458">
        <w:trPr>
          <w:trHeight w:val="255"/>
        </w:trPr>
        <w:tc>
          <w:tcPr>
            <w:tcW w:w="0" w:type="auto"/>
            <w:shd w:val="clear" w:color="auto" w:fill="D9E2F3"/>
            <w:hideMark/>
          </w:tcPr>
          <w:p w14:paraId="74712791" w14:textId="77777777" w:rsidR="00801057" w:rsidRPr="00A561D0" w:rsidRDefault="00801057" w:rsidP="00D65458">
            <w:pPr>
              <w:jc w:val="both"/>
              <w:rPr>
                <w:rFonts w:ascii="Calibri" w:hAnsi="Calibri" w:cs="Calibri"/>
                <w:b/>
                <w:bCs/>
              </w:rPr>
            </w:pPr>
            <w:r w:rsidRPr="00A561D0">
              <w:rPr>
                <w:rFonts w:ascii="Calibri" w:hAnsi="Calibri" w:cs="Calibri"/>
                <w:b/>
                <w:bCs/>
              </w:rPr>
              <w:t>PERTENENCIA</w:t>
            </w:r>
          </w:p>
        </w:tc>
        <w:tc>
          <w:tcPr>
            <w:tcW w:w="0" w:type="auto"/>
            <w:shd w:val="clear" w:color="auto" w:fill="D9E2F3"/>
            <w:noWrap/>
            <w:hideMark/>
          </w:tcPr>
          <w:p w14:paraId="3407E9C7"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287" w:type="dxa"/>
            <w:shd w:val="clear" w:color="auto" w:fill="D9E2F3"/>
            <w:noWrap/>
            <w:hideMark/>
          </w:tcPr>
          <w:p w14:paraId="2EA033C3" w14:textId="7D65C2E8"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15.376.198</w:t>
            </w:r>
          </w:p>
        </w:tc>
      </w:tr>
      <w:tr w:rsidR="00801057" w:rsidRPr="00A561D0" w14:paraId="2DE19628" w14:textId="77777777" w:rsidTr="00D65458">
        <w:trPr>
          <w:trHeight w:val="255"/>
        </w:trPr>
        <w:tc>
          <w:tcPr>
            <w:tcW w:w="0" w:type="auto"/>
            <w:shd w:val="clear" w:color="auto" w:fill="auto"/>
            <w:hideMark/>
          </w:tcPr>
          <w:p w14:paraId="2426356E" w14:textId="77777777" w:rsidR="00801057" w:rsidRPr="00A561D0" w:rsidRDefault="00801057" w:rsidP="00D65458">
            <w:pPr>
              <w:jc w:val="both"/>
              <w:rPr>
                <w:rFonts w:ascii="Calibri" w:hAnsi="Calibri" w:cs="Calibri"/>
                <w:b/>
                <w:bCs/>
              </w:rPr>
            </w:pPr>
            <w:r w:rsidRPr="00A561D0">
              <w:rPr>
                <w:rFonts w:ascii="Calibri" w:hAnsi="Calibri" w:cs="Calibri"/>
                <w:b/>
                <w:bCs/>
              </w:rPr>
              <w:t>REPARACION DIRECTA</w:t>
            </w:r>
          </w:p>
        </w:tc>
        <w:tc>
          <w:tcPr>
            <w:tcW w:w="0" w:type="auto"/>
            <w:shd w:val="clear" w:color="auto" w:fill="auto"/>
            <w:noWrap/>
            <w:hideMark/>
          </w:tcPr>
          <w:p w14:paraId="68DC91C7" w14:textId="77777777" w:rsidR="00801057" w:rsidRPr="00A561D0" w:rsidRDefault="00801057" w:rsidP="00D65458">
            <w:pPr>
              <w:jc w:val="right"/>
              <w:rPr>
                <w:rFonts w:ascii="Calibri" w:hAnsi="Calibri" w:cs="Calibri"/>
              </w:rPr>
            </w:pPr>
            <w:r w:rsidRPr="00A561D0">
              <w:rPr>
                <w:rFonts w:ascii="Calibri" w:hAnsi="Calibri" w:cs="Calibri"/>
              </w:rPr>
              <w:t>83</w:t>
            </w:r>
          </w:p>
        </w:tc>
        <w:tc>
          <w:tcPr>
            <w:tcW w:w="3287" w:type="dxa"/>
            <w:shd w:val="clear" w:color="auto" w:fill="auto"/>
            <w:noWrap/>
            <w:hideMark/>
          </w:tcPr>
          <w:p w14:paraId="70D170CF" w14:textId="06ABCB9B"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53.394.189.729</w:t>
            </w:r>
          </w:p>
        </w:tc>
      </w:tr>
      <w:tr w:rsidR="00801057" w:rsidRPr="00A561D0" w14:paraId="288FA853" w14:textId="77777777" w:rsidTr="00D65458">
        <w:trPr>
          <w:trHeight w:val="255"/>
        </w:trPr>
        <w:tc>
          <w:tcPr>
            <w:tcW w:w="0" w:type="auto"/>
            <w:shd w:val="clear" w:color="auto" w:fill="D9E2F3"/>
            <w:hideMark/>
          </w:tcPr>
          <w:p w14:paraId="424A582B" w14:textId="77777777" w:rsidR="00801057" w:rsidRPr="00A561D0" w:rsidRDefault="00801057" w:rsidP="00D65458">
            <w:pPr>
              <w:jc w:val="both"/>
              <w:rPr>
                <w:rFonts w:ascii="Calibri" w:hAnsi="Calibri" w:cs="Calibri"/>
                <w:b/>
                <w:bCs/>
              </w:rPr>
            </w:pPr>
            <w:r w:rsidRPr="00A561D0">
              <w:rPr>
                <w:rFonts w:ascii="Calibri" w:hAnsi="Calibri" w:cs="Calibri"/>
                <w:b/>
                <w:bCs/>
              </w:rPr>
              <w:t>RESPONSABILIDAD CIVIL CONTRACTUAL</w:t>
            </w:r>
          </w:p>
        </w:tc>
        <w:tc>
          <w:tcPr>
            <w:tcW w:w="0" w:type="auto"/>
            <w:shd w:val="clear" w:color="auto" w:fill="D9E2F3"/>
            <w:noWrap/>
            <w:hideMark/>
          </w:tcPr>
          <w:p w14:paraId="39254915" w14:textId="77777777" w:rsidR="00801057" w:rsidRPr="00A561D0" w:rsidRDefault="00801057" w:rsidP="00D65458">
            <w:pPr>
              <w:jc w:val="right"/>
              <w:rPr>
                <w:rFonts w:ascii="Calibri" w:hAnsi="Calibri" w:cs="Calibri"/>
              </w:rPr>
            </w:pPr>
            <w:r w:rsidRPr="00A561D0">
              <w:rPr>
                <w:rFonts w:ascii="Calibri" w:hAnsi="Calibri" w:cs="Calibri"/>
              </w:rPr>
              <w:t>1</w:t>
            </w:r>
          </w:p>
        </w:tc>
        <w:tc>
          <w:tcPr>
            <w:tcW w:w="3287" w:type="dxa"/>
            <w:shd w:val="clear" w:color="auto" w:fill="D9E2F3"/>
            <w:noWrap/>
            <w:hideMark/>
          </w:tcPr>
          <w:p w14:paraId="66716DD6" w14:textId="5590582A"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136.024.012</w:t>
            </w:r>
          </w:p>
        </w:tc>
      </w:tr>
      <w:tr w:rsidR="00801057" w:rsidRPr="00A561D0" w14:paraId="2AA8CA6E" w14:textId="77777777" w:rsidTr="00D65458">
        <w:trPr>
          <w:trHeight w:val="255"/>
        </w:trPr>
        <w:tc>
          <w:tcPr>
            <w:tcW w:w="0" w:type="auto"/>
            <w:shd w:val="clear" w:color="auto" w:fill="auto"/>
            <w:hideMark/>
          </w:tcPr>
          <w:p w14:paraId="2A393C1D" w14:textId="77777777" w:rsidR="00801057" w:rsidRPr="00A561D0" w:rsidRDefault="00801057" w:rsidP="00D65458">
            <w:pPr>
              <w:jc w:val="both"/>
              <w:rPr>
                <w:rFonts w:ascii="Calibri" w:hAnsi="Calibri" w:cs="Calibri"/>
                <w:b/>
                <w:bCs/>
              </w:rPr>
            </w:pPr>
            <w:r w:rsidRPr="00A561D0">
              <w:rPr>
                <w:rFonts w:ascii="Calibri" w:hAnsi="Calibri" w:cs="Calibri"/>
                <w:b/>
                <w:bCs/>
              </w:rPr>
              <w:t>SINGULAR</w:t>
            </w:r>
          </w:p>
        </w:tc>
        <w:tc>
          <w:tcPr>
            <w:tcW w:w="0" w:type="auto"/>
            <w:shd w:val="clear" w:color="auto" w:fill="auto"/>
            <w:noWrap/>
            <w:hideMark/>
          </w:tcPr>
          <w:p w14:paraId="70C3F4B5" w14:textId="77777777" w:rsidR="00801057" w:rsidRPr="00A561D0" w:rsidRDefault="00801057" w:rsidP="00D65458">
            <w:pPr>
              <w:jc w:val="right"/>
              <w:rPr>
                <w:rFonts w:ascii="Calibri" w:hAnsi="Calibri" w:cs="Calibri"/>
              </w:rPr>
            </w:pPr>
            <w:r w:rsidRPr="00A561D0">
              <w:rPr>
                <w:rFonts w:ascii="Calibri" w:hAnsi="Calibri" w:cs="Calibri"/>
              </w:rPr>
              <w:t>4</w:t>
            </w:r>
          </w:p>
        </w:tc>
        <w:tc>
          <w:tcPr>
            <w:tcW w:w="3287" w:type="dxa"/>
            <w:shd w:val="clear" w:color="auto" w:fill="auto"/>
            <w:noWrap/>
            <w:hideMark/>
          </w:tcPr>
          <w:p w14:paraId="288FAB3B" w14:textId="634CA3CD"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852.058.370</w:t>
            </w:r>
          </w:p>
        </w:tc>
      </w:tr>
      <w:tr w:rsidR="00801057" w:rsidRPr="00A561D0" w14:paraId="16B0E311" w14:textId="77777777" w:rsidTr="00D65458">
        <w:trPr>
          <w:trHeight w:val="255"/>
        </w:trPr>
        <w:tc>
          <w:tcPr>
            <w:tcW w:w="0" w:type="auto"/>
            <w:shd w:val="clear" w:color="auto" w:fill="D9E2F3"/>
            <w:hideMark/>
          </w:tcPr>
          <w:p w14:paraId="286AA931" w14:textId="77777777" w:rsidR="00801057" w:rsidRPr="00A561D0" w:rsidRDefault="00801057" w:rsidP="00D65458">
            <w:pPr>
              <w:jc w:val="both"/>
              <w:rPr>
                <w:rFonts w:ascii="Calibri" w:hAnsi="Calibri" w:cs="Calibri"/>
                <w:b/>
                <w:bCs/>
              </w:rPr>
            </w:pPr>
            <w:r w:rsidRPr="00A561D0">
              <w:rPr>
                <w:rFonts w:ascii="Calibri" w:hAnsi="Calibri" w:cs="Calibri"/>
                <w:b/>
                <w:bCs/>
              </w:rPr>
              <w:t>TRANSACCION PARA PRECAVER UN LITIGIO</w:t>
            </w:r>
          </w:p>
        </w:tc>
        <w:tc>
          <w:tcPr>
            <w:tcW w:w="0" w:type="auto"/>
            <w:shd w:val="clear" w:color="auto" w:fill="D9E2F3"/>
            <w:noWrap/>
            <w:hideMark/>
          </w:tcPr>
          <w:p w14:paraId="1EE97E5E" w14:textId="77777777" w:rsidR="00801057" w:rsidRPr="00A561D0" w:rsidRDefault="00801057" w:rsidP="00D65458">
            <w:pPr>
              <w:jc w:val="right"/>
              <w:rPr>
                <w:rFonts w:ascii="Calibri" w:hAnsi="Calibri" w:cs="Calibri"/>
              </w:rPr>
            </w:pPr>
            <w:r w:rsidRPr="00A561D0">
              <w:rPr>
                <w:rFonts w:ascii="Calibri" w:hAnsi="Calibri" w:cs="Calibri"/>
              </w:rPr>
              <w:t>2</w:t>
            </w:r>
          </w:p>
        </w:tc>
        <w:tc>
          <w:tcPr>
            <w:tcW w:w="3287" w:type="dxa"/>
            <w:shd w:val="clear" w:color="auto" w:fill="D9E2F3"/>
            <w:noWrap/>
            <w:hideMark/>
          </w:tcPr>
          <w:p w14:paraId="7EA18D26" w14:textId="11177E21"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1.388.792</w:t>
            </w:r>
          </w:p>
        </w:tc>
      </w:tr>
      <w:tr w:rsidR="00801057" w:rsidRPr="00A561D0" w14:paraId="2B451C7F" w14:textId="77777777" w:rsidTr="00D65458">
        <w:trPr>
          <w:trHeight w:val="255"/>
        </w:trPr>
        <w:tc>
          <w:tcPr>
            <w:tcW w:w="0" w:type="auto"/>
            <w:shd w:val="clear" w:color="auto" w:fill="auto"/>
            <w:hideMark/>
          </w:tcPr>
          <w:p w14:paraId="1B03CB2F" w14:textId="77777777" w:rsidR="00801057" w:rsidRPr="00A561D0" w:rsidRDefault="00801057" w:rsidP="00D65458">
            <w:pPr>
              <w:jc w:val="both"/>
              <w:rPr>
                <w:rFonts w:ascii="Calibri" w:hAnsi="Calibri" w:cs="Calibri"/>
                <w:b/>
                <w:bCs/>
              </w:rPr>
            </w:pPr>
            <w:r w:rsidRPr="00A561D0">
              <w:rPr>
                <w:rFonts w:ascii="Calibri" w:hAnsi="Calibri" w:cs="Calibri"/>
                <w:b/>
                <w:bCs/>
              </w:rPr>
              <w:t>TRIBUNAL DE ARBITRAMENTO</w:t>
            </w:r>
          </w:p>
        </w:tc>
        <w:tc>
          <w:tcPr>
            <w:tcW w:w="0" w:type="auto"/>
            <w:shd w:val="clear" w:color="auto" w:fill="auto"/>
            <w:noWrap/>
            <w:hideMark/>
          </w:tcPr>
          <w:p w14:paraId="7B9692E7" w14:textId="77777777" w:rsidR="00801057" w:rsidRPr="00A561D0" w:rsidRDefault="00801057" w:rsidP="00D65458">
            <w:pPr>
              <w:jc w:val="right"/>
              <w:rPr>
                <w:rFonts w:ascii="Calibri" w:hAnsi="Calibri" w:cs="Calibri"/>
              </w:rPr>
            </w:pPr>
            <w:r w:rsidRPr="00A561D0">
              <w:rPr>
                <w:rFonts w:ascii="Calibri" w:hAnsi="Calibri" w:cs="Calibri"/>
              </w:rPr>
              <w:t>15</w:t>
            </w:r>
          </w:p>
        </w:tc>
        <w:tc>
          <w:tcPr>
            <w:tcW w:w="3287" w:type="dxa"/>
            <w:shd w:val="clear" w:color="auto" w:fill="auto"/>
            <w:noWrap/>
            <w:hideMark/>
          </w:tcPr>
          <w:p w14:paraId="5A8E9709" w14:textId="6468C274" w:rsidR="00801057" w:rsidRPr="00A561D0" w:rsidRDefault="006D1DCC" w:rsidP="00D65458">
            <w:pPr>
              <w:jc w:val="right"/>
              <w:rPr>
                <w:rFonts w:ascii="Calibri" w:hAnsi="Calibri" w:cs="Calibri"/>
              </w:rPr>
            </w:pPr>
            <w:r>
              <w:rPr>
                <w:rFonts w:ascii="Calibri" w:hAnsi="Calibri" w:cs="Calibri"/>
              </w:rPr>
              <w:t>$</w:t>
            </w:r>
            <w:r w:rsidR="00801057" w:rsidRPr="00A561D0">
              <w:rPr>
                <w:rFonts w:ascii="Calibri" w:hAnsi="Calibri" w:cs="Calibri"/>
              </w:rPr>
              <w:t>168.008.997.716</w:t>
            </w:r>
          </w:p>
        </w:tc>
      </w:tr>
      <w:tr w:rsidR="00801057" w:rsidRPr="00A561D0" w14:paraId="26839E68" w14:textId="77777777" w:rsidTr="00D65458">
        <w:trPr>
          <w:trHeight w:val="255"/>
        </w:trPr>
        <w:tc>
          <w:tcPr>
            <w:tcW w:w="0" w:type="auto"/>
            <w:shd w:val="clear" w:color="auto" w:fill="D9E2F3"/>
            <w:hideMark/>
          </w:tcPr>
          <w:p w14:paraId="15630104" w14:textId="77777777" w:rsidR="00801057" w:rsidRPr="00A561D0" w:rsidRDefault="00801057" w:rsidP="00D65458">
            <w:pPr>
              <w:jc w:val="both"/>
              <w:rPr>
                <w:rFonts w:ascii="Calibri" w:hAnsi="Calibri" w:cs="Calibri"/>
                <w:b/>
                <w:bCs/>
              </w:rPr>
            </w:pPr>
            <w:r w:rsidRPr="00A561D0">
              <w:rPr>
                <w:rFonts w:ascii="Calibri" w:hAnsi="Calibri" w:cs="Calibri"/>
                <w:b/>
                <w:bCs/>
              </w:rPr>
              <w:t>Total general</w:t>
            </w:r>
          </w:p>
        </w:tc>
        <w:tc>
          <w:tcPr>
            <w:tcW w:w="0" w:type="auto"/>
            <w:shd w:val="clear" w:color="auto" w:fill="D9E2F3"/>
            <w:noWrap/>
            <w:hideMark/>
          </w:tcPr>
          <w:p w14:paraId="122AB7DE" w14:textId="77777777" w:rsidR="00801057" w:rsidRPr="00A561D0" w:rsidRDefault="00801057" w:rsidP="00D65458">
            <w:pPr>
              <w:jc w:val="right"/>
              <w:rPr>
                <w:rFonts w:ascii="Calibri" w:hAnsi="Calibri" w:cs="Calibri"/>
              </w:rPr>
            </w:pPr>
            <w:r w:rsidRPr="00A561D0">
              <w:rPr>
                <w:rFonts w:ascii="Calibri" w:hAnsi="Calibri" w:cs="Calibri"/>
              </w:rPr>
              <w:t>1.287</w:t>
            </w:r>
          </w:p>
        </w:tc>
        <w:tc>
          <w:tcPr>
            <w:tcW w:w="3287" w:type="dxa"/>
            <w:shd w:val="clear" w:color="auto" w:fill="D9E2F3"/>
            <w:noWrap/>
            <w:hideMark/>
          </w:tcPr>
          <w:p w14:paraId="0BDC8915" w14:textId="49AEBB9B" w:rsidR="00801057" w:rsidRPr="00A561D0" w:rsidRDefault="006D1DCC" w:rsidP="0094237C">
            <w:pPr>
              <w:keepNext/>
              <w:jc w:val="right"/>
              <w:rPr>
                <w:rFonts w:ascii="Calibri" w:hAnsi="Calibri" w:cs="Calibri"/>
              </w:rPr>
            </w:pPr>
            <w:r>
              <w:rPr>
                <w:rFonts w:ascii="Calibri" w:hAnsi="Calibri" w:cs="Calibri"/>
              </w:rPr>
              <w:t>$</w:t>
            </w:r>
            <w:r w:rsidR="00801057" w:rsidRPr="00A561D0">
              <w:rPr>
                <w:rFonts w:ascii="Calibri" w:hAnsi="Calibri" w:cs="Calibri"/>
              </w:rPr>
              <w:t>411.332.225.839</w:t>
            </w:r>
          </w:p>
        </w:tc>
      </w:tr>
    </w:tbl>
    <w:p w14:paraId="027EAE4E" w14:textId="0672C418" w:rsidR="0094237C" w:rsidRDefault="0094237C" w:rsidP="0094237C">
      <w:pPr>
        <w:pStyle w:val="Descripcin"/>
        <w:jc w:val="center"/>
      </w:pPr>
      <w:bookmarkStart w:id="87" w:name="_Toc25936613"/>
      <w:bookmarkStart w:id="88" w:name="_Toc25920972"/>
      <w:r>
        <w:t xml:space="preserve">Ilustración </w:t>
      </w:r>
      <w:r w:rsidR="002300D6">
        <w:fldChar w:fldCharType="begin"/>
      </w:r>
      <w:r w:rsidR="002300D6">
        <w:instrText xml:space="preserve"> SEQ Ilustración \* ARABIC </w:instrText>
      </w:r>
      <w:r w:rsidR="002300D6">
        <w:fldChar w:fldCharType="separate"/>
      </w:r>
      <w:r w:rsidR="00B1073F">
        <w:rPr>
          <w:noProof/>
        </w:rPr>
        <w:t>30</w:t>
      </w:r>
      <w:r w:rsidR="002300D6">
        <w:rPr>
          <w:noProof/>
        </w:rPr>
        <w:fldChar w:fldCharType="end"/>
      </w:r>
      <w:r>
        <w:t xml:space="preserve"> Procesos Desfavorables</w:t>
      </w:r>
      <w:bookmarkEnd w:id="87"/>
    </w:p>
    <w:bookmarkEnd w:id="88"/>
    <w:p w14:paraId="162ADF16" w14:textId="4EF9332F" w:rsidR="00FB30AC" w:rsidRDefault="00801057" w:rsidP="00801057">
      <w:pPr>
        <w:jc w:val="both"/>
        <w:rPr>
          <w:rFonts w:ascii="Arial" w:hAnsi="Arial" w:cs="Arial"/>
          <w:sz w:val="24"/>
          <w:szCs w:val="24"/>
          <w:lang w:val="es-MX"/>
        </w:rPr>
      </w:pPr>
      <w:r w:rsidRPr="00801057">
        <w:rPr>
          <w:rFonts w:ascii="Arial" w:hAnsi="Arial" w:cs="Arial"/>
          <w:b/>
          <w:sz w:val="24"/>
          <w:szCs w:val="24"/>
          <w:lang w:val="es-MX"/>
        </w:rPr>
        <w:t>ÉXITO PROCESAL:</w:t>
      </w:r>
      <w:r w:rsidRPr="00801057">
        <w:rPr>
          <w:rFonts w:ascii="Arial" w:hAnsi="Arial" w:cs="Arial"/>
          <w:sz w:val="24"/>
          <w:szCs w:val="24"/>
          <w:lang w:val="es-MX"/>
        </w:rPr>
        <w:t xml:space="preserve"> </w:t>
      </w:r>
    </w:p>
    <w:p w14:paraId="4B0BD2D9" w14:textId="77777777" w:rsidR="00FB30AC" w:rsidRDefault="00801057" w:rsidP="00801057">
      <w:pPr>
        <w:jc w:val="both"/>
        <w:rPr>
          <w:rFonts w:ascii="Arial" w:hAnsi="Arial" w:cs="Arial"/>
          <w:sz w:val="24"/>
          <w:szCs w:val="24"/>
          <w:lang w:val="es-MX"/>
        </w:rPr>
      </w:pPr>
      <w:r w:rsidRPr="00801057">
        <w:rPr>
          <w:rFonts w:ascii="Arial" w:hAnsi="Arial" w:cs="Arial"/>
          <w:sz w:val="24"/>
          <w:szCs w:val="24"/>
          <w:lang w:val="es-MX"/>
        </w:rPr>
        <w:t xml:space="preserve">Durante el periodo la meta propuesta fue superada y corresponde al 82.87% representado en la cantidad de procesos terminados favorablemente para el Distrito Capital.    </w:t>
      </w:r>
    </w:p>
    <w:p w14:paraId="67CBE37C" w14:textId="2D30FAA2" w:rsidR="00801057" w:rsidRPr="00801057" w:rsidRDefault="00801057" w:rsidP="00801057">
      <w:pPr>
        <w:jc w:val="both"/>
        <w:rPr>
          <w:rFonts w:ascii="Arial" w:hAnsi="Arial" w:cs="Arial"/>
          <w:sz w:val="24"/>
          <w:szCs w:val="24"/>
          <w:lang w:val="es-MX"/>
        </w:rPr>
      </w:pPr>
      <w:r w:rsidRPr="00801057">
        <w:rPr>
          <w:rFonts w:ascii="Arial" w:hAnsi="Arial" w:cs="Arial"/>
          <w:sz w:val="24"/>
          <w:szCs w:val="24"/>
          <w:lang w:val="es-MX"/>
        </w:rPr>
        <w:t>En cuanto a cantidad de procesos el 85.19% se encuentra representado en 3 tipos de procesos: el 66.81% que corresponde a 4.159 Nulidades y Restablecimientos, el 13.59% corresponde a 846 Laborales y el 4.79% a 298 Reparaciones Directas.</w:t>
      </w:r>
    </w:p>
    <w:p w14:paraId="13E2FD0B" w14:textId="22D95443" w:rsidR="00801057" w:rsidRPr="00801057" w:rsidRDefault="00FB30AC" w:rsidP="00801057">
      <w:pPr>
        <w:jc w:val="both"/>
        <w:rPr>
          <w:rFonts w:ascii="Arial" w:hAnsi="Arial" w:cs="Arial"/>
          <w:sz w:val="24"/>
          <w:szCs w:val="24"/>
          <w:lang w:val="es-MX"/>
        </w:rPr>
      </w:pPr>
      <w:r w:rsidRPr="00801057">
        <w:rPr>
          <w:rFonts w:ascii="Arial" w:hAnsi="Arial" w:cs="Arial"/>
          <w:sz w:val="24"/>
          <w:szCs w:val="24"/>
          <w:lang w:val="es-MX"/>
        </w:rPr>
        <w:lastRenderedPageBreak/>
        <w:t xml:space="preserve">El impacto del éxito de éxito procesal acumulado en términos de cantidad de procesos favorables 6.225 y en contra 1.287, lo que permite al Distrito de disponer de recursos para invertir en obras, educación y salud. </w:t>
      </w:r>
    </w:p>
    <w:p w14:paraId="1D14470B" w14:textId="4F0F8CFF" w:rsidR="00801057" w:rsidRPr="00801057" w:rsidRDefault="00801057" w:rsidP="00801057">
      <w:pPr>
        <w:jc w:val="both"/>
        <w:rPr>
          <w:rFonts w:ascii="Arial" w:hAnsi="Arial" w:cs="Arial"/>
          <w:sz w:val="24"/>
          <w:szCs w:val="24"/>
          <w:lang w:val="es-MX"/>
        </w:rPr>
      </w:pPr>
      <w:r w:rsidRPr="00801057">
        <w:rPr>
          <w:rFonts w:ascii="Arial" w:hAnsi="Arial" w:cs="Arial"/>
          <w:sz w:val="24"/>
          <w:szCs w:val="24"/>
          <w:lang w:val="es-MX"/>
        </w:rPr>
        <w:t xml:space="preserve">Las tres entidades que reportan mayor cantidad de procesos favorables son: Secretaría de Educación, FONCEP y la Empresa de Acueducto y Alcantarillado de Bogotá. </w:t>
      </w:r>
    </w:p>
    <w:p w14:paraId="01704F2D" w14:textId="33C82592" w:rsidR="00FB30AC" w:rsidRDefault="00801057" w:rsidP="00801057">
      <w:pPr>
        <w:jc w:val="both"/>
        <w:rPr>
          <w:rFonts w:ascii="Arial" w:hAnsi="Arial" w:cs="Arial"/>
          <w:sz w:val="24"/>
          <w:szCs w:val="24"/>
          <w:lang w:val="es-MX"/>
        </w:rPr>
      </w:pPr>
      <w:r w:rsidRPr="00801057">
        <w:rPr>
          <w:rFonts w:ascii="Arial" w:hAnsi="Arial" w:cs="Arial"/>
          <w:b/>
          <w:sz w:val="24"/>
          <w:szCs w:val="24"/>
          <w:lang w:val="es-MX"/>
        </w:rPr>
        <w:t>POBLACION BENEFICIADA:</w:t>
      </w:r>
      <w:r w:rsidRPr="00801057">
        <w:rPr>
          <w:rFonts w:ascii="Arial" w:hAnsi="Arial" w:cs="Arial"/>
          <w:sz w:val="24"/>
          <w:szCs w:val="24"/>
          <w:lang w:val="es-MX"/>
        </w:rPr>
        <w:t xml:space="preserve"> La ciudadanía en general ya que se puede beneficiar con nuevos proyectos sociales en educación y salud, etc.</w:t>
      </w:r>
    </w:p>
    <w:p w14:paraId="20561254" w14:textId="77777777" w:rsidR="00FB30AC" w:rsidRPr="00801057" w:rsidRDefault="00FB30AC" w:rsidP="00801057">
      <w:pPr>
        <w:jc w:val="both"/>
        <w:rPr>
          <w:rFonts w:ascii="Arial" w:hAnsi="Arial" w:cs="Arial"/>
          <w:sz w:val="24"/>
          <w:szCs w:val="24"/>
          <w:lang w:val="es-MX"/>
        </w:rPr>
      </w:pPr>
    </w:p>
    <w:p w14:paraId="1600F0EB" w14:textId="77777777" w:rsidR="0094237C" w:rsidRDefault="00801057" w:rsidP="0094237C">
      <w:pPr>
        <w:keepNext/>
        <w:jc w:val="center"/>
      </w:pPr>
      <w:r w:rsidRPr="00122542">
        <w:rPr>
          <w:noProof/>
          <w:lang w:eastAsia="es-CO"/>
        </w:rPr>
        <w:drawing>
          <wp:inline distT="0" distB="0" distL="0" distR="0" wp14:anchorId="671E2156" wp14:editId="379E0A1E">
            <wp:extent cx="4264270" cy="2603668"/>
            <wp:effectExtent l="0" t="0" r="3175"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39502" cy="2649603"/>
                    </a:xfrm>
                    <a:prstGeom prst="rect">
                      <a:avLst/>
                    </a:prstGeom>
                    <a:noFill/>
                    <a:ln>
                      <a:noFill/>
                    </a:ln>
                  </pic:spPr>
                </pic:pic>
              </a:graphicData>
            </a:graphic>
          </wp:inline>
        </w:drawing>
      </w:r>
    </w:p>
    <w:p w14:paraId="51BED4EC" w14:textId="7B041902" w:rsidR="0094237C" w:rsidRPr="0094237C" w:rsidRDefault="0094237C" w:rsidP="0094237C">
      <w:pPr>
        <w:pStyle w:val="Descripcin"/>
        <w:jc w:val="center"/>
      </w:pPr>
      <w:bookmarkStart w:id="89" w:name="_Toc25936614"/>
      <w:r>
        <w:t xml:space="preserve">Ilustración </w:t>
      </w:r>
      <w:r w:rsidR="002300D6">
        <w:fldChar w:fldCharType="begin"/>
      </w:r>
      <w:r w:rsidR="002300D6">
        <w:instrText xml:space="preserve"> SEQ Ilustración </w:instrText>
      </w:r>
      <w:r w:rsidR="002300D6">
        <w:instrText xml:space="preserve">\* ARABIC </w:instrText>
      </w:r>
      <w:r w:rsidR="002300D6">
        <w:fldChar w:fldCharType="separate"/>
      </w:r>
      <w:r w:rsidR="00B1073F">
        <w:rPr>
          <w:noProof/>
        </w:rPr>
        <w:t>31</w:t>
      </w:r>
      <w:r w:rsidR="002300D6">
        <w:rPr>
          <w:noProof/>
        </w:rPr>
        <w:fldChar w:fldCharType="end"/>
      </w:r>
      <w:r>
        <w:t xml:space="preserve"> Éxito Procesal Cuantitativo</w:t>
      </w:r>
      <w:bookmarkEnd w:id="89"/>
    </w:p>
    <w:p w14:paraId="27D04BD6" w14:textId="3D43057F" w:rsidR="00FB30AC" w:rsidRPr="00FB30AC" w:rsidRDefault="00FB30AC" w:rsidP="003E3509">
      <w:pPr>
        <w:pBdr>
          <w:top w:val="single" w:sz="4" w:space="1" w:color="auto"/>
          <w:left w:val="single" w:sz="4" w:space="4" w:color="auto"/>
          <w:bottom w:val="single" w:sz="4" w:space="1" w:color="auto"/>
          <w:right w:val="single" w:sz="4" w:space="4" w:color="auto"/>
        </w:pBdr>
        <w:shd w:val="clear" w:color="auto" w:fill="ACB9CA" w:themeFill="text2" w:themeFillTint="66"/>
        <w:jc w:val="center"/>
        <w:rPr>
          <w:rFonts w:ascii="Arial" w:hAnsi="Arial" w:cs="Arial"/>
          <w:b/>
          <w:sz w:val="24"/>
          <w:szCs w:val="24"/>
          <w:lang w:val="es-MX"/>
        </w:rPr>
      </w:pPr>
      <w:r w:rsidRPr="003E3509">
        <w:rPr>
          <w:b/>
        </w:rPr>
        <w:t>PROCESOS DE IMPACTO QUE SE ENCUENTRAN EN SEGUIMIENTO</w:t>
      </w:r>
    </w:p>
    <w:tbl>
      <w:tblPr>
        <w:tblStyle w:val="Tablaconcuadrcula"/>
        <w:tblW w:w="9075" w:type="dxa"/>
        <w:tblLook w:val="04A0" w:firstRow="1" w:lastRow="0" w:firstColumn="1" w:lastColumn="0" w:noHBand="0" w:noVBand="1"/>
      </w:tblPr>
      <w:tblGrid>
        <w:gridCol w:w="9075"/>
      </w:tblGrid>
      <w:tr w:rsidR="00FB30AC" w:rsidRPr="00FB30AC" w14:paraId="322DCCAF" w14:textId="77777777" w:rsidTr="00440159">
        <w:trPr>
          <w:trHeight w:val="219"/>
        </w:trPr>
        <w:tc>
          <w:tcPr>
            <w:tcW w:w="9075" w:type="dxa"/>
            <w:noWrap/>
            <w:hideMark/>
          </w:tcPr>
          <w:p w14:paraId="52416789" w14:textId="61F8A7E9" w:rsidR="00FB30AC" w:rsidRPr="00BA1526" w:rsidRDefault="00FB30AC" w:rsidP="003E3509">
            <w:pPr>
              <w:jc w:val="center"/>
              <w:rPr>
                <w:sz w:val="24"/>
                <w:szCs w:val="24"/>
              </w:rPr>
            </w:pPr>
            <w:r w:rsidRPr="003E3509">
              <w:t>Baños públicos.</w:t>
            </w:r>
          </w:p>
        </w:tc>
      </w:tr>
      <w:tr w:rsidR="00FB30AC" w:rsidRPr="00FB30AC" w14:paraId="2E83C940" w14:textId="77777777" w:rsidTr="00440159">
        <w:trPr>
          <w:trHeight w:val="219"/>
        </w:trPr>
        <w:tc>
          <w:tcPr>
            <w:tcW w:w="9075" w:type="dxa"/>
            <w:noWrap/>
            <w:hideMark/>
          </w:tcPr>
          <w:p w14:paraId="22122E37" w14:textId="2C510BA0" w:rsidR="00FB30AC" w:rsidRPr="003E3509" w:rsidRDefault="00FB30AC" w:rsidP="003E3509">
            <w:pPr>
              <w:jc w:val="center"/>
            </w:pPr>
            <w:r w:rsidRPr="003E3509">
              <w:t>Cerros orientales.</w:t>
            </w:r>
          </w:p>
        </w:tc>
      </w:tr>
      <w:tr w:rsidR="00FB30AC" w:rsidRPr="00FB30AC" w14:paraId="0D2BF56E" w14:textId="77777777" w:rsidTr="00440159">
        <w:trPr>
          <w:trHeight w:val="219"/>
        </w:trPr>
        <w:tc>
          <w:tcPr>
            <w:tcW w:w="9075" w:type="dxa"/>
            <w:noWrap/>
            <w:hideMark/>
          </w:tcPr>
          <w:p w14:paraId="10CC6ADA" w14:textId="6C464F80" w:rsidR="00FB30AC" w:rsidRPr="003E3509" w:rsidRDefault="00FB30AC" w:rsidP="003E3509">
            <w:pPr>
              <w:jc w:val="center"/>
            </w:pPr>
            <w:r w:rsidRPr="003E3509">
              <w:t>Chorillos</w:t>
            </w:r>
          </w:p>
        </w:tc>
      </w:tr>
      <w:tr w:rsidR="00FB30AC" w:rsidRPr="00FB30AC" w14:paraId="60AB83A2" w14:textId="77777777" w:rsidTr="00440159">
        <w:trPr>
          <w:trHeight w:val="219"/>
        </w:trPr>
        <w:tc>
          <w:tcPr>
            <w:tcW w:w="9075" w:type="dxa"/>
            <w:noWrap/>
            <w:hideMark/>
          </w:tcPr>
          <w:p w14:paraId="6A733455" w14:textId="54AAB79A" w:rsidR="00FB30AC" w:rsidRPr="003E3509" w:rsidRDefault="00FB30AC" w:rsidP="003E3509">
            <w:pPr>
              <w:jc w:val="center"/>
            </w:pPr>
            <w:r w:rsidRPr="003E3509">
              <w:t>Comunidad muisca de bosa</w:t>
            </w:r>
          </w:p>
        </w:tc>
      </w:tr>
      <w:tr w:rsidR="00FB30AC" w:rsidRPr="00FB30AC" w14:paraId="4014F855" w14:textId="77777777" w:rsidTr="00440159">
        <w:trPr>
          <w:trHeight w:val="219"/>
        </w:trPr>
        <w:tc>
          <w:tcPr>
            <w:tcW w:w="9075" w:type="dxa"/>
            <w:noWrap/>
            <w:hideMark/>
          </w:tcPr>
          <w:p w14:paraId="2EE5C721" w14:textId="5B733732" w:rsidR="00FB30AC" w:rsidRPr="003E3509" w:rsidRDefault="00FB30AC" w:rsidP="003E3509">
            <w:pPr>
              <w:jc w:val="center"/>
            </w:pPr>
            <w:r w:rsidRPr="003E3509">
              <w:t>Desalojo</w:t>
            </w:r>
          </w:p>
        </w:tc>
      </w:tr>
      <w:tr w:rsidR="00FB30AC" w:rsidRPr="00FB30AC" w14:paraId="1277A3D5" w14:textId="77777777" w:rsidTr="00440159">
        <w:trPr>
          <w:trHeight w:val="219"/>
        </w:trPr>
        <w:tc>
          <w:tcPr>
            <w:tcW w:w="9075" w:type="dxa"/>
            <w:noWrap/>
            <w:hideMark/>
          </w:tcPr>
          <w:p w14:paraId="7F87A952" w14:textId="77165FBF" w:rsidR="00FB30AC" w:rsidRPr="003E3509" w:rsidRDefault="005B7979" w:rsidP="003E3509">
            <w:pPr>
              <w:jc w:val="center"/>
            </w:pPr>
            <w:r w:rsidRPr="003E3509">
              <w:t>Descontaminación</w:t>
            </w:r>
            <w:r w:rsidR="00FB30AC" w:rsidRPr="003E3509">
              <w:t xml:space="preserve"> del rio </w:t>
            </w:r>
            <w:r w:rsidRPr="003E3509">
              <w:t>Bogotá</w:t>
            </w:r>
          </w:p>
        </w:tc>
      </w:tr>
      <w:tr w:rsidR="00FB30AC" w:rsidRPr="00FB30AC" w14:paraId="088A9657" w14:textId="77777777" w:rsidTr="00440159">
        <w:trPr>
          <w:trHeight w:val="219"/>
        </w:trPr>
        <w:tc>
          <w:tcPr>
            <w:tcW w:w="9075" w:type="dxa"/>
            <w:noWrap/>
            <w:hideMark/>
          </w:tcPr>
          <w:p w14:paraId="0D8F42A3" w14:textId="0D0E46EA" w:rsidR="00FB30AC" w:rsidRPr="003E3509" w:rsidRDefault="00FB30AC" w:rsidP="003E3509">
            <w:pPr>
              <w:jc w:val="center"/>
            </w:pPr>
            <w:r w:rsidRPr="003E3509">
              <w:t xml:space="preserve">Eje </w:t>
            </w:r>
            <w:r w:rsidR="005B7979" w:rsidRPr="003E3509">
              <w:t>viales</w:t>
            </w:r>
            <w:r w:rsidRPr="003E3509">
              <w:t xml:space="preserve"> vendedores informales carrera séptima espacio</w:t>
            </w:r>
          </w:p>
          <w:p w14:paraId="12D4CB5E" w14:textId="1CB1102F" w:rsidR="00FB30AC" w:rsidRPr="003E3509" w:rsidRDefault="00FB30AC" w:rsidP="003E3509">
            <w:pPr>
              <w:jc w:val="center"/>
            </w:pPr>
            <w:r w:rsidRPr="003E3509">
              <w:t>Público</w:t>
            </w:r>
          </w:p>
        </w:tc>
      </w:tr>
      <w:tr w:rsidR="00FB30AC" w:rsidRPr="00FB30AC" w14:paraId="352DA47E" w14:textId="77777777" w:rsidTr="00440159">
        <w:trPr>
          <w:trHeight w:val="219"/>
        </w:trPr>
        <w:tc>
          <w:tcPr>
            <w:tcW w:w="9075" w:type="dxa"/>
            <w:noWrap/>
            <w:hideMark/>
          </w:tcPr>
          <w:p w14:paraId="47B63C21" w14:textId="10BBF8DC" w:rsidR="00FB30AC" w:rsidRPr="003E3509" w:rsidRDefault="00FB30AC" w:rsidP="003E3509">
            <w:pPr>
              <w:jc w:val="center"/>
            </w:pPr>
            <w:r w:rsidRPr="003E3509">
              <w:t>Espacio público.</w:t>
            </w:r>
          </w:p>
        </w:tc>
      </w:tr>
      <w:tr w:rsidR="00FB30AC" w:rsidRPr="00FB30AC" w14:paraId="77602DD9" w14:textId="77777777" w:rsidTr="00440159">
        <w:trPr>
          <w:trHeight w:val="219"/>
        </w:trPr>
        <w:tc>
          <w:tcPr>
            <w:tcW w:w="9075" w:type="dxa"/>
            <w:noWrap/>
            <w:hideMark/>
          </w:tcPr>
          <w:p w14:paraId="330C3BD5" w14:textId="379A057F" w:rsidR="00FB30AC" w:rsidRPr="003E3509" w:rsidRDefault="00FB30AC" w:rsidP="003E3509">
            <w:pPr>
              <w:jc w:val="center"/>
            </w:pPr>
            <w:r w:rsidRPr="003E3509">
              <w:t>Gavilanes</w:t>
            </w:r>
          </w:p>
        </w:tc>
      </w:tr>
      <w:tr w:rsidR="00FB30AC" w:rsidRPr="00FB30AC" w14:paraId="0751BC37" w14:textId="77777777" w:rsidTr="00440159">
        <w:trPr>
          <w:trHeight w:val="219"/>
        </w:trPr>
        <w:tc>
          <w:tcPr>
            <w:tcW w:w="9075" w:type="dxa"/>
            <w:noWrap/>
            <w:hideMark/>
          </w:tcPr>
          <w:p w14:paraId="3FCBC502" w14:textId="1901135D" w:rsidR="00FB30AC" w:rsidRPr="003E3509" w:rsidRDefault="00FB30AC" w:rsidP="003E3509">
            <w:pPr>
              <w:jc w:val="center"/>
            </w:pPr>
            <w:r w:rsidRPr="003E3509">
              <w:t xml:space="preserve">Hacinamiento </w:t>
            </w:r>
            <w:r w:rsidR="005B7979" w:rsidRPr="003E3509">
              <w:t>cárceles</w:t>
            </w:r>
          </w:p>
        </w:tc>
      </w:tr>
      <w:tr w:rsidR="00FB30AC" w:rsidRPr="00FB30AC" w14:paraId="68C05FF1" w14:textId="77777777" w:rsidTr="00440159">
        <w:trPr>
          <w:trHeight w:val="219"/>
        </w:trPr>
        <w:tc>
          <w:tcPr>
            <w:tcW w:w="9075" w:type="dxa"/>
            <w:noWrap/>
            <w:hideMark/>
          </w:tcPr>
          <w:p w14:paraId="65AE3F54" w14:textId="624F246F" w:rsidR="00FB30AC" w:rsidRPr="003E3509" w:rsidRDefault="00FB30AC" w:rsidP="003E3509">
            <w:pPr>
              <w:jc w:val="center"/>
            </w:pPr>
            <w:r w:rsidRPr="003E3509">
              <w:t>La favorita</w:t>
            </w:r>
          </w:p>
        </w:tc>
      </w:tr>
      <w:tr w:rsidR="00FB30AC" w:rsidRPr="00FB30AC" w14:paraId="687AABF4" w14:textId="77777777" w:rsidTr="00440159">
        <w:trPr>
          <w:trHeight w:val="219"/>
        </w:trPr>
        <w:tc>
          <w:tcPr>
            <w:tcW w:w="9075" w:type="dxa"/>
            <w:noWrap/>
            <w:hideMark/>
          </w:tcPr>
          <w:p w14:paraId="372D8601" w14:textId="53FBB279" w:rsidR="00FB30AC" w:rsidRPr="003E3509" w:rsidRDefault="00FB30AC" w:rsidP="003E3509">
            <w:pPr>
              <w:jc w:val="center"/>
            </w:pPr>
            <w:r w:rsidRPr="003E3509">
              <w:t>Laureles</w:t>
            </w:r>
          </w:p>
        </w:tc>
      </w:tr>
      <w:tr w:rsidR="00FB30AC" w:rsidRPr="00FB30AC" w14:paraId="014F4EFC" w14:textId="77777777" w:rsidTr="00440159">
        <w:trPr>
          <w:trHeight w:val="219"/>
        </w:trPr>
        <w:tc>
          <w:tcPr>
            <w:tcW w:w="9075" w:type="dxa"/>
            <w:noWrap/>
            <w:hideMark/>
          </w:tcPr>
          <w:p w14:paraId="45239671" w14:textId="22357813" w:rsidR="00FB30AC" w:rsidRPr="003E3509" w:rsidRDefault="00FB30AC" w:rsidP="003E3509">
            <w:pPr>
              <w:jc w:val="center"/>
            </w:pPr>
            <w:r w:rsidRPr="003E3509">
              <w:t>Obras</w:t>
            </w:r>
          </w:p>
        </w:tc>
      </w:tr>
      <w:tr w:rsidR="00FB30AC" w:rsidRPr="00FB30AC" w14:paraId="423A3615" w14:textId="77777777" w:rsidTr="00440159">
        <w:trPr>
          <w:trHeight w:val="219"/>
        </w:trPr>
        <w:tc>
          <w:tcPr>
            <w:tcW w:w="9075" w:type="dxa"/>
            <w:noWrap/>
            <w:hideMark/>
          </w:tcPr>
          <w:p w14:paraId="5A95DC88" w14:textId="1CEB659A" w:rsidR="00FB30AC" w:rsidRPr="003E3509" w:rsidRDefault="00FB30AC" w:rsidP="003E3509">
            <w:pPr>
              <w:jc w:val="center"/>
            </w:pPr>
            <w:r w:rsidRPr="003E3509">
              <w:t>Patrimonio cultural</w:t>
            </w:r>
          </w:p>
        </w:tc>
      </w:tr>
      <w:tr w:rsidR="00FB30AC" w:rsidRPr="00FB30AC" w14:paraId="13A592E8" w14:textId="77777777" w:rsidTr="00440159">
        <w:trPr>
          <w:trHeight w:val="219"/>
        </w:trPr>
        <w:tc>
          <w:tcPr>
            <w:tcW w:w="9075" w:type="dxa"/>
            <w:noWrap/>
            <w:hideMark/>
          </w:tcPr>
          <w:p w14:paraId="4E399F6A" w14:textId="218507D6" w:rsidR="00FB30AC" w:rsidRPr="003E3509" w:rsidRDefault="00FB30AC" w:rsidP="003E3509">
            <w:pPr>
              <w:jc w:val="center"/>
            </w:pPr>
            <w:r w:rsidRPr="003E3509">
              <w:t>Perpetuo socorro</w:t>
            </w:r>
          </w:p>
        </w:tc>
      </w:tr>
      <w:tr w:rsidR="00FB30AC" w:rsidRPr="00FB30AC" w14:paraId="1FFB3438" w14:textId="77777777" w:rsidTr="00440159">
        <w:trPr>
          <w:trHeight w:val="219"/>
        </w:trPr>
        <w:tc>
          <w:tcPr>
            <w:tcW w:w="9075" w:type="dxa"/>
            <w:noWrap/>
            <w:hideMark/>
          </w:tcPr>
          <w:p w14:paraId="52018940" w14:textId="64DA5079" w:rsidR="00FB30AC" w:rsidRPr="003E3509" w:rsidRDefault="00FB30AC" w:rsidP="003E3509">
            <w:pPr>
              <w:jc w:val="center"/>
            </w:pPr>
            <w:r w:rsidRPr="003E3509">
              <w:lastRenderedPageBreak/>
              <w:t>Predio cantarrana</w:t>
            </w:r>
          </w:p>
        </w:tc>
      </w:tr>
      <w:tr w:rsidR="00FB30AC" w:rsidRPr="00FB30AC" w14:paraId="7249A8AA" w14:textId="77777777" w:rsidTr="00440159">
        <w:trPr>
          <w:trHeight w:val="219"/>
        </w:trPr>
        <w:tc>
          <w:tcPr>
            <w:tcW w:w="9075" w:type="dxa"/>
            <w:noWrap/>
            <w:hideMark/>
          </w:tcPr>
          <w:p w14:paraId="030F0544" w14:textId="1E1E40A4" w:rsidR="00FB30AC" w:rsidRPr="003E3509" w:rsidRDefault="00FB30AC" w:rsidP="003E3509">
            <w:pPr>
              <w:jc w:val="center"/>
            </w:pPr>
            <w:r w:rsidRPr="003E3509">
              <w:t>Reconocimiento de prestaciones por parte del foncep</w:t>
            </w:r>
          </w:p>
        </w:tc>
      </w:tr>
      <w:tr w:rsidR="00FB30AC" w:rsidRPr="00FB30AC" w14:paraId="1FD9C741" w14:textId="77777777" w:rsidTr="00440159">
        <w:trPr>
          <w:trHeight w:val="219"/>
        </w:trPr>
        <w:tc>
          <w:tcPr>
            <w:tcW w:w="9075" w:type="dxa"/>
            <w:noWrap/>
            <w:hideMark/>
          </w:tcPr>
          <w:p w14:paraId="0ED86CFC" w14:textId="186665C5" w:rsidR="00FB30AC" w:rsidRPr="003E3509" w:rsidRDefault="00FB30AC" w:rsidP="003E3509">
            <w:pPr>
              <w:jc w:val="center"/>
            </w:pPr>
            <w:r w:rsidRPr="003E3509">
              <w:t xml:space="preserve">San </w:t>
            </w:r>
            <w:r w:rsidR="005B7979" w:rsidRPr="003E3509">
              <w:t>José</w:t>
            </w:r>
            <w:r w:rsidRPr="003E3509">
              <w:t xml:space="preserve"> de </w:t>
            </w:r>
            <w:r w:rsidR="005B7979" w:rsidRPr="003E3509">
              <w:t>Bavaria</w:t>
            </w:r>
          </w:p>
        </w:tc>
      </w:tr>
      <w:tr w:rsidR="00FB30AC" w:rsidRPr="00FB30AC" w14:paraId="0EAB3911" w14:textId="77777777" w:rsidTr="00440159">
        <w:trPr>
          <w:trHeight w:val="219"/>
        </w:trPr>
        <w:tc>
          <w:tcPr>
            <w:tcW w:w="9075" w:type="dxa"/>
            <w:noWrap/>
            <w:hideMark/>
          </w:tcPr>
          <w:p w14:paraId="00BDDBF0" w14:textId="1E63B02B" w:rsidR="00FB30AC" w:rsidRPr="003E3509" w:rsidRDefault="00FB30AC" w:rsidP="003E3509">
            <w:pPr>
              <w:jc w:val="center"/>
            </w:pPr>
            <w:r w:rsidRPr="003E3509">
              <w:t>San juan de dios reconstrucción de complejo hospitalario, puesta en funcionamiento</w:t>
            </w:r>
          </w:p>
        </w:tc>
      </w:tr>
      <w:tr w:rsidR="00FB30AC" w:rsidRPr="00FB30AC" w14:paraId="297A11BA" w14:textId="77777777" w:rsidTr="00440159">
        <w:trPr>
          <w:trHeight w:val="219"/>
        </w:trPr>
        <w:tc>
          <w:tcPr>
            <w:tcW w:w="9075" w:type="dxa"/>
            <w:noWrap/>
            <w:hideMark/>
          </w:tcPr>
          <w:p w14:paraId="59B90177" w14:textId="0E256CD8" w:rsidR="00FB30AC" w:rsidRPr="003E3509" w:rsidRDefault="00FB30AC" w:rsidP="003E3509">
            <w:pPr>
              <w:jc w:val="center"/>
            </w:pPr>
            <w:r w:rsidRPr="003E3509">
              <w:t>Vendedores 20 de julio</w:t>
            </w:r>
          </w:p>
        </w:tc>
      </w:tr>
      <w:tr w:rsidR="00FB30AC" w:rsidRPr="00FB30AC" w14:paraId="62C4FBAF" w14:textId="77777777" w:rsidTr="00440159">
        <w:trPr>
          <w:trHeight w:val="219"/>
        </w:trPr>
        <w:tc>
          <w:tcPr>
            <w:tcW w:w="9075" w:type="dxa"/>
            <w:noWrap/>
            <w:hideMark/>
          </w:tcPr>
          <w:p w14:paraId="4B06E67C" w14:textId="7AAA14CA" w:rsidR="00FB30AC" w:rsidRPr="003E3509" w:rsidRDefault="00FB30AC" w:rsidP="0094237C">
            <w:pPr>
              <w:keepNext/>
              <w:jc w:val="center"/>
            </w:pPr>
            <w:r w:rsidRPr="003E3509">
              <w:t>Verejones</w:t>
            </w:r>
          </w:p>
        </w:tc>
      </w:tr>
    </w:tbl>
    <w:p w14:paraId="7CFA1419" w14:textId="5723232D" w:rsidR="00FB30AC" w:rsidRPr="00A21C26" w:rsidRDefault="0094237C" w:rsidP="0094237C">
      <w:pPr>
        <w:pStyle w:val="Descripcin"/>
        <w:jc w:val="center"/>
        <w:rPr>
          <w:rFonts w:ascii="Calibri" w:hAnsi="Calibri" w:cs="Calibri"/>
        </w:rPr>
      </w:pPr>
      <w:bookmarkStart w:id="90" w:name="_Toc25936615"/>
      <w:r>
        <w:t xml:space="preserve">Ilustración </w:t>
      </w:r>
      <w:r w:rsidR="002300D6">
        <w:fldChar w:fldCharType="begin"/>
      </w:r>
      <w:r w:rsidR="002300D6">
        <w:instrText xml:space="preserve"> SEQ Ilustración \* ARABIC </w:instrText>
      </w:r>
      <w:r w:rsidR="002300D6">
        <w:fldChar w:fldCharType="separate"/>
      </w:r>
      <w:r w:rsidR="00B1073F">
        <w:rPr>
          <w:noProof/>
        </w:rPr>
        <w:t>32</w:t>
      </w:r>
      <w:r w:rsidR="002300D6">
        <w:rPr>
          <w:noProof/>
        </w:rPr>
        <w:fldChar w:fldCharType="end"/>
      </w:r>
      <w:r>
        <w:t xml:space="preserve"> </w:t>
      </w:r>
      <w:r w:rsidRPr="008614BD">
        <w:t>PROCESOS DE IMPACTO QUE SE ENCUENTRAN EN SEGUIMIENTO</w:t>
      </w:r>
      <w:bookmarkEnd w:id="90"/>
    </w:p>
    <w:p w14:paraId="79692F4C" w14:textId="77777777" w:rsidR="0094237C" w:rsidRDefault="00BA1526" w:rsidP="0094237C">
      <w:pPr>
        <w:keepNext/>
        <w:jc w:val="center"/>
      </w:pPr>
      <w:r w:rsidRPr="009321D7">
        <w:rPr>
          <w:noProof/>
          <w:lang w:eastAsia="es-CO"/>
        </w:rPr>
        <w:drawing>
          <wp:inline distT="0" distB="0" distL="0" distR="0" wp14:anchorId="5FF31158" wp14:editId="21E62042">
            <wp:extent cx="5663173" cy="2850078"/>
            <wp:effectExtent l="0" t="0" r="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96641" cy="2917248"/>
                    </a:xfrm>
                    <a:prstGeom prst="rect">
                      <a:avLst/>
                    </a:prstGeom>
                    <a:noFill/>
                    <a:ln>
                      <a:noFill/>
                    </a:ln>
                  </pic:spPr>
                </pic:pic>
              </a:graphicData>
            </a:graphic>
          </wp:inline>
        </w:drawing>
      </w:r>
    </w:p>
    <w:p w14:paraId="0FF3A166" w14:textId="37B2723F" w:rsidR="00740348" w:rsidRPr="00801057" w:rsidRDefault="0094237C" w:rsidP="0094237C">
      <w:pPr>
        <w:pStyle w:val="Descripcin"/>
        <w:jc w:val="center"/>
        <w:rPr>
          <w:lang w:val="es-CL" w:eastAsia="es-CO"/>
        </w:rPr>
      </w:pPr>
      <w:bookmarkStart w:id="91" w:name="_Toc25936616"/>
      <w:r>
        <w:t xml:space="preserve">Ilustración </w:t>
      </w:r>
      <w:r w:rsidR="002300D6">
        <w:fldChar w:fldCharType="begin"/>
      </w:r>
      <w:r w:rsidR="002300D6">
        <w:instrText xml:space="preserve"> SEQ Ilustración \* ARABIC </w:instrText>
      </w:r>
      <w:r w:rsidR="002300D6">
        <w:fldChar w:fldCharType="separate"/>
      </w:r>
      <w:r w:rsidR="00B1073F">
        <w:rPr>
          <w:noProof/>
        </w:rPr>
        <w:t>33</w:t>
      </w:r>
      <w:r w:rsidR="002300D6">
        <w:rPr>
          <w:noProof/>
        </w:rPr>
        <w:fldChar w:fldCharType="end"/>
      </w:r>
      <w:r>
        <w:t xml:space="preserve"> Seguimiento sentencias desfavorables</w:t>
      </w:r>
      <w:bookmarkEnd w:id="91"/>
    </w:p>
    <w:p w14:paraId="1B3A5AC0" w14:textId="3CF1FB8D" w:rsidR="00551050" w:rsidRDefault="00551050" w:rsidP="006E4C7F">
      <w:pPr>
        <w:pStyle w:val="Ttulo3"/>
      </w:pPr>
      <w:bookmarkStart w:id="92" w:name="_Toc28688192"/>
      <w:r w:rsidRPr="00E25DC0">
        <w:rPr>
          <w:lang w:val="es-CL"/>
        </w:rPr>
        <w:t>Fortalecimiento</w:t>
      </w:r>
      <w:r w:rsidRPr="009C2A52">
        <w:t xml:space="preserve"> de la</w:t>
      </w:r>
      <w:r w:rsidRPr="00E25DC0">
        <w:rPr>
          <w:lang w:val="es-CO"/>
        </w:rPr>
        <w:t xml:space="preserve"> defensa</w:t>
      </w:r>
      <w:r w:rsidRPr="009C2A52">
        <w:t xml:space="preserve"> judicial</w:t>
      </w:r>
      <w:r w:rsidRPr="00E25DC0">
        <w:rPr>
          <w:lang w:val="es-CO"/>
        </w:rPr>
        <w:t xml:space="preserve"> en los procesos</w:t>
      </w:r>
      <w:r w:rsidRPr="009C2A52">
        <w:t xml:space="preserve"> de alto</w:t>
      </w:r>
      <w:r w:rsidRPr="008166B8">
        <w:rPr>
          <w:lang w:val="es-CO"/>
        </w:rPr>
        <w:t xml:space="preserve"> </w:t>
      </w:r>
      <w:r w:rsidR="008166B8" w:rsidRPr="008166B8">
        <w:rPr>
          <w:lang w:val="es-CO"/>
        </w:rPr>
        <w:t>impacto</w:t>
      </w:r>
      <w:r w:rsidRPr="009C2A52">
        <w:t xml:space="preserve"> para el Distrito Capital.</w:t>
      </w:r>
      <w:bookmarkEnd w:id="92"/>
    </w:p>
    <w:p w14:paraId="25127BA6" w14:textId="77777777" w:rsidR="006E4C7F" w:rsidRPr="006E4C7F" w:rsidRDefault="006E4C7F" w:rsidP="006E4C7F">
      <w:pPr>
        <w:rPr>
          <w:lang w:val="en" w:eastAsia="es-CO"/>
        </w:rPr>
      </w:pPr>
    </w:p>
    <w:p w14:paraId="28B841A2" w14:textId="77777777" w:rsidR="00551050" w:rsidRPr="00AF5A4A" w:rsidRDefault="00551050" w:rsidP="00551050">
      <w:pPr>
        <w:jc w:val="both"/>
        <w:rPr>
          <w:rFonts w:ascii="Arial" w:hAnsi="Arial" w:cs="Arial"/>
          <w:sz w:val="24"/>
          <w:szCs w:val="24"/>
        </w:rPr>
      </w:pPr>
      <w:r w:rsidRPr="00AF5A4A">
        <w:rPr>
          <w:rFonts w:ascii="Arial" w:hAnsi="Arial" w:cs="Arial"/>
          <w:sz w:val="24"/>
          <w:szCs w:val="24"/>
        </w:rPr>
        <w:t>En relación con otros temas de impacto para Bogotá y que hacen parte de las actividades que permiten a Bogotá fortalecer la defensa judicial tenemos:</w:t>
      </w:r>
    </w:p>
    <w:p w14:paraId="387B4918" w14:textId="4E58225E" w:rsidR="003F076F" w:rsidRPr="00AF5A4A" w:rsidRDefault="00551050" w:rsidP="00551050">
      <w:pPr>
        <w:jc w:val="both"/>
        <w:rPr>
          <w:rFonts w:ascii="Arial" w:hAnsi="Arial" w:cs="Arial"/>
          <w:sz w:val="24"/>
          <w:szCs w:val="24"/>
        </w:rPr>
      </w:pPr>
      <w:r w:rsidRPr="00AF5A4A">
        <w:rPr>
          <w:rFonts w:ascii="Arial" w:hAnsi="Arial" w:cs="Arial"/>
          <w:sz w:val="24"/>
          <w:szCs w:val="24"/>
        </w:rPr>
        <w:t xml:space="preserve">Los abogados de representación que tienen a cargo procesos terminados que se encuentran en cumplimiento, relacionan 19 procesos de alto impacto para Bogotá.  </w:t>
      </w:r>
    </w:p>
    <w:p w14:paraId="784E7504" w14:textId="77777777" w:rsidR="00551050" w:rsidRPr="009C2A52" w:rsidRDefault="00551050" w:rsidP="00551050">
      <w:pPr>
        <w:pBdr>
          <w:top w:val="single" w:sz="4" w:space="1" w:color="auto"/>
          <w:left w:val="single" w:sz="4" w:space="4" w:color="auto"/>
          <w:bottom w:val="single" w:sz="4" w:space="1" w:color="auto"/>
          <w:right w:val="single" w:sz="4" w:space="4" w:color="auto"/>
        </w:pBdr>
        <w:shd w:val="clear" w:color="auto" w:fill="ACB9CA" w:themeFill="text2" w:themeFillTint="66"/>
        <w:jc w:val="center"/>
        <w:rPr>
          <w:b/>
        </w:rPr>
      </w:pPr>
      <w:r w:rsidRPr="009C2A52">
        <w:rPr>
          <w:b/>
        </w:rPr>
        <w:t>PROCESOS DE ALTO IMPACTO PARA BOGOTÁ</w:t>
      </w:r>
    </w:p>
    <w:p w14:paraId="74EC0CCA" w14:textId="77777777" w:rsidR="00551050" w:rsidRPr="009C2A52" w:rsidRDefault="00551050" w:rsidP="00551050">
      <w:pPr>
        <w:ind w:left="360"/>
        <w:jc w:val="center"/>
      </w:pPr>
      <w:r w:rsidRPr="009C2A52">
        <w:t>Descontaminación del Rio Bogotá</w:t>
      </w:r>
    </w:p>
    <w:p w14:paraId="1EB3A8C8" w14:textId="77777777" w:rsidR="00551050" w:rsidRPr="009C2A52" w:rsidRDefault="00551050" w:rsidP="00551050">
      <w:pPr>
        <w:shd w:val="clear" w:color="auto" w:fill="EDEDED" w:themeFill="accent3" w:themeFillTint="33"/>
        <w:ind w:left="360"/>
        <w:jc w:val="center"/>
      </w:pPr>
      <w:r w:rsidRPr="009C2A52">
        <w:t>Gavilanes</w:t>
      </w:r>
    </w:p>
    <w:p w14:paraId="6D5EBCD2" w14:textId="77777777" w:rsidR="00551050" w:rsidRPr="009C2A52" w:rsidRDefault="00551050" w:rsidP="00551050">
      <w:pPr>
        <w:ind w:left="360"/>
        <w:jc w:val="center"/>
      </w:pPr>
      <w:r w:rsidRPr="009C2A52">
        <w:t>Vendedores 20 de Julio</w:t>
      </w:r>
    </w:p>
    <w:p w14:paraId="667EBF05" w14:textId="77777777" w:rsidR="00551050" w:rsidRPr="009C2A52" w:rsidRDefault="00551050" w:rsidP="00551050">
      <w:pPr>
        <w:shd w:val="clear" w:color="auto" w:fill="EDEDED" w:themeFill="accent3" w:themeFillTint="33"/>
        <w:ind w:left="360"/>
        <w:jc w:val="center"/>
      </w:pPr>
      <w:r w:rsidRPr="009C2A52">
        <w:t>Perpetuo Socorro</w:t>
      </w:r>
    </w:p>
    <w:p w14:paraId="2773110A" w14:textId="77777777" w:rsidR="00551050" w:rsidRPr="009C2A52" w:rsidRDefault="00551050" w:rsidP="00551050">
      <w:pPr>
        <w:ind w:left="360"/>
        <w:jc w:val="center"/>
      </w:pPr>
      <w:r w:rsidRPr="009C2A52">
        <w:t>Patrimonio Cultural</w:t>
      </w:r>
    </w:p>
    <w:p w14:paraId="04616788" w14:textId="77777777" w:rsidR="00551050" w:rsidRPr="009C2A52" w:rsidRDefault="00551050" w:rsidP="00551050">
      <w:pPr>
        <w:shd w:val="clear" w:color="auto" w:fill="EDEDED" w:themeFill="accent3" w:themeFillTint="33"/>
        <w:ind w:left="360"/>
        <w:jc w:val="center"/>
      </w:pPr>
      <w:r w:rsidRPr="009C2A52">
        <w:t>Laureles</w:t>
      </w:r>
    </w:p>
    <w:p w14:paraId="27CD770B" w14:textId="77777777" w:rsidR="00551050" w:rsidRPr="009C2A52" w:rsidRDefault="00551050" w:rsidP="00551050">
      <w:pPr>
        <w:ind w:left="360"/>
        <w:jc w:val="center"/>
      </w:pPr>
      <w:r w:rsidRPr="009C2A52">
        <w:lastRenderedPageBreak/>
        <w:t>Verjones</w:t>
      </w:r>
    </w:p>
    <w:p w14:paraId="105CA209" w14:textId="58A12AB1" w:rsidR="00551050" w:rsidRPr="009C2A52" w:rsidRDefault="008166B8" w:rsidP="00551050">
      <w:pPr>
        <w:shd w:val="clear" w:color="auto" w:fill="EDEDED" w:themeFill="accent3" w:themeFillTint="33"/>
        <w:ind w:left="360"/>
        <w:jc w:val="center"/>
      </w:pPr>
      <w:r>
        <w:t>Chor</w:t>
      </w:r>
      <w:r w:rsidR="00551050" w:rsidRPr="009C2A52">
        <w:t>rillos</w:t>
      </w:r>
    </w:p>
    <w:p w14:paraId="4CC10038" w14:textId="77777777" w:rsidR="00551050" w:rsidRPr="009C2A52" w:rsidRDefault="00551050" w:rsidP="00551050">
      <w:pPr>
        <w:ind w:left="360"/>
        <w:jc w:val="center"/>
      </w:pPr>
      <w:r w:rsidRPr="009C2A52">
        <w:t>San José de Bavaria</w:t>
      </w:r>
    </w:p>
    <w:p w14:paraId="23325317" w14:textId="77777777" w:rsidR="00551050" w:rsidRPr="009C2A52" w:rsidRDefault="00551050" w:rsidP="00551050">
      <w:pPr>
        <w:shd w:val="clear" w:color="auto" w:fill="EDEDED" w:themeFill="accent3" w:themeFillTint="33"/>
        <w:ind w:left="360"/>
        <w:jc w:val="center"/>
      </w:pPr>
      <w:r w:rsidRPr="009C2A52">
        <w:t>Desalojos</w:t>
      </w:r>
    </w:p>
    <w:p w14:paraId="5CAA5EAA" w14:textId="77777777" w:rsidR="00551050" w:rsidRPr="009C2A52" w:rsidRDefault="00551050" w:rsidP="00551050">
      <w:pPr>
        <w:ind w:left="360"/>
        <w:jc w:val="center"/>
      </w:pPr>
      <w:r w:rsidRPr="009C2A52">
        <w:t>Cerros Orientales</w:t>
      </w:r>
    </w:p>
    <w:p w14:paraId="0EFE7A46" w14:textId="77777777" w:rsidR="00551050" w:rsidRPr="009C2A52" w:rsidRDefault="00551050" w:rsidP="00551050">
      <w:pPr>
        <w:shd w:val="clear" w:color="auto" w:fill="EDEDED" w:themeFill="accent3" w:themeFillTint="33"/>
        <w:ind w:left="360"/>
        <w:jc w:val="center"/>
      </w:pPr>
      <w:r w:rsidRPr="009C2A52">
        <w:t>Comunidad Muisca de Bosa</w:t>
      </w:r>
    </w:p>
    <w:p w14:paraId="53A59317" w14:textId="77777777" w:rsidR="00551050" w:rsidRPr="009C2A52" w:rsidRDefault="00551050" w:rsidP="00551050">
      <w:pPr>
        <w:ind w:left="360"/>
        <w:jc w:val="center"/>
      </w:pPr>
      <w:r w:rsidRPr="009C2A52">
        <w:t>Baños Públicos</w:t>
      </w:r>
    </w:p>
    <w:p w14:paraId="1208B406" w14:textId="77777777" w:rsidR="00551050" w:rsidRPr="009C2A52" w:rsidRDefault="00551050" w:rsidP="00551050">
      <w:pPr>
        <w:shd w:val="clear" w:color="auto" w:fill="EDEDED" w:themeFill="accent3" w:themeFillTint="33"/>
        <w:ind w:left="360"/>
        <w:jc w:val="center"/>
      </w:pPr>
      <w:r w:rsidRPr="009C2A52">
        <w:t>Espacio público</w:t>
      </w:r>
    </w:p>
    <w:p w14:paraId="72EEF569" w14:textId="77777777" w:rsidR="00551050" w:rsidRPr="009C2A52" w:rsidRDefault="00551050" w:rsidP="00551050">
      <w:pPr>
        <w:ind w:left="360"/>
        <w:jc w:val="center"/>
      </w:pPr>
      <w:r w:rsidRPr="009C2A52">
        <w:t>Predio Cantarrana</w:t>
      </w:r>
    </w:p>
    <w:p w14:paraId="5449B5EE" w14:textId="77777777" w:rsidR="00551050" w:rsidRPr="009C2A52" w:rsidRDefault="00551050" w:rsidP="00551050">
      <w:pPr>
        <w:shd w:val="clear" w:color="auto" w:fill="EDEDED" w:themeFill="accent3" w:themeFillTint="33"/>
        <w:ind w:left="360"/>
        <w:jc w:val="center"/>
      </w:pPr>
      <w:r w:rsidRPr="009C2A52">
        <w:t>Hacinamiento en cárceles</w:t>
      </w:r>
    </w:p>
    <w:p w14:paraId="2AD53DCF" w14:textId="77777777" w:rsidR="00551050" w:rsidRPr="009C2A52" w:rsidRDefault="00551050" w:rsidP="00551050">
      <w:pPr>
        <w:ind w:left="360"/>
        <w:jc w:val="center"/>
      </w:pPr>
      <w:r w:rsidRPr="009C2A52">
        <w:t>Vendedores carrera 7</w:t>
      </w:r>
    </w:p>
    <w:p w14:paraId="51B0F994" w14:textId="77777777" w:rsidR="00551050" w:rsidRPr="009C2A52" w:rsidRDefault="00551050" w:rsidP="00551050">
      <w:pPr>
        <w:shd w:val="clear" w:color="auto" w:fill="EDEDED" w:themeFill="accent3" w:themeFillTint="33"/>
        <w:ind w:left="360"/>
        <w:jc w:val="center"/>
      </w:pPr>
      <w:r w:rsidRPr="009C2A52">
        <w:t>San Juan de Dios</w:t>
      </w:r>
    </w:p>
    <w:p w14:paraId="0D637245" w14:textId="77777777" w:rsidR="00551050" w:rsidRPr="009C2A52" w:rsidRDefault="00551050" w:rsidP="00551050">
      <w:pPr>
        <w:ind w:left="360"/>
        <w:jc w:val="center"/>
      </w:pPr>
      <w:r w:rsidRPr="009C2A52">
        <w:t>Prestaciones Sociales Foncep</w:t>
      </w:r>
    </w:p>
    <w:p w14:paraId="3B2369D4" w14:textId="423BAD1A" w:rsidR="00551050" w:rsidRPr="00AF5A4A" w:rsidRDefault="008B6E34" w:rsidP="00551050">
      <w:pPr>
        <w:jc w:val="both"/>
        <w:rPr>
          <w:rFonts w:ascii="Arial" w:hAnsi="Arial" w:cs="Arial"/>
          <w:sz w:val="24"/>
          <w:szCs w:val="24"/>
        </w:rPr>
      </w:pPr>
      <w:r>
        <w:rPr>
          <w:rFonts w:ascii="Arial" w:hAnsi="Arial" w:cs="Arial"/>
          <w:sz w:val="24"/>
          <w:szCs w:val="24"/>
        </w:rPr>
        <w:t>De otra parte, l</w:t>
      </w:r>
      <w:r w:rsidR="00551050" w:rsidRPr="00AF5A4A">
        <w:rPr>
          <w:rFonts w:ascii="Arial" w:hAnsi="Arial" w:cs="Arial"/>
          <w:sz w:val="24"/>
          <w:szCs w:val="24"/>
        </w:rPr>
        <w:t xml:space="preserve">a Dirección de </w:t>
      </w:r>
      <w:r>
        <w:rPr>
          <w:rFonts w:ascii="Arial" w:hAnsi="Arial" w:cs="Arial"/>
          <w:sz w:val="24"/>
          <w:szCs w:val="24"/>
        </w:rPr>
        <w:t>Defensa Judicial participó en 10</w:t>
      </w:r>
      <w:r w:rsidR="00551050" w:rsidRPr="00AF5A4A">
        <w:rPr>
          <w:rFonts w:ascii="Arial" w:hAnsi="Arial" w:cs="Arial"/>
          <w:sz w:val="24"/>
          <w:szCs w:val="24"/>
        </w:rPr>
        <w:t xml:space="preserve"> audiencias de </w:t>
      </w:r>
      <w:r>
        <w:rPr>
          <w:rFonts w:ascii="Arial" w:hAnsi="Arial" w:cs="Arial"/>
          <w:sz w:val="24"/>
          <w:szCs w:val="24"/>
        </w:rPr>
        <w:t xml:space="preserve">cumplimiento y </w:t>
      </w:r>
      <w:r w:rsidR="00551050" w:rsidRPr="00AF5A4A">
        <w:rPr>
          <w:rFonts w:ascii="Arial" w:hAnsi="Arial" w:cs="Arial"/>
          <w:sz w:val="24"/>
          <w:szCs w:val="24"/>
        </w:rPr>
        <w:t>4 comités de verificación frente a órganos de control.</w:t>
      </w:r>
    </w:p>
    <w:p w14:paraId="589FBCA9" w14:textId="69273435" w:rsidR="00551050" w:rsidRPr="00AF5A4A" w:rsidRDefault="00551050" w:rsidP="00551050">
      <w:pPr>
        <w:jc w:val="both"/>
        <w:rPr>
          <w:rFonts w:ascii="Arial" w:hAnsi="Arial" w:cs="Arial"/>
          <w:sz w:val="24"/>
          <w:szCs w:val="24"/>
        </w:rPr>
      </w:pPr>
      <w:r w:rsidRPr="00AF5A4A">
        <w:rPr>
          <w:rFonts w:ascii="Arial" w:hAnsi="Arial" w:cs="Arial"/>
          <w:sz w:val="24"/>
          <w:szCs w:val="24"/>
        </w:rPr>
        <w:t>D</w:t>
      </w:r>
      <w:r w:rsidR="008B6E34">
        <w:rPr>
          <w:rFonts w:ascii="Arial" w:hAnsi="Arial" w:cs="Arial"/>
          <w:sz w:val="24"/>
          <w:szCs w:val="24"/>
        </w:rPr>
        <w:t>e otra parte, durante el tercer</w:t>
      </w:r>
      <w:r w:rsidRPr="00AF5A4A">
        <w:rPr>
          <w:rFonts w:ascii="Arial" w:hAnsi="Arial" w:cs="Arial"/>
          <w:sz w:val="24"/>
          <w:szCs w:val="24"/>
        </w:rPr>
        <w:t xml:space="preserve"> tr</w:t>
      </w:r>
      <w:r w:rsidR="008B6E34">
        <w:rPr>
          <w:rFonts w:ascii="Arial" w:hAnsi="Arial" w:cs="Arial"/>
          <w:sz w:val="24"/>
          <w:szCs w:val="24"/>
        </w:rPr>
        <w:t>imestre de 2019 se realizaron 41</w:t>
      </w:r>
      <w:r w:rsidRPr="00AF5A4A">
        <w:rPr>
          <w:rFonts w:ascii="Arial" w:hAnsi="Arial" w:cs="Arial"/>
          <w:sz w:val="24"/>
          <w:szCs w:val="24"/>
        </w:rPr>
        <w:t xml:space="preserve"> de mesas de trabajo de seguimiento al cumplimiento de sentencias con las diferentes entidades encargadas de llevar a cabo el cumplimiento de las órdenes impartidas por los despachos judiciales. </w:t>
      </w:r>
    </w:p>
    <w:p w14:paraId="69648658" w14:textId="69FD8681" w:rsidR="008B6E34" w:rsidRDefault="008B6E34" w:rsidP="008B6E34">
      <w:pPr>
        <w:jc w:val="both"/>
        <w:rPr>
          <w:rFonts w:ascii="Arial" w:hAnsi="Arial" w:cs="Arial"/>
          <w:sz w:val="24"/>
          <w:szCs w:val="24"/>
        </w:rPr>
      </w:pPr>
      <w:r>
        <w:rPr>
          <w:rFonts w:ascii="Arial" w:hAnsi="Arial" w:cs="Arial"/>
          <w:sz w:val="24"/>
          <w:szCs w:val="24"/>
        </w:rPr>
        <w:t>Finalmente, frente a la defensa judicial del distrito durante</w:t>
      </w:r>
      <w:r w:rsidRPr="008B6E34">
        <w:rPr>
          <w:rFonts w:ascii="Arial" w:hAnsi="Arial" w:cs="Arial"/>
          <w:sz w:val="24"/>
          <w:szCs w:val="24"/>
        </w:rPr>
        <w:t xml:space="preserve"> el tercer trimestre de 2019 se notificaron en la Secretaria Jurídica Distrital 171 fallos, los cuales adicionalmente fueron remitid</w:t>
      </w:r>
      <w:r>
        <w:rPr>
          <w:rFonts w:ascii="Arial" w:hAnsi="Arial" w:cs="Arial"/>
          <w:sz w:val="24"/>
          <w:szCs w:val="24"/>
        </w:rPr>
        <w:t>os a las entidades competentes.</w:t>
      </w:r>
    </w:p>
    <w:p w14:paraId="5EF83312" w14:textId="19F88F59" w:rsidR="008B6E34" w:rsidRPr="008B6E34" w:rsidRDefault="008B6E34" w:rsidP="008B6E34">
      <w:pPr>
        <w:jc w:val="center"/>
        <w:rPr>
          <w:rFonts w:ascii="Arial" w:hAnsi="Arial" w:cs="Arial"/>
          <w:b/>
          <w:sz w:val="24"/>
          <w:szCs w:val="24"/>
        </w:rPr>
      </w:pPr>
      <w:r w:rsidRPr="008B6E34">
        <w:rPr>
          <w:rFonts w:ascii="Arial" w:hAnsi="Arial" w:cs="Arial"/>
          <w:b/>
          <w:sz w:val="24"/>
          <w:szCs w:val="24"/>
        </w:rPr>
        <w:t>Fallos notificados por tipo de proceso:</w:t>
      </w:r>
    </w:p>
    <w:p w14:paraId="432EDE32" w14:textId="77777777" w:rsidR="0094237C" w:rsidRDefault="008B6E34" w:rsidP="006D1DCC">
      <w:pPr>
        <w:keepNext/>
        <w:jc w:val="center"/>
      </w:pPr>
      <w:r w:rsidRPr="009321D7">
        <w:rPr>
          <w:noProof/>
          <w:lang w:eastAsia="es-CO"/>
        </w:rPr>
        <w:drawing>
          <wp:inline distT="0" distB="0" distL="0" distR="0" wp14:anchorId="7B493525" wp14:editId="56115EC8">
            <wp:extent cx="5158361" cy="1810987"/>
            <wp:effectExtent l="0" t="0" r="4445" b="18415"/>
            <wp:docPr id="26" name="Gráfico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D972A94" w14:textId="1A02D923" w:rsidR="008B6E34" w:rsidRPr="008B6E34" w:rsidRDefault="0094237C" w:rsidP="0094237C">
      <w:pPr>
        <w:pStyle w:val="Descripcin"/>
        <w:jc w:val="center"/>
        <w:rPr>
          <w:rFonts w:ascii="Arial" w:hAnsi="Arial" w:cs="Arial"/>
          <w:sz w:val="24"/>
          <w:szCs w:val="24"/>
        </w:rPr>
      </w:pPr>
      <w:bookmarkStart w:id="93" w:name="_Toc25936617"/>
      <w:r>
        <w:t xml:space="preserve">Ilustración </w:t>
      </w:r>
      <w:r w:rsidR="002300D6">
        <w:fldChar w:fldCharType="begin"/>
      </w:r>
      <w:r w:rsidR="002300D6">
        <w:instrText xml:space="preserve"> SEQ Ilustración \* ARABIC </w:instrText>
      </w:r>
      <w:r w:rsidR="002300D6">
        <w:fldChar w:fldCharType="separate"/>
      </w:r>
      <w:r w:rsidR="00B1073F">
        <w:rPr>
          <w:noProof/>
        </w:rPr>
        <w:t>34</w:t>
      </w:r>
      <w:r w:rsidR="002300D6">
        <w:rPr>
          <w:noProof/>
        </w:rPr>
        <w:fldChar w:fldCharType="end"/>
      </w:r>
      <w:r>
        <w:t xml:space="preserve"> Fallos Notificados por proceso</w:t>
      </w:r>
      <w:bookmarkEnd w:id="93"/>
    </w:p>
    <w:p w14:paraId="371FA525" w14:textId="24E2C2B0" w:rsidR="00551050" w:rsidRDefault="00551050" w:rsidP="00FB75DE">
      <w:pPr>
        <w:pStyle w:val="Ttulo3"/>
        <w:jc w:val="both"/>
        <w:rPr>
          <w:color w:val="000000"/>
          <w:lang w:val="es-CO"/>
        </w:rPr>
      </w:pPr>
      <w:bookmarkStart w:id="94" w:name="_Toc28688193"/>
      <w:r w:rsidRPr="009C2A52">
        <w:rPr>
          <w:lang w:val="es-CO"/>
        </w:rPr>
        <w:lastRenderedPageBreak/>
        <w:t>Incorporación de los documentos jurídicos seleccionados, de conformidad con los parámetros establecidos.</w:t>
      </w:r>
      <w:bookmarkEnd w:id="94"/>
      <w:r w:rsidRPr="009C2A52">
        <w:rPr>
          <w:color w:val="000000"/>
          <w:lang w:val="es-CO"/>
        </w:rPr>
        <w:t xml:space="preserve"> </w:t>
      </w:r>
    </w:p>
    <w:p w14:paraId="2A53A1F2" w14:textId="77777777" w:rsidR="00FB75DE" w:rsidRPr="00FB75DE" w:rsidRDefault="00FB75DE" w:rsidP="00FB75DE">
      <w:pPr>
        <w:rPr>
          <w:lang w:eastAsia="es-CO"/>
        </w:rPr>
      </w:pPr>
    </w:p>
    <w:p w14:paraId="2566C980" w14:textId="32B671A4" w:rsidR="003F076F" w:rsidRDefault="003F076F" w:rsidP="00FB75DE">
      <w:pPr>
        <w:jc w:val="both"/>
        <w:rPr>
          <w:rFonts w:ascii="Arial" w:hAnsi="Arial" w:cs="Arial"/>
          <w:sz w:val="24"/>
          <w:szCs w:val="24"/>
        </w:rPr>
      </w:pPr>
      <w:r w:rsidRPr="00AF5A4A">
        <w:rPr>
          <w:rFonts w:ascii="Arial" w:hAnsi="Arial" w:cs="Arial"/>
          <w:sz w:val="24"/>
          <w:szCs w:val="24"/>
        </w:rPr>
        <w:t>A través de la Dirección de Política e Informática Jurídica se han realiza la incorporación constante de los</w:t>
      </w:r>
      <w:r w:rsidR="00FB75DE" w:rsidRPr="00AF5A4A">
        <w:rPr>
          <w:rFonts w:ascii="Arial" w:hAnsi="Arial" w:cs="Arial"/>
          <w:sz w:val="24"/>
          <w:szCs w:val="24"/>
        </w:rPr>
        <w:t xml:space="preserve"> siguientes</w:t>
      </w:r>
      <w:r w:rsidRPr="00AF5A4A">
        <w:rPr>
          <w:rFonts w:ascii="Arial" w:hAnsi="Arial" w:cs="Arial"/>
          <w:sz w:val="24"/>
          <w:szCs w:val="24"/>
        </w:rPr>
        <w:t xml:space="preserve"> documentos </w:t>
      </w:r>
      <w:r w:rsidR="00FB75DE" w:rsidRPr="00AF5A4A">
        <w:rPr>
          <w:rFonts w:ascii="Arial" w:hAnsi="Arial" w:cs="Arial"/>
          <w:sz w:val="24"/>
          <w:szCs w:val="24"/>
        </w:rPr>
        <w:t xml:space="preserve">jurídicos: </w:t>
      </w:r>
      <w:r w:rsidRPr="00AF5A4A">
        <w:rPr>
          <w:rFonts w:ascii="Arial" w:hAnsi="Arial" w:cs="Arial"/>
          <w:sz w:val="24"/>
          <w:szCs w:val="24"/>
        </w:rPr>
        <w:t xml:space="preserve">  </w:t>
      </w:r>
    </w:p>
    <w:tbl>
      <w:tblPr>
        <w:tblW w:w="7525" w:type="dxa"/>
        <w:jc w:val="center"/>
        <w:tblCellMar>
          <w:left w:w="0" w:type="dxa"/>
          <w:right w:w="0" w:type="dxa"/>
        </w:tblCellMar>
        <w:tblLook w:val="04A0" w:firstRow="1" w:lastRow="0" w:firstColumn="1" w:lastColumn="0" w:noHBand="0" w:noVBand="1"/>
      </w:tblPr>
      <w:tblGrid>
        <w:gridCol w:w="2244"/>
        <w:gridCol w:w="110"/>
        <w:gridCol w:w="1158"/>
        <w:gridCol w:w="1158"/>
        <w:gridCol w:w="1265"/>
        <w:gridCol w:w="1569"/>
        <w:gridCol w:w="21"/>
      </w:tblGrid>
      <w:tr w:rsidR="00E63977" w:rsidRPr="00F53C03" w14:paraId="13593B4E" w14:textId="77777777" w:rsidTr="00952982">
        <w:trPr>
          <w:trHeight w:val="315"/>
          <w:jc w:val="center"/>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56EE33C9" w14:textId="77777777" w:rsidR="00E63977" w:rsidRPr="00F53C03" w:rsidRDefault="00E63977" w:rsidP="00952982">
            <w:pPr>
              <w:spacing w:after="0" w:line="240" w:lineRule="auto"/>
              <w:jc w:val="center"/>
              <w:rPr>
                <w:rFonts w:ascii="Arial" w:eastAsia="Times New Roman" w:hAnsi="Arial" w:cs="Arial"/>
                <w:b/>
                <w:bCs/>
                <w:color w:val="FFFFFF"/>
                <w:sz w:val="24"/>
                <w:szCs w:val="24"/>
                <w:lang w:eastAsia="es-CO"/>
              </w:rPr>
            </w:pPr>
            <w:r w:rsidRPr="00F53C03">
              <w:rPr>
                <w:rFonts w:ascii="Arial" w:eastAsia="Times New Roman" w:hAnsi="Arial" w:cs="Arial"/>
                <w:b/>
                <w:bCs/>
                <w:color w:val="FFFFFF"/>
                <w:sz w:val="24"/>
                <w:szCs w:val="24"/>
                <w:lang w:eastAsia="es-CO"/>
              </w:rPr>
              <w:t>NORMATIVIDAD</w:t>
            </w:r>
          </w:p>
        </w:tc>
        <w:tc>
          <w:tcPr>
            <w:tcW w:w="0" w:type="auto"/>
            <w:tcBorders>
              <w:top w:val="single" w:sz="6" w:space="0" w:color="000000"/>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0B458003" w14:textId="77777777" w:rsidR="00E63977" w:rsidRPr="00F53C03" w:rsidRDefault="00E63977" w:rsidP="00952982">
            <w:pPr>
              <w:spacing w:after="0" w:line="240" w:lineRule="auto"/>
              <w:jc w:val="center"/>
              <w:rPr>
                <w:rFonts w:ascii="Arial" w:eastAsia="Times New Roman" w:hAnsi="Arial" w:cs="Arial"/>
                <w:b/>
                <w:bCs/>
                <w:color w:val="FFFFFF"/>
                <w:sz w:val="24"/>
                <w:szCs w:val="24"/>
                <w:lang w:eastAsia="es-CO"/>
              </w:rPr>
            </w:pPr>
          </w:p>
        </w:tc>
        <w:tc>
          <w:tcPr>
            <w:tcW w:w="4652" w:type="dxa"/>
            <w:gridSpan w:val="4"/>
            <w:tcBorders>
              <w:top w:val="single" w:sz="6" w:space="0" w:color="000000"/>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044CAC57" w14:textId="77777777" w:rsidR="00E63977" w:rsidRPr="00F53C03" w:rsidRDefault="00E63977" w:rsidP="00952982">
            <w:pPr>
              <w:spacing w:after="0" w:line="240" w:lineRule="auto"/>
              <w:jc w:val="center"/>
              <w:rPr>
                <w:rFonts w:ascii="Arial" w:eastAsia="Times New Roman" w:hAnsi="Arial" w:cs="Arial"/>
                <w:b/>
                <w:bCs/>
                <w:color w:val="FFFFFF"/>
                <w:sz w:val="24"/>
                <w:szCs w:val="24"/>
                <w:lang w:eastAsia="es-CO"/>
              </w:rPr>
            </w:pPr>
            <w:r w:rsidRPr="00F53C03">
              <w:rPr>
                <w:rFonts w:ascii="Arial" w:eastAsia="Times New Roman" w:hAnsi="Arial" w:cs="Arial"/>
                <w:b/>
                <w:bCs/>
                <w:color w:val="FFFFFF"/>
                <w:sz w:val="24"/>
                <w:szCs w:val="24"/>
                <w:lang w:eastAsia="es-CO"/>
              </w:rPr>
              <w:t>TERCER TRIMESTRE</w:t>
            </w:r>
          </w:p>
        </w:tc>
        <w:tc>
          <w:tcPr>
            <w:tcW w:w="21" w:type="dxa"/>
            <w:tcBorders>
              <w:top w:val="single" w:sz="6" w:space="0" w:color="000000"/>
              <w:left w:val="single" w:sz="6" w:space="0" w:color="CCCCCC"/>
              <w:bottom w:val="single" w:sz="6" w:space="0" w:color="000000"/>
              <w:right w:val="single" w:sz="6" w:space="0" w:color="000000"/>
            </w:tcBorders>
            <w:shd w:val="clear" w:color="auto" w:fill="052747"/>
          </w:tcPr>
          <w:p w14:paraId="0C7C3065" w14:textId="77777777" w:rsidR="00E63977" w:rsidRPr="00F53C03" w:rsidRDefault="00E63977" w:rsidP="00952982">
            <w:pPr>
              <w:spacing w:after="0" w:line="240" w:lineRule="auto"/>
              <w:jc w:val="center"/>
              <w:rPr>
                <w:rFonts w:ascii="Arial" w:eastAsia="Times New Roman" w:hAnsi="Arial" w:cs="Arial"/>
                <w:b/>
                <w:bCs/>
                <w:color w:val="FFFFFF"/>
                <w:sz w:val="24"/>
                <w:szCs w:val="24"/>
                <w:lang w:eastAsia="es-CO"/>
              </w:rPr>
            </w:pPr>
          </w:p>
        </w:tc>
      </w:tr>
      <w:tr w:rsidR="00E63977" w:rsidRPr="00F53C03" w14:paraId="4E18F5CF" w14:textId="77777777" w:rsidTr="00952982">
        <w:trPr>
          <w:trHeight w:val="315"/>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144E40B" w14:textId="77777777" w:rsidR="00E63977" w:rsidRPr="00F53C03" w:rsidRDefault="00E63977" w:rsidP="00952982">
            <w:pPr>
              <w:spacing w:after="0" w:line="240" w:lineRule="auto"/>
              <w:rPr>
                <w:rFonts w:ascii="Arial" w:eastAsia="Times New Roman" w:hAnsi="Arial" w:cs="Arial"/>
                <w:b/>
                <w:bCs/>
                <w:color w:val="FFFFFF"/>
                <w:sz w:val="24"/>
                <w:szCs w:val="24"/>
                <w:lang w:eastAsia="es-CO"/>
              </w:rPr>
            </w:pPr>
          </w:p>
        </w:tc>
        <w:tc>
          <w:tcPr>
            <w:tcW w:w="0" w:type="auto"/>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2AED697E" w14:textId="77777777" w:rsidR="00E63977" w:rsidRPr="00F53C03" w:rsidRDefault="00E63977" w:rsidP="00952982">
            <w:pPr>
              <w:spacing w:after="0" w:line="240" w:lineRule="auto"/>
              <w:jc w:val="center"/>
              <w:rPr>
                <w:rFonts w:ascii="Arial" w:eastAsia="Times New Roman" w:hAnsi="Arial" w:cs="Arial"/>
                <w:b/>
                <w:bCs/>
                <w:color w:val="FFFFFF"/>
                <w:sz w:val="24"/>
                <w:szCs w:val="24"/>
                <w:lang w:eastAsia="es-CO"/>
              </w:rPr>
            </w:pPr>
          </w:p>
        </w:tc>
        <w:tc>
          <w:tcPr>
            <w:tcW w:w="0" w:type="auto"/>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70F4C509" w14:textId="77777777" w:rsidR="00E63977" w:rsidRPr="00F53C03" w:rsidRDefault="00E63977" w:rsidP="00952982">
            <w:pPr>
              <w:spacing w:after="0" w:line="240" w:lineRule="auto"/>
              <w:jc w:val="center"/>
              <w:rPr>
                <w:rFonts w:ascii="Arial" w:eastAsia="Times New Roman" w:hAnsi="Arial" w:cs="Arial"/>
                <w:b/>
                <w:bCs/>
                <w:color w:val="FFFFFF"/>
                <w:sz w:val="24"/>
                <w:szCs w:val="24"/>
                <w:lang w:eastAsia="es-CO"/>
              </w:rPr>
            </w:pPr>
            <w:r w:rsidRPr="00F53C03">
              <w:rPr>
                <w:rFonts w:ascii="Arial" w:eastAsia="Times New Roman" w:hAnsi="Arial" w:cs="Arial"/>
                <w:b/>
                <w:bCs/>
                <w:color w:val="FFFFFF"/>
                <w:sz w:val="24"/>
                <w:szCs w:val="24"/>
                <w:lang w:eastAsia="es-CO"/>
              </w:rPr>
              <w:t>Julio</w:t>
            </w:r>
          </w:p>
        </w:tc>
        <w:tc>
          <w:tcPr>
            <w:tcW w:w="838"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7937E84C" w14:textId="77777777" w:rsidR="00E63977" w:rsidRPr="00F53C03" w:rsidRDefault="00E63977" w:rsidP="00952982">
            <w:pPr>
              <w:spacing w:after="0" w:line="240" w:lineRule="auto"/>
              <w:jc w:val="center"/>
              <w:rPr>
                <w:rFonts w:ascii="Arial" w:eastAsia="Times New Roman" w:hAnsi="Arial" w:cs="Arial"/>
                <w:b/>
                <w:bCs/>
                <w:color w:val="FFFFFF"/>
                <w:sz w:val="24"/>
                <w:szCs w:val="24"/>
                <w:lang w:eastAsia="es-CO"/>
              </w:rPr>
            </w:pPr>
            <w:r w:rsidRPr="00F53C03">
              <w:rPr>
                <w:rFonts w:ascii="Arial" w:eastAsia="Times New Roman" w:hAnsi="Arial" w:cs="Arial"/>
                <w:b/>
                <w:bCs/>
                <w:color w:val="FFFFFF"/>
                <w:sz w:val="24"/>
                <w:szCs w:val="24"/>
                <w:lang w:eastAsia="es-CO"/>
              </w:rPr>
              <w:t>Agosto</w:t>
            </w:r>
          </w:p>
        </w:tc>
        <w:tc>
          <w:tcPr>
            <w:tcW w:w="2834" w:type="dxa"/>
            <w:gridSpan w:val="2"/>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70D79987" w14:textId="77777777" w:rsidR="00E63977" w:rsidRPr="00F53C03" w:rsidRDefault="00E63977" w:rsidP="00952982">
            <w:pPr>
              <w:spacing w:after="0" w:line="240" w:lineRule="auto"/>
              <w:rPr>
                <w:rFonts w:ascii="Arial" w:eastAsia="Times New Roman" w:hAnsi="Arial" w:cs="Arial"/>
                <w:b/>
                <w:bCs/>
                <w:color w:val="FFFFFF"/>
                <w:sz w:val="24"/>
                <w:szCs w:val="24"/>
                <w:lang w:eastAsia="es-CO"/>
              </w:rPr>
            </w:pPr>
            <w:r w:rsidRPr="00F53C03">
              <w:rPr>
                <w:rFonts w:ascii="Arial" w:eastAsia="Times New Roman" w:hAnsi="Arial" w:cs="Arial"/>
                <w:b/>
                <w:bCs/>
                <w:color w:val="FFFFFF"/>
                <w:sz w:val="24"/>
                <w:szCs w:val="24"/>
                <w:lang w:eastAsia="es-CO"/>
              </w:rPr>
              <w:t>Septiembre       Consolidado</w:t>
            </w:r>
          </w:p>
        </w:tc>
        <w:tc>
          <w:tcPr>
            <w:tcW w:w="21" w:type="dxa"/>
            <w:tcBorders>
              <w:top w:val="single" w:sz="6" w:space="0" w:color="CCCCCC"/>
              <w:left w:val="single" w:sz="6" w:space="0" w:color="CCCCCC"/>
              <w:bottom w:val="single" w:sz="6" w:space="0" w:color="000000"/>
              <w:right w:val="single" w:sz="6" w:space="0" w:color="000000"/>
            </w:tcBorders>
            <w:shd w:val="clear" w:color="auto" w:fill="052747"/>
          </w:tcPr>
          <w:p w14:paraId="1A29BBDE" w14:textId="77777777" w:rsidR="00E63977" w:rsidRPr="00F53C03" w:rsidRDefault="00E63977" w:rsidP="00952982">
            <w:pPr>
              <w:spacing w:after="0" w:line="240" w:lineRule="auto"/>
              <w:jc w:val="center"/>
              <w:rPr>
                <w:rFonts w:ascii="Arial" w:eastAsia="Times New Roman" w:hAnsi="Arial" w:cs="Arial"/>
                <w:b/>
                <w:bCs/>
                <w:color w:val="FFFFFF"/>
                <w:sz w:val="24"/>
                <w:szCs w:val="24"/>
                <w:lang w:eastAsia="es-CO"/>
              </w:rPr>
            </w:pPr>
          </w:p>
        </w:tc>
      </w:tr>
      <w:tr w:rsidR="00E63977" w:rsidRPr="00F53C03" w14:paraId="578EB8CB" w14:textId="77777777" w:rsidTr="00952982">
        <w:trPr>
          <w:gridAfter w:val="1"/>
          <w:wAfter w:w="21" w:type="dxa"/>
          <w:trHeight w:val="285"/>
          <w:jc w:val="center"/>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E9AEEF3" w14:textId="77777777" w:rsidR="00E63977" w:rsidRPr="00F53C03" w:rsidRDefault="00E63977" w:rsidP="00952982">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 xml:space="preserve">Nivel Distrital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08CDB793" w14:textId="77777777" w:rsidR="00E63977" w:rsidRPr="00F53C03" w:rsidRDefault="00E63977" w:rsidP="00952982">
            <w:pPr>
              <w:jc w:val="center"/>
              <w:rPr>
                <w:rFonts w:ascii="Arial" w:hAnsi="Arial" w:cs="Arial"/>
                <w:sz w:val="24"/>
                <w:szCs w:val="24"/>
              </w:rPr>
            </w:pPr>
            <w:r w:rsidRPr="00F53C03">
              <w:rPr>
                <w:rFonts w:ascii="Arial" w:hAnsi="Arial" w:cs="Arial"/>
                <w:sz w:val="24"/>
                <w:szCs w:val="24"/>
              </w:rPr>
              <w:t>164</w:t>
            </w:r>
          </w:p>
        </w:tc>
        <w:tc>
          <w:tcPr>
            <w:tcW w:w="83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570826F7" w14:textId="77777777" w:rsidR="00E63977" w:rsidRPr="00F53C03" w:rsidRDefault="00E63977" w:rsidP="00952982">
            <w:pPr>
              <w:jc w:val="center"/>
              <w:rPr>
                <w:rFonts w:ascii="Arial" w:hAnsi="Arial" w:cs="Arial"/>
                <w:sz w:val="24"/>
                <w:szCs w:val="24"/>
              </w:rPr>
            </w:pPr>
            <w:r w:rsidRPr="00F53C03">
              <w:rPr>
                <w:rFonts w:ascii="Arial" w:hAnsi="Arial" w:cs="Arial"/>
                <w:sz w:val="24"/>
                <w:szCs w:val="24"/>
              </w:rPr>
              <w:t>114</w:t>
            </w:r>
          </w:p>
        </w:tc>
        <w:tc>
          <w:tcPr>
            <w:tcW w:w="126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6ECBC425" w14:textId="77777777" w:rsidR="00E63977" w:rsidRPr="00F53C03" w:rsidRDefault="00E63977" w:rsidP="00952982">
            <w:pPr>
              <w:jc w:val="center"/>
              <w:rPr>
                <w:rFonts w:ascii="Arial" w:hAnsi="Arial" w:cs="Arial"/>
                <w:sz w:val="24"/>
                <w:szCs w:val="24"/>
              </w:rPr>
            </w:pPr>
            <w:r w:rsidRPr="00F53C03">
              <w:rPr>
                <w:rFonts w:ascii="Arial" w:hAnsi="Arial" w:cs="Arial"/>
                <w:sz w:val="24"/>
                <w:szCs w:val="24"/>
              </w:rPr>
              <w:t>148</w:t>
            </w:r>
          </w:p>
        </w:tc>
        <w:tc>
          <w:tcPr>
            <w:tcW w:w="1569" w:type="dxa"/>
            <w:tcBorders>
              <w:top w:val="single" w:sz="6" w:space="0" w:color="CCCCCC"/>
              <w:left w:val="single" w:sz="6" w:space="0" w:color="CCCCCC"/>
              <w:bottom w:val="single" w:sz="6" w:space="0" w:color="000000"/>
              <w:right w:val="single" w:sz="6" w:space="0" w:color="000000"/>
            </w:tcBorders>
          </w:tcPr>
          <w:p w14:paraId="1A30A74B" w14:textId="77777777" w:rsidR="00E63977" w:rsidRPr="00F53C03" w:rsidRDefault="00E63977" w:rsidP="00952982">
            <w:pPr>
              <w:spacing w:after="0" w:line="240" w:lineRule="auto"/>
              <w:jc w:val="center"/>
              <w:rPr>
                <w:rFonts w:ascii="Arial" w:eastAsia="Times New Roman" w:hAnsi="Arial" w:cs="Arial"/>
                <w:sz w:val="24"/>
                <w:szCs w:val="24"/>
                <w:lang w:eastAsia="es-CO"/>
              </w:rPr>
            </w:pPr>
            <w:r w:rsidRPr="00F53C03">
              <w:rPr>
                <w:rFonts w:ascii="Arial" w:eastAsia="Times New Roman" w:hAnsi="Arial" w:cs="Arial"/>
                <w:sz w:val="24"/>
                <w:szCs w:val="24"/>
                <w:lang w:eastAsia="es-CO"/>
              </w:rPr>
              <w:t>426</w:t>
            </w:r>
          </w:p>
        </w:tc>
      </w:tr>
      <w:tr w:rsidR="00E63977" w:rsidRPr="00F53C03" w14:paraId="75D9A91C" w14:textId="77777777" w:rsidTr="00952982">
        <w:trPr>
          <w:gridAfter w:val="1"/>
          <w:wAfter w:w="21" w:type="dxa"/>
          <w:trHeight w:val="285"/>
          <w:jc w:val="center"/>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95427B4" w14:textId="77777777" w:rsidR="00E63977" w:rsidRPr="00F53C03" w:rsidRDefault="00E63977" w:rsidP="00952982">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Nivel Nacional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4C83E3B4" w14:textId="77777777" w:rsidR="00E63977" w:rsidRPr="00F53C03" w:rsidRDefault="00E63977" w:rsidP="00952982">
            <w:pPr>
              <w:jc w:val="center"/>
              <w:rPr>
                <w:rFonts w:ascii="Arial" w:hAnsi="Arial" w:cs="Arial"/>
                <w:sz w:val="24"/>
                <w:szCs w:val="24"/>
              </w:rPr>
            </w:pPr>
            <w:r w:rsidRPr="00F53C03">
              <w:rPr>
                <w:rFonts w:ascii="Arial" w:hAnsi="Arial" w:cs="Arial"/>
                <w:sz w:val="24"/>
                <w:szCs w:val="24"/>
              </w:rPr>
              <w:t>24</w:t>
            </w:r>
          </w:p>
        </w:tc>
        <w:tc>
          <w:tcPr>
            <w:tcW w:w="83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7AC35CE2" w14:textId="77777777" w:rsidR="00E63977" w:rsidRPr="00F53C03" w:rsidRDefault="00E63977" w:rsidP="00952982">
            <w:pPr>
              <w:jc w:val="center"/>
              <w:rPr>
                <w:rFonts w:ascii="Arial" w:hAnsi="Arial" w:cs="Arial"/>
                <w:sz w:val="24"/>
                <w:szCs w:val="24"/>
              </w:rPr>
            </w:pPr>
            <w:r w:rsidRPr="00F53C03">
              <w:rPr>
                <w:rFonts w:ascii="Arial" w:hAnsi="Arial" w:cs="Arial"/>
                <w:sz w:val="24"/>
                <w:szCs w:val="24"/>
              </w:rPr>
              <w:t>58</w:t>
            </w:r>
          </w:p>
        </w:tc>
        <w:tc>
          <w:tcPr>
            <w:tcW w:w="126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33CF4AE8" w14:textId="77777777" w:rsidR="00E63977" w:rsidRPr="00F53C03" w:rsidRDefault="00E63977" w:rsidP="00952982">
            <w:pPr>
              <w:jc w:val="center"/>
              <w:rPr>
                <w:rFonts w:ascii="Arial" w:hAnsi="Arial" w:cs="Arial"/>
                <w:sz w:val="24"/>
                <w:szCs w:val="24"/>
              </w:rPr>
            </w:pPr>
            <w:r w:rsidRPr="00F53C03">
              <w:rPr>
                <w:rFonts w:ascii="Arial" w:hAnsi="Arial" w:cs="Arial"/>
                <w:sz w:val="24"/>
                <w:szCs w:val="24"/>
              </w:rPr>
              <w:t>46</w:t>
            </w:r>
          </w:p>
        </w:tc>
        <w:tc>
          <w:tcPr>
            <w:tcW w:w="1569" w:type="dxa"/>
            <w:tcBorders>
              <w:top w:val="single" w:sz="6" w:space="0" w:color="CCCCCC"/>
              <w:left w:val="single" w:sz="6" w:space="0" w:color="CCCCCC"/>
              <w:bottom w:val="single" w:sz="6" w:space="0" w:color="000000"/>
              <w:right w:val="single" w:sz="6" w:space="0" w:color="000000"/>
            </w:tcBorders>
          </w:tcPr>
          <w:p w14:paraId="3279630D" w14:textId="77777777" w:rsidR="00E63977" w:rsidRPr="00F53C03" w:rsidRDefault="00E63977" w:rsidP="00952982">
            <w:pPr>
              <w:spacing w:after="0" w:line="240" w:lineRule="auto"/>
              <w:jc w:val="center"/>
              <w:rPr>
                <w:rFonts w:ascii="Arial" w:eastAsia="Times New Roman" w:hAnsi="Arial" w:cs="Arial"/>
                <w:sz w:val="24"/>
                <w:szCs w:val="24"/>
                <w:lang w:eastAsia="es-CO"/>
              </w:rPr>
            </w:pPr>
            <w:r w:rsidRPr="00F53C03">
              <w:rPr>
                <w:rFonts w:ascii="Arial" w:eastAsia="Times New Roman" w:hAnsi="Arial" w:cs="Arial"/>
                <w:sz w:val="24"/>
                <w:szCs w:val="24"/>
                <w:lang w:eastAsia="es-CO"/>
              </w:rPr>
              <w:t>128</w:t>
            </w:r>
          </w:p>
        </w:tc>
      </w:tr>
      <w:tr w:rsidR="00E63977" w:rsidRPr="00F53C03" w14:paraId="45D0024E" w14:textId="77777777" w:rsidTr="00952982">
        <w:trPr>
          <w:gridAfter w:val="1"/>
          <w:wAfter w:w="21" w:type="dxa"/>
          <w:trHeight w:val="285"/>
          <w:jc w:val="center"/>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A398AA3" w14:textId="77777777" w:rsidR="00E63977" w:rsidRPr="00F53C03" w:rsidRDefault="00E63977" w:rsidP="00952982">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Jurisprudencia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4C88659B" w14:textId="77777777" w:rsidR="00E63977" w:rsidRPr="00F53C03" w:rsidRDefault="00E63977" w:rsidP="00952982">
            <w:pPr>
              <w:jc w:val="center"/>
              <w:rPr>
                <w:rFonts w:ascii="Arial" w:hAnsi="Arial" w:cs="Arial"/>
                <w:sz w:val="24"/>
                <w:szCs w:val="24"/>
              </w:rPr>
            </w:pPr>
            <w:r w:rsidRPr="00F53C03">
              <w:rPr>
                <w:rFonts w:ascii="Arial" w:hAnsi="Arial" w:cs="Arial"/>
                <w:sz w:val="24"/>
                <w:szCs w:val="24"/>
              </w:rPr>
              <w:t>64</w:t>
            </w:r>
          </w:p>
        </w:tc>
        <w:tc>
          <w:tcPr>
            <w:tcW w:w="83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27AED5B5" w14:textId="77777777" w:rsidR="00E63977" w:rsidRPr="00F53C03" w:rsidRDefault="00E63977" w:rsidP="00952982">
            <w:pPr>
              <w:jc w:val="center"/>
              <w:rPr>
                <w:rFonts w:ascii="Arial" w:hAnsi="Arial" w:cs="Arial"/>
                <w:sz w:val="24"/>
                <w:szCs w:val="24"/>
              </w:rPr>
            </w:pPr>
            <w:r w:rsidRPr="00F53C03">
              <w:rPr>
                <w:rFonts w:ascii="Arial" w:hAnsi="Arial" w:cs="Arial"/>
                <w:sz w:val="24"/>
                <w:szCs w:val="24"/>
              </w:rPr>
              <w:t>49</w:t>
            </w:r>
          </w:p>
        </w:tc>
        <w:tc>
          <w:tcPr>
            <w:tcW w:w="126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794957E4" w14:textId="77777777" w:rsidR="00E63977" w:rsidRPr="00F53C03" w:rsidRDefault="00E63977" w:rsidP="00952982">
            <w:pPr>
              <w:jc w:val="center"/>
              <w:rPr>
                <w:rFonts w:ascii="Arial" w:hAnsi="Arial" w:cs="Arial"/>
                <w:sz w:val="24"/>
                <w:szCs w:val="24"/>
              </w:rPr>
            </w:pPr>
            <w:r w:rsidRPr="00F53C03">
              <w:rPr>
                <w:rFonts w:ascii="Arial" w:hAnsi="Arial" w:cs="Arial"/>
                <w:sz w:val="24"/>
                <w:szCs w:val="24"/>
              </w:rPr>
              <w:t>41</w:t>
            </w:r>
          </w:p>
        </w:tc>
        <w:tc>
          <w:tcPr>
            <w:tcW w:w="1569" w:type="dxa"/>
            <w:tcBorders>
              <w:top w:val="single" w:sz="6" w:space="0" w:color="CCCCCC"/>
              <w:left w:val="single" w:sz="6" w:space="0" w:color="CCCCCC"/>
              <w:bottom w:val="single" w:sz="6" w:space="0" w:color="000000"/>
              <w:right w:val="single" w:sz="6" w:space="0" w:color="000000"/>
            </w:tcBorders>
          </w:tcPr>
          <w:p w14:paraId="0DBDCF8D" w14:textId="77777777" w:rsidR="00E63977" w:rsidRPr="00F53C03" w:rsidRDefault="00E63977" w:rsidP="00952982">
            <w:pPr>
              <w:spacing w:after="0" w:line="240" w:lineRule="auto"/>
              <w:jc w:val="center"/>
              <w:rPr>
                <w:rFonts w:ascii="Arial" w:eastAsia="Times New Roman" w:hAnsi="Arial" w:cs="Arial"/>
                <w:sz w:val="24"/>
                <w:szCs w:val="24"/>
                <w:lang w:eastAsia="es-CO"/>
              </w:rPr>
            </w:pPr>
            <w:r w:rsidRPr="00F53C03">
              <w:rPr>
                <w:rFonts w:ascii="Arial" w:eastAsia="Times New Roman" w:hAnsi="Arial" w:cs="Arial"/>
                <w:sz w:val="24"/>
                <w:szCs w:val="24"/>
                <w:lang w:eastAsia="es-CO"/>
              </w:rPr>
              <w:t>154</w:t>
            </w:r>
          </w:p>
        </w:tc>
      </w:tr>
      <w:tr w:rsidR="00E63977" w:rsidRPr="00F53C03" w14:paraId="098E2D9C" w14:textId="77777777" w:rsidTr="00952982">
        <w:trPr>
          <w:gridAfter w:val="1"/>
          <w:wAfter w:w="21" w:type="dxa"/>
          <w:trHeight w:val="285"/>
          <w:jc w:val="center"/>
        </w:trPr>
        <w:tc>
          <w:tcPr>
            <w:tcW w:w="0" w:type="auto"/>
            <w:gridSpan w:val="2"/>
            <w:tcBorders>
              <w:top w:val="single" w:sz="6" w:space="0" w:color="CCCCCC"/>
              <w:left w:val="single" w:sz="6" w:space="0" w:color="000000"/>
              <w:bottom w:val="single" w:sz="6" w:space="0" w:color="000000"/>
              <w:right w:val="single" w:sz="6" w:space="0" w:color="000000"/>
            </w:tcBorders>
            <w:shd w:val="clear" w:color="auto" w:fill="222A35" w:themeFill="text2" w:themeFillShade="80"/>
            <w:tcMar>
              <w:top w:w="30" w:type="dxa"/>
              <w:left w:w="45" w:type="dxa"/>
              <w:bottom w:w="30" w:type="dxa"/>
              <w:right w:w="45" w:type="dxa"/>
            </w:tcMar>
            <w:vAlign w:val="center"/>
            <w:hideMark/>
          </w:tcPr>
          <w:p w14:paraId="57F53902" w14:textId="77777777" w:rsidR="00E63977" w:rsidRPr="00F53C03" w:rsidRDefault="00E63977" w:rsidP="00952982">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Incorporación</w:t>
            </w:r>
          </w:p>
        </w:tc>
        <w:tc>
          <w:tcPr>
            <w:tcW w:w="0" w:type="auto"/>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7598F749" w14:textId="77777777" w:rsidR="00E63977" w:rsidRPr="00F53C03" w:rsidRDefault="00E63977" w:rsidP="00952982">
            <w:pPr>
              <w:spacing w:after="0" w:line="240" w:lineRule="auto"/>
              <w:jc w:val="center"/>
              <w:rPr>
                <w:rFonts w:ascii="Arial" w:eastAsia="Times New Roman" w:hAnsi="Arial" w:cs="Arial"/>
                <w:b/>
                <w:bCs/>
                <w:color w:val="FFFFFF"/>
                <w:sz w:val="24"/>
                <w:szCs w:val="24"/>
                <w:lang w:eastAsia="es-CO"/>
              </w:rPr>
            </w:pPr>
            <w:r w:rsidRPr="00F53C03">
              <w:rPr>
                <w:rFonts w:ascii="Arial" w:eastAsia="Times New Roman" w:hAnsi="Arial" w:cs="Arial"/>
                <w:b/>
                <w:bCs/>
                <w:color w:val="FFFFFF"/>
                <w:sz w:val="24"/>
                <w:szCs w:val="24"/>
                <w:lang w:eastAsia="es-CO"/>
              </w:rPr>
              <w:t>252</w:t>
            </w:r>
          </w:p>
        </w:tc>
        <w:tc>
          <w:tcPr>
            <w:tcW w:w="838"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0853AB80" w14:textId="77777777" w:rsidR="00E63977" w:rsidRPr="00F53C03" w:rsidRDefault="00E63977" w:rsidP="00952982">
            <w:pPr>
              <w:spacing w:after="0" w:line="240" w:lineRule="auto"/>
              <w:jc w:val="center"/>
              <w:rPr>
                <w:rFonts w:ascii="Arial" w:eastAsia="Times New Roman" w:hAnsi="Arial" w:cs="Arial"/>
                <w:b/>
                <w:bCs/>
                <w:color w:val="FFFFFF"/>
                <w:sz w:val="24"/>
                <w:szCs w:val="24"/>
                <w:lang w:eastAsia="es-CO"/>
              </w:rPr>
            </w:pPr>
            <w:r w:rsidRPr="00F53C03">
              <w:rPr>
                <w:rFonts w:ascii="Arial" w:eastAsia="Times New Roman" w:hAnsi="Arial" w:cs="Arial"/>
                <w:b/>
                <w:bCs/>
                <w:color w:val="FFFFFF"/>
                <w:sz w:val="24"/>
                <w:szCs w:val="24"/>
                <w:lang w:eastAsia="es-CO"/>
              </w:rPr>
              <w:t>221</w:t>
            </w:r>
          </w:p>
        </w:tc>
        <w:tc>
          <w:tcPr>
            <w:tcW w:w="1265"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0CE70A45" w14:textId="77777777" w:rsidR="00E63977" w:rsidRPr="00F53C03" w:rsidRDefault="00E63977" w:rsidP="00952982">
            <w:pPr>
              <w:spacing w:after="0" w:line="240" w:lineRule="auto"/>
              <w:jc w:val="center"/>
              <w:rPr>
                <w:rFonts w:ascii="Arial" w:eastAsia="Times New Roman" w:hAnsi="Arial" w:cs="Arial"/>
                <w:b/>
                <w:bCs/>
                <w:color w:val="FFFFFF"/>
                <w:sz w:val="24"/>
                <w:szCs w:val="24"/>
                <w:lang w:eastAsia="es-CO"/>
              </w:rPr>
            </w:pPr>
            <w:r w:rsidRPr="00F53C03">
              <w:rPr>
                <w:rFonts w:ascii="Arial" w:eastAsia="Times New Roman" w:hAnsi="Arial" w:cs="Arial"/>
                <w:b/>
                <w:bCs/>
                <w:color w:val="FFFFFF"/>
                <w:sz w:val="24"/>
                <w:szCs w:val="24"/>
                <w:lang w:eastAsia="es-CO"/>
              </w:rPr>
              <w:t>235</w:t>
            </w:r>
          </w:p>
        </w:tc>
        <w:tc>
          <w:tcPr>
            <w:tcW w:w="1569" w:type="dxa"/>
            <w:tcBorders>
              <w:top w:val="single" w:sz="6" w:space="0" w:color="CCCCCC"/>
              <w:left w:val="single" w:sz="6" w:space="0" w:color="CCCCCC"/>
              <w:bottom w:val="single" w:sz="6" w:space="0" w:color="000000"/>
              <w:right w:val="single" w:sz="6" w:space="0" w:color="000000"/>
            </w:tcBorders>
            <w:shd w:val="clear" w:color="auto" w:fill="052747"/>
          </w:tcPr>
          <w:p w14:paraId="1681B875" w14:textId="77777777" w:rsidR="00E63977" w:rsidRPr="00F53C03" w:rsidRDefault="00E63977" w:rsidP="00952982">
            <w:pPr>
              <w:spacing w:after="0" w:line="240" w:lineRule="auto"/>
              <w:jc w:val="center"/>
              <w:rPr>
                <w:rFonts w:ascii="Arial" w:eastAsia="Times New Roman" w:hAnsi="Arial" w:cs="Arial"/>
                <w:b/>
                <w:bCs/>
                <w:color w:val="FFFFFF"/>
                <w:sz w:val="24"/>
                <w:szCs w:val="24"/>
                <w:lang w:eastAsia="es-CO"/>
              </w:rPr>
            </w:pPr>
            <w:r w:rsidRPr="00F53C03">
              <w:rPr>
                <w:rFonts w:ascii="Arial" w:eastAsia="Times New Roman" w:hAnsi="Arial" w:cs="Arial"/>
                <w:b/>
                <w:bCs/>
                <w:color w:val="FFFFFF"/>
                <w:sz w:val="24"/>
                <w:szCs w:val="24"/>
                <w:lang w:eastAsia="es-CO"/>
              </w:rPr>
              <w:t>708</w:t>
            </w:r>
          </w:p>
        </w:tc>
      </w:tr>
      <w:tr w:rsidR="00E63977" w:rsidRPr="00F53C03" w14:paraId="5E0EA095" w14:textId="77777777" w:rsidTr="00952982">
        <w:trPr>
          <w:gridAfter w:val="1"/>
          <w:wAfter w:w="21" w:type="dxa"/>
          <w:trHeight w:val="285"/>
          <w:jc w:val="center"/>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E7869A1" w14:textId="77777777" w:rsidR="00E63977" w:rsidRPr="00F53C03" w:rsidRDefault="00E63977" w:rsidP="00952982">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Boletines Jurídicos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C79028E" w14:textId="77777777" w:rsidR="00E63977" w:rsidRPr="00F53C03" w:rsidRDefault="00E63977" w:rsidP="00952982">
            <w:pPr>
              <w:spacing w:after="0" w:line="240" w:lineRule="auto"/>
              <w:jc w:val="center"/>
              <w:rPr>
                <w:rFonts w:ascii="Arial" w:eastAsia="Times New Roman" w:hAnsi="Arial" w:cs="Arial"/>
                <w:sz w:val="24"/>
                <w:szCs w:val="24"/>
                <w:lang w:eastAsia="es-CO"/>
              </w:rPr>
            </w:pPr>
            <w:r w:rsidRPr="00F53C03">
              <w:rPr>
                <w:rFonts w:ascii="Arial" w:eastAsia="Times New Roman" w:hAnsi="Arial" w:cs="Arial"/>
                <w:sz w:val="24"/>
                <w:szCs w:val="24"/>
                <w:lang w:eastAsia="es-CO"/>
              </w:rPr>
              <w:t>5</w:t>
            </w:r>
          </w:p>
        </w:tc>
        <w:tc>
          <w:tcPr>
            <w:tcW w:w="83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963DCDA" w14:textId="77777777" w:rsidR="00E63977" w:rsidRPr="00F53C03" w:rsidRDefault="00E63977" w:rsidP="00952982">
            <w:pPr>
              <w:spacing w:after="0" w:line="240" w:lineRule="auto"/>
              <w:jc w:val="center"/>
              <w:rPr>
                <w:rFonts w:ascii="Arial" w:eastAsia="Times New Roman" w:hAnsi="Arial" w:cs="Arial"/>
                <w:sz w:val="24"/>
                <w:szCs w:val="24"/>
                <w:lang w:eastAsia="es-CO"/>
              </w:rPr>
            </w:pPr>
            <w:r w:rsidRPr="00F53C03">
              <w:rPr>
                <w:rFonts w:ascii="Arial" w:eastAsia="Times New Roman" w:hAnsi="Arial" w:cs="Arial"/>
                <w:sz w:val="24"/>
                <w:szCs w:val="24"/>
                <w:lang w:eastAsia="es-CO"/>
              </w:rPr>
              <w:t>4</w:t>
            </w:r>
          </w:p>
        </w:tc>
        <w:tc>
          <w:tcPr>
            <w:tcW w:w="126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1C53CF" w14:textId="77777777" w:rsidR="00E63977" w:rsidRPr="00F53C03" w:rsidRDefault="00E63977" w:rsidP="00952982">
            <w:pPr>
              <w:spacing w:after="0" w:line="240" w:lineRule="auto"/>
              <w:jc w:val="center"/>
              <w:rPr>
                <w:rFonts w:ascii="Arial" w:eastAsia="Times New Roman" w:hAnsi="Arial" w:cs="Arial"/>
                <w:sz w:val="24"/>
                <w:szCs w:val="24"/>
                <w:lang w:eastAsia="es-CO"/>
              </w:rPr>
            </w:pPr>
            <w:r w:rsidRPr="00F53C03">
              <w:rPr>
                <w:rFonts w:ascii="Arial" w:eastAsia="Times New Roman" w:hAnsi="Arial" w:cs="Arial"/>
                <w:sz w:val="24"/>
                <w:szCs w:val="24"/>
                <w:lang w:eastAsia="es-CO"/>
              </w:rPr>
              <w:t>4</w:t>
            </w:r>
          </w:p>
        </w:tc>
        <w:tc>
          <w:tcPr>
            <w:tcW w:w="1569" w:type="dxa"/>
            <w:tcBorders>
              <w:top w:val="single" w:sz="6" w:space="0" w:color="CCCCCC"/>
              <w:left w:val="single" w:sz="6" w:space="0" w:color="CCCCCC"/>
              <w:bottom w:val="single" w:sz="6" w:space="0" w:color="000000"/>
              <w:right w:val="single" w:sz="6" w:space="0" w:color="000000"/>
            </w:tcBorders>
          </w:tcPr>
          <w:p w14:paraId="14C82A62" w14:textId="77777777" w:rsidR="00E63977" w:rsidRPr="00F53C03" w:rsidRDefault="00E63977" w:rsidP="00952982">
            <w:pPr>
              <w:spacing w:after="0" w:line="240" w:lineRule="auto"/>
              <w:jc w:val="center"/>
              <w:rPr>
                <w:rFonts w:ascii="Arial" w:eastAsia="Times New Roman" w:hAnsi="Arial" w:cs="Arial"/>
                <w:sz w:val="24"/>
                <w:szCs w:val="24"/>
                <w:lang w:eastAsia="es-CO"/>
              </w:rPr>
            </w:pPr>
            <w:r w:rsidRPr="00F53C03">
              <w:rPr>
                <w:rFonts w:ascii="Arial" w:eastAsia="Times New Roman" w:hAnsi="Arial" w:cs="Arial"/>
                <w:sz w:val="24"/>
                <w:szCs w:val="24"/>
                <w:lang w:eastAsia="es-CO"/>
              </w:rPr>
              <w:t>13</w:t>
            </w:r>
          </w:p>
        </w:tc>
      </w:tr>
      <w:tr w:rsidR="00E63977" w:rsidRPr="00F53C03" w14:paraId="1F34AE23" w14:textId="77777777" w:rsidTr="00952982">
        <w:trPr>
          <w:gridAfter w:val="1"/>
          <w:wAfter w:w="21" w:type="dxa"/>
          <w:trHeight w:val="285"/>
          <w:jc w:val="center"/>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723349B2" w14:textId="77777777" w:rsidR="00E63977" w:rsidRPr="00F53C03" w:rsidRDefault="00E63977" w:rsidP="00952982">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Documentos de Relatoría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49F1C23" w14:textId="77777777" w:rsidR="00E63977" w:rsidRPr="00F53C03" w:rsidRDefault="00E63977" w:rsidP="00952982">
            <w:pPr>
              <w:spacing w:after="0" w:line="240" w:lineRule="auto"/>
              <w:jc w:val="center"/>
              <w:rPr>
                <w:rFonts w:ascii="Arial" w:eastAsia="Times New Roman" w:hAnsi="Arial" w:cs="Arial"/>
                <w:sz w:val="24"/>
                <w:szCs w:val="24"/>
                <w:lang w:eastAsia="es-CO"/>
              </w:rPr>
            </w:pPr>
            <w:r w:rsidRPr="00F53C03">
              <w:rPr>
                <w:rFonts w:ascii="Arial" w:eastAsia="Times New Roman" w:hAnsi="Arial" w:cs="Arial"/>
                <w:sz w:val="24"/>
                <w:szCs w:val="24"/>
                <w:lang w:eastAsia="es-CO"/>
              </w:rPr>
              <w:t>1</w:t>
            </w:r>
          </w:p>
        </w:tc>
        <w:tc>
          <w:tcPr>
            <w:tcW w:w="83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70748E6" w14:textId="77777777" w:rsidR="00E63977" w:rsidRPr="00F53C03" w:rsidRDefault="00E63977" w:rsidP="00952982">
            <w:pPr>
              <w:spacing w:after="0" w:line="240" w:lineRule="auto"/>
              <w:jc w:val="center"/>
              <w:rPr>
                <w:rFonts w:ascii="Arial" w:eastAsia="Times New Roman" w:hAnsi="Arial" w:cs="Arial"/>
                <w:sz w:val="24"/>
                <w:szCs w:val="24"/>
                <w:lang w:eastAsia="es-CO"/>
              </w:rPr>
            </w:pPr>
            <w:r w:rsidRPr="00F53C03">
              <w:rPr>
                <w:rFonts w:ascii="Arial" w:eastAsia="Times New Roman" w:hAnsi="Arial" w:cs="Arial"/>
                <w:sz w:val="24"/>
                <w:szCs w:val="24"/>
                <w:lang w:eastAsia="es-CO"/>
              </w:rPr>
              <w:t>0</w:t>
            </w:r>
          </w:p>
        </w:tc>
        <w:tc>
          <w:tcPr>
            <w:tcW w:w="126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8485C2" w14:textId="77777777" w:rsidR="00E63977" w:rsidRPr="00F53C03" w:rsidRDefault="00E63977" w:rsidP="00952982">
            <w:pPr>
              <w:spacing w:after="0" w:line="240" w:lineRule="auto"/>
              <w:jc w:val="center"/>
              <w:rPr>
                <w:rFonts w:ascii="Arial" w:eastAsia="Times New Roman" w:hAnsi="Arial" w:cs="Arial"/>
                <w:sz w:val="24"/>
                <w:szCs w:val="24"/>
                <w:lang w:eastAsia="es-CO"/>
              </w:rPr>
            </w:pPr>
            <w:r w:rsidRPr="00F53C03">
              <w:rPr>
                <w:rFonts w:ascii="Arial" w:eastAsia="Times New Roman" w:hAnsi="Arial" w:cs="Arial"/>
                <w:sz w:val="24"/>
                <w:szCs w:val="24"/>
                <w:lang w:eastAsia="es-CO"/>
              </w:rPr>
              <w:t>0</w:t>
            </w:r>
          </w:p>
        </w:tc>
        <w:tc>
          <w:tcPr>
            <w:tcW w:w="1569" w:type="dxa"/>
            <w:tcBorders>
              <w:top w:val="single" w:sz="6" w:space="0" w:color="CCCCCC"/>
              <w:left w:val="single" w:sz="6" w:space="0" w:color="CCCCCC"/>
              <w:bottom w:val="single" w:sz="6" w:space="0" w:color="000000"/>
              <w:right w:val="single" w:sz="6" w:space="0" w:color="000000"/>
            </w:tcBorders>
          </w:tcPr>
          <w:p w14:paraId="700C3406" w14:textId="77777777" w:rsidR="00E63977" w:rsidRPr="00F53C03" w:rsidRDefault="00E63977" w:rsidP="00952982">
            <w:pPr>
              <w:spacing w:after="0" w:line="240" w:lineRule="auto"/>
              <w:jc w:val="center"/>
              <w:rPr>
                <w:rFonts w:ascii="Arial" w:eastAsia="Times New Roman" w:hAnsi="Arial" w:cs="Arial"/>
                <w:sz w:val="24"/>
                <w:szCs w:val="24"/>
                <w:lang w:eastAsia="es-CO"/>
              </w:rPr>
            </w:pPr>
            <w:r w:rsidRPr="00F53C03">
              <w:rPr>
                <w:rFonts w:ascii="Arial" w:eastAsia="Times New Roman" w:hAnsi="Arial" w:cs="Arial"/>
                <w:sz w:val="24"/>
                <w:szCs w:val="24"/>
                <w:lang w:eastAsia="es-CO"/>
              </w:rPr>
              <w:t>1</w:t>
            </w:r>
          </w:p>
        </w:tc>
      </w:tr>
      <w:tr w:rsidR="00E63977" w:rsidRPr="00F53C03" w14:paraId="2891F766" w14:textId="77777777" w:rsidTr="00952982">
        <w:trPr>
          <w:gridAfter w:val="1"/>
          <w:wAfter w:w="21" w:type="dxa"/>
          <w:trHeight w:val="300"/>
          <w:jc w:val="center"/>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4309342E" w14:textId="77777777" w:rsidR="00E63977" w:rsidRPr="00F53C03" w:rsidRDefault="00E63977" w:rsidP="00952982">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Número de visitas al Sistema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3239CC8" w14:textId="77777777" w:rsidR="00E63977" w:rsidRPr="00F53C03" w:rsidRDefault="00E63977" w:rsidP="00952982">
            <w:pPr>
              <w:spacing w:after="0" w:line="240" w:lineRule="auto"/>
              <w:jc w:val="center"/>
              <w:rPr>
                <w:rFonts w:ascii="Arial" w:eastAsia="Times New Roman" w:hAnsi="Arial" w:cs="Arial"/>
                <w:bCs/>
                <w:color w:val="000000"/>
                <w:sz w:val="24"/>
                <w:szCs w:val="24"/>
                <w:lang w:eastAsia="es-CO"/>
              </w:rPr>
            </w:pPr>
            <w:r w:rsidRPr="00F53C03">
              <w:rPr>
                <w:rFonts w:ascii="Arial" w:eastAsia="Times New Roman" w:hAnsi="Arial" w:cs="Arial"/>
                <w:bCs/>
                <w:sz w:val="24"/>
                <w:szCs w:val="24"/>
                <w:lang w:eastAsia="es-CO"/>
              </w:rPr>
              <w:t>1.696.169</w:t>
            </w:r>
          </w:p>
        </w:tc>
        <w:tc>
          <w:tcPr>
            <w:tcW w:w="83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84276DB" w14:textId="77777777" w:rsidR="00E63977" w:rsidRPr="00F53C03" w:rsidRDefault="00E63977" w:rsidP="00952982">
            <w:pPr>
              <w:spacing w:after="0" w:line="240" w:lineRule="auto"/>
              <w:jc w:val="center"/>
              <w:rPr>
                <w:rFonts w:ascii="Arial" w:eastAsia="Times New Roman" w:hAnsi="Arial" w:cs="Arial"/>
                <w:bCs/>
                <w:sz w:val="24"/>
                <w:szCs w:val="24"/>
                <w:lang w:eastAsia="es-CO"/>
              </w:rPr>
            </w:pPr>
            <w:r w:rsidRPr="00F53C03">
              <w:rPr>
                <w:rFonts w:ascii="Arial" w:hAnsi="Arial" w:cs="Arial"/>
                <w:bCs/>
                <w:color w:val="000000"/>
                <w:sz w:val="24"/>
                <w:szCs w:val="24"/>
                <w:shd w:val="clear" w:color="auto" w:fill="FFFFFF"/>
              </w:rPr>
              <w:t>2.067.852</w:t>
            </w:r>
          </w:p>
        </w:tc>
        <w:tc>
          <w:tcPr>
            <w:tcW w:w="126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8D66D00" w14:textId="77777777" w:rsidR="00E63977" w:rsidRPr="00F53C03" w:rsidRDefault="00E63977" w:rsidP="00952982">
            <w:pPr>
              <w:spacing w:after="0" w:line="240" w:lineRule="auto"/>
              <w:jc w:val="center"/>
              <w:rPr>
                <w:rFonts w:ascii="Arial" w:eastAsia="Times New Roman" w:hAnsi="Arial" w:cs="Arial"/>
                <w:bCs/>
                <w:sz w:val="24"/>
                <w:szCs w:val="24"/>
                <w:lang w:eastAsia="es-CO"/>
              </w:rPr>
            </w:pPr>
            <w:r w:rsidRPr="00F53C03">
              <w:rPr>
                <w:rFonts w:ascii="Arial" w:hAnsi="Arial" w:cs="Arial"/>
                <w:bCs/>
                <w:color w:val="000000"/>
                <w:sz w:val="24"/>
                <w:szCs w:val="24"/>
                <w:shd w:val="clear" w:color="auto" w:fill="FFFFFF"/>
              </w:rPr>
              <w:t>1.788.178</w:t>
            </w:r>
          </w:p>
        </w:tc>
        <w:tc>
          <w:tcPr>
            <w:tcW w:w="1569" w:type="dxa"/>
            <w:tcBorders>
              <w:top w:val="single" w:sz="6" w:space="0" w:color="CCCCCC"/>
              <w:left w:val="single" w:sz="6" w:space="0" w:color="CCCCCC"/>
              <w:bottom w:val="single" w:sz="6" w:space="0" w:color="000000"/>
              <w:right w:val="single" w:sz="6" w:space="0" w:color="000000"/>
            </w:tcBorders>
          </w:tcPr>
          <w:p w14:paraId="69E0AD55" w14:textId="77777777" w:rsidR="00E63977" w:rsidRDefault="00E63977" w:rsidP="00952982">
            <w:pPr>
              <w:spacing w:after="0" w:line="240" w:lineRule="auto"/>
              <w:jc w:val="center"/>
              <w:rPr>
                <w:rFonts w:ascii="Arial" w:eastAsia="Times New Roman" w:hAnsi="Arial" w:cs="Arial"/>
                <w:bCs/>
                <w:sz w:val="24"/>
                <w:szCs w:val="24"/>
                <w:lang w:eastAsia="es-CO"/>
              </w:rPr>
            </w:pPr>
          </w:p>
          <w:p w14:paraId="652070BD" w14:textId="4A7E49C3" w:rsidR="00E63977" w:rsidRPr="00F53C03" w:rsidRDefault="00E63977" w:rsidP="00952982">
            <w:pPr>
              <w:spacing w:after="0" w:line="240" w:lineRule="auto"/>
              <w:jc w:val="center"/>
              <w:rPr>
                <w:rFonts w:ascii="Arial" w:eastAsia="Times New Roman" w:hAnsi="Arial" w:cs="Arial"/>
                <w:bCs/>
                <w:sz w:val="24"/>
                <w:szCs w:val="24"/>
                <w:lang w:eastAsia="es-CO"/>
              </w:rPr>
            </w:pPr>
            <w:r w:rsidRPr="00F53C03">
              <w:rPr>
                <w:rFonts w:ascii="Arial" w:eastAsia="Times New Roman" w:hAnsi="Arial" w:cs="Arial"/>
                <w:bCs/>
                <w:sz w:val="24"/>
                <w:szCs w:val="24"/>
                <w:lang w:eastAsia="es-CO"/>
              </w:rPr>
              <w:t>5.552.199</w:t>
            </w:r>
          </w:p>
        </w:tc>
      </w:tr>
      <w:tr w:rsidR="00E63977" w:rsidRPr="00F53C03" w14:paraId="7E7D034F" w14:textId="77777777" w:rsidTr="00952982">
        <w:trPr>
          <w:gridAfter w:val="1"/>
          <w:wAfter w:w="21" w:type="dxa"/>
          <w:trHeight w:val="315"/>
          <w:jc w:val="center"/>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02CCDDBF" w14:textId="77777777" w:rsidR="00E63977" w:rsidRPr="00F53C03" w:rsidRDefault="00E63977" w:rsidP="00952982">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Promedio diario de visitas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863AC20" w14:textId="77777777" w:rsidR="00E63977" w:rsidRPr="00F53C03" w:rsidRDefault="00E63977" w:rsidP="00952982">
            <w:pPr>
              <w:spacing w:after="0" w:line="240" w:lineRule="auto"/>
              <w:jc w:val="center"/>
              <w:rPr>
                <w:rFonts w:ascii="Arial" w:eastAsia="Times New Roman" w:hAnsi="Arial" w:cs="Arial"/>
                <w:bCs/>
                <w:color w:val="000000"/>
                <w:sz w:val="24"/>
                <w:szCs w:val="24"/>
                <w:lang w:eastAsia="es-CO"/>
              </w:rPr>
            </w:pPr>
            <w:r w:rsidRPr="00F53C03">
              <w:rPr>
                <w:rFonts w:ascii="Arial" w:eastAsia="Times New Roman" w:hAnsi="Arial" w:cs="Arial"/>
                <w:bCs/>
                <w:color w:val="000000"/>
                <w:sz w:val="24"/>
                <w:szCs w:val="24"/>
                <w:lang w:eastAsia="es-CO"/>
              </w:rPr>
              <w:t>54.715</w:t>
            </w:r>
          </w:p>
        </w:tc>
        <w:tc>
          <w:tcPr>
            <w:tcW w:w="83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2CF02E5" w14:textId="77777777" w:rsidR="00E63977" w:rsidRPr="00F53C03" w:rsidRDefault="00E63977" w:rsidP="00952982">
            <w:pPr>
              <w:spacing w:after="0" w:line="240" w:lineRule="auto"/>
              <w:jc w:val="center"/>
              <w:rPr>
                <w:rFonts w:ascii="Arial" w:eastAsia="Times New Roman" w:hAnsi="Arial" w:cs="Arial"/>
                <w:bCs/>
                <w:sz w:val="24"/>
                <w:szCs w:val="24"/>
                <w:lang w:eastAsia="es-CO"/>
              </w:rPr>
            </w:pPr>
            <w:r w:rsidRPr="00F53C03">
              <w:rPr>
                <w:rFonts w:ascii="Arial" w:eastAsia="Times New Roman" w:hAnsi="Arial" w:cs="Arial"/>
                <w:bCs/>
                <w:sz w:val="24"/>
                <w:szCs w:val="24"/>
                <w:lang w:eastAsia="es-CO"/>
              </w:rPr>
              <w:t>66.704</w:t>
            </w:r>
          </w:p>
        </w:tc>
        <w:tc>
          <w:tcPr>
            <w:tcW w:w="126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AAEEFAA" w14:textId="77777777" w:rsidR="00E63977" w:rsidRPr="00F53C03" w:rsidRDefault="00E63977" w:rsidP="00952982">
            <w:pPr>
              <w:spacing w:after="0" w:line="240" w:lineRule="auto"/>
              <w:jc w:val="center"/>
              <w:rPr>
                <w:rFonts w:ascii="Arial" w:eastAsia="Times New Roman" w:hAnsi="Arial" w:cs="Arial"/>
                <w:bCs/>
                <w:sz w:val="24"/>
                <w:szCs w:val="24"/>
                <w:lang w:eastAsia="es-CO"/>
              </w:rPr>
            </w:pPr>
            <w:r w:rsidRPr="00F53C03">
              <w:rPr>
                <w:rFonts w:ascii="Arial" w:eastAsia="Times New Roman" w:hAnsi="Arial" w:cs="Arial"/>
                <w:bCs/>
                <w:sz w:val="24"/>
                <w:szCs w:val="24"/>
                <w:lang w:eastAsia="es-CO"/>
              </w:rPr>
              <w:t>59.605</w:t>
            </w:r>
          </w:p>
        </w:tc>
        <w:tc>
          <w:tcPr>
            <w:tcW w:w="1569" w:type="dxa"/>
            <w:tcBorders>
              <w:top w:val="single" w:sz="6" w:space="0" w:color="CCCCCC"/>
              <w:left w:val="single" w:sz="6" w:space="0" w:color="CCCCCC"/>
              <w:bottom w:val="single" w:sz="6" w:space="0" w:color="000000"/>
              <w:right w:val="single" w:sz="6" w:space="0" w:color="000000"/>
            </w:tcBorders>
          </w:tcPr>
          <w:p w14:paraId="5576A4E4" w14:textId="77777777" w:rsidR="00E63977" w:rsidRDefault="00E63977" w:rsidP="00952982">
            <w:pPr>
              <w:spacing w:after="0" w:line="240" w:lineRule="auto"/>
              <w:jc w:val="center"/>
              <w:rPr>
                <w:rFonts w:ascii="Arial" w:eastAsia="Times New Roman" w:hAnsi="Arial" w:cs="Arial"/>
                <w:bCs/>
                <w:sz w:val="24"/>
                <w:szCs w:val="24"/>
                <w:lang w:eastAsia="es-CO"/>
              </w:rPr>
            </w:pPr>
          </w:p>
          <w:p w14:paraId="742D0746" w14:textId="6B667A81" w:rsidR="00E63977" w:rsidRPr="00F53C03" w:rsidRDefault="00E63977" w:rsidP="002A60F3">
            <w:pPr>
              <w:keepNext/>
              <w:spacing w:after="0" w:line="240" w:lineRule="auto"/>
              <w:jc w:val="center"/>
              <w:rPr>
                <w:rFonts w:ascii="Arial" w:eastAsia="Times New Roman" w:hAnsi="Arial" w:cs="Arial"/>
                <w:bCs/>
                <w:sz w:val="24"/>
                <w:szCs w:val="24"/>
                <w:lang w:eastAsia="es-CO"/>
              </w:rPr>
            </w:pPr>
            <w:r w:rsidRPr="00F53C03">
              <w:rPr>
                <w:rFonts w:ascii="Arial" w:eastAsia="Times New Roman" w:hAnsi="Arial" w:cs="Arial"/>
                <w:bCs/>
                <w:sz w:val="24"/>
                <w:szCs w:val="24"/>
                <w:lang w:eastAsia="es-CO"/>
              </w:rPr>
              <w:t>60.341</w:t>
            </w:r>
          </w:p>
        </w:tc>
      </w:tr>
    </w:tbl>
    <w:p w14:paraId="74D64841" w14:textId="1E9B1B1D" w:rsidR="00EF3426" w:rsidRDefault="002A60F3" w:rsidP="002A60F3">
      <w:pPr>
        <w:pStyle w:val="Descripcin"/>
        <w:jc w:val="center"/>
        <w:rPr>
          <w:rFonts w:ascii="Arial" w:hAnsi="Arial" w:cs="Arial"/>
          <w:sz w:val="24"/>
          <w:szCs w:val="24"/>
        </w:rPr>
      </w:pPr>
      <w:bookmarkStart w:id="95" w:name="_Toc25936618"/>
      <w:r>
        <w:t xml:space="preserve">Ilustración </w:t>
      </w:r>
      <w:r w:rsidR="002300D6">
        <w:fldChar w:fldCharType="begin"/>
      </w:r>
      <w:r w:rsidR="002300D6">
        <w:instrText xml:space="preserve"> SEQ Ilustración \* ARABIC </w:instrText>
      </w:r>
      <w:r w:rsidR="002300D6">
        <w:fldChar w:fldCharType="separate"/>
      </w:r>
      <w:r w:rsidR="00B1073F">
        <w:rPr>
          <w:noProof/>
        </w:rPr>
        <w:t>35</w:t>
      </w:r>
      <w:r w:rsidR="002300D6">
        <w:rPr>
          <w:noProof/>
        </w:rPr>
        <w:fldChar w:fldCharType="end"/>
      </w:r>
      <w:r>
        <w:t xml:space="preserve"> Incorporación documentos Jurídicos</w:t>
      </w:r>
      <w:bookmarkEnd w:id="95"/>
    </w:p>
    <w:p w14:paraId="5B9EE36B" w14:textId="77777777" w:rsidR="00EF3426" w:rsidRPr="006D05B1" w:rsidRDefault="00EF3426" w:rsidP="00EF3426">
      <w:pPr>
        <w:pStyle w:val="Prrafodelista"/>
        <w:spacing w:after="0" w:line="240" w:lineRule="auto"/>
        <w:ind w:left="0"/>
        <w:jc w:val="both"/>
        <w:rPr>
          <w:rFonts w:ascii="Arial" w:eastAsiaTheme="minorHAnsi" w:hAnsi="Arial" w:cs="Arial"/>
          <w:bCs/>
          <w:color w:val="000000"/>
          <w:sz w:val="24"/>
          <w:szCs w:val="24"/>
          <w:lang w:val="es-CO" w:eastAsia="en-US"/>
        </w:rPr>
      </w:pPr>
      <w:r w:rsidRPr="006D05B1">
        <w:rPr>
          <w:rFonts w:ascii="Arial" w:eastAsiaTheme="minorHAnsi" w:hAnsi="Arial" w:cs="Arial"/>
          <w:bCs/>
          <w:color w:val="000000"/>
          <w:sz w:val="24"/>
          <w:szCs w:val="24"/>
          <w:lang w:val="es-CO" w:eastAsia="en-US"/>
        </w:rPr>
        <w:t>Se incorporaron un total de 708</w:t>
      </w:r>
      <w:r>
        <w:rPr>
          <w:rFonts w:ascii="Arial" w:eastAsiaTheme="minorHAnsi" w:hAnsi="Arial" w:cs="Arial"/>
          <w:bCs/>
          <w:color w:val="000000"/>
          <w:sz w:val="24"/>
          <w:szCs w:val="24"/>
          <w:lang w:val="es-CO" w:eastAsia="en-US"/>
        </w:rPr>
        <w:t xml:space="preserve"> disposiciones en el S</w:t>
      </w:r>
      <w:r w:rsidRPr="006D05B1">
        <w:rPr>
          <w:rFonts w:ascii="Arial" w:eastAsiaTheme="minorHAnsi" w:hAnsi="Arial" w:cs="Arial"/>
          <w:bCs/>
          <w:color w:val="000000"/>
          <w:sz w:val="24"/>
          <w:szCs w:val="24"/>
          <w:lang w:val="es-CO" w:eastAsia="en-US"/>
        </w:rPr>
        <w:t xml:space="preserve">istema de información jurídica Régimen Legal entre las cuales se encuentran 426 normas de nivel distrital, 128 del orden nacional y 154 providencias de interés. </w:t>
      </w:r>
    </w:p>
    <w:p w14:paraId="798758CF" w14:textId="77777777" w:rsidR="00EF3426" w:rsidRPr="006D05B1" w:rsidRDefault="00EF3426" w:rsidP="00EF3426">
      <w:pPr>
        <w:pStyle w:val="Prrafodelista"/>
        <w:spacing w:after="0" w:line="240" w:lineRule="auto"/>
        <w:ind w:left="0"/>
        <w:jc w:val="both"/>
        <w:rPr>
          <w:rFonts w:ascii="Arial" w:eastAsiaTheme="minorHAnsi" w:hAnsi="Arial" w:cs="Arial"/>
          <w:bCs/>
          <w:color w:val="000000"/>
          <w:sz w:val="24"/>
          <w:szCs w:val="24"/>
          <w:lang w:val="es-CO" w:eastAsia="en-US"/>
        </w:rPr>
      </w:pPr>
    </w:p>
    <w:p w14:paraId="5866EE57" w14:textId="77777777" w:rsidR="00EF3426" w:rsidRPr="006D05B1" w:rsidRDefault="00EF3426" w:rsidP="00EF3426">
      <w:pPr>
        <w:pStyle w:val="Prrafodelista"/>
        <w:spacing w:after="0" w:line="240" w:lineRule="auto"/>
        <w:ind w:left="0"/>
        <w:jc w:val="both"/>
        <w:rPr>
          <w:rFonts w:ascii="Arial" w:eastAsiaTheme="minorHAnsi" w:hAnsi="Arial" w:cs="Arial"/>
          <w:bCs/>
          <w:color w:val="000000"/>
          <w:sz w:val="24"/>
          <w:szCs w:val="24"/>
          <w:lang w:val="es-CO" w:eastAsia="en-US"/>
        </w:rPr>
      </w:pPr>
      <w:r w:rsidRPr="006D05B1">
        <w:rPr>
          <w:rFonts w:ascii="Arial" w:eastAsiaTheme="minorHAnsi" w:hAnsi="Arial" w:cs="Arial"/>
          <w:bCs/>
          <w:color w:val="000000"/>
          <w:sz w:val="24"/>
          <w:szCs w:val="24"/>
          <w:lang w:val="es-CO" w:eastAsia="en-US"/>
        </w:rPr>
        <w:t>Adicionalmente se creó el documento de relatoría 006 de 2019 en el sistema de información, con el fin de incluir, recopilar, organizar y facilitar a los usuarios la consulta de conceptos de interés general expedidos por la Secretaría Jurídica Distrital desde el año 2017.</w:t>
      </w:r>
    </w:p>
    <w:p w14:paraId="7FD2643B" w14:textId="77777777" w:rsidR="00EF3426" w:rsidRPr="006D05B1" w:rsidRDefault="00EF3426" w:rsidP="00EF3426">
      <w:pPr>
        <w:pStyle w:val="Prrafodelista"/>
        <w:spacing w:after="0" w:line="240" w:lineRule="auto"/>
        <w:ind w:left="0"/>
        <w:jc w:val="both"/>
        <w:rPr>
          <w:rFonts w:ascii="Arial" w:eastAsiaTheme="minorHAnsi" w:hAnsi="Arial" w:cs="Arial"/>
          <w:bCs/>
          <w:color w:val="000000"/>
          <w:sz w:val="24"/>
          <w:szCs w:val="24"/>
          <w:lang w:val="es-CO" w:eastAsia="en-US"/>
        </w:rPr>
      </w:pPr>
    </w:p>
    <w:p w14:paraId="455C2977" w14:textId="77777777" w:rsidR="00EF3426" w:rsidRPr="006D05B1" w:rsidRDefault="00EF3426" w:rsidP="00EF3426">
      <w:pPr>
        <w:pStyle w:val="Prrafodelista"/>
        <w:spacing w:after="0" w:line="240" w:lineRule="auto"/>
        <w:ind w:left="0"/>
        <w:jc w:val="both"/>
        <w:rPr>
          <w:rFonts w:ascii="Arial" w:eastAsiaTheme="minorHAnsi" w:hAnsi="Arial" w:cs="Arial"/>
          <w:bCs/>
          <w:color w:val="000000"/>
          <w:sz w:val="24"/>
          <w:szCs w:val="24"/>
          <w:lang w:val="es-CO" w:eastAsia="en-US"/>
        </w:rPr>
      </w:pPr>
      <w:r w:rsidRPr="006D05B1">
        <w:rPr>
          <w:rFonts w:ascii="Arial" w:eastAsiaTheme="minorHAnsi" w:hAnsi="Arial" w:cs="Arial"/>
          <w:bCs/>
          <w:color w:val="000000"/>
          <w:sz w:val="24"/>
          <w:szCs w:val="24"/>
          <w:lang w:val="es-CO" w:eastAsia="en-US"/>
        </w:rPr>
        <w:t xml:space="preserve">Así mismo, se incluyó información de relevancia jurídica y datos de importancia para el Distrito en los 13 Boletines Jurídicos de circulación semanal que fueron remitidos, y donde se generó un incremento de 344 personas en su inscripción, alcanzado un total de 4301 personas suscritas. </w:t>
      </w:r>
    </w:p>
    <w:p w14:paraId="7BAF81C9" w14:textId="77777777" w:rsidR="00EF3426" w:rsidRPr="006D05B1" w:rsidRDefault="00EF3426" w:rsidP="00EF3426">
      <w:pPr>
        <w:pStyle w:val="Prrafodelista"/>
        <w:spacing w:after="0" w:line="240" w:lineRule="auto"/>
        <w:ind w:left="0"/>
        <w:jc w:val="both"/>
        <w:rPr>
          <w:rFonts w:ascii="Arial" w:eastAsiaTheme="minorHAnsi" w:hAnsi="Arial" w:cs="Arial"/>
          <w:bCs/>
          <w:color w:val="000000"/>
          <w:sz w:val="24"/>
          <w:szCs w:val="24"/>
          <w:lang w:val="es-CO" w:eastAsia="en-US"/>
        </w:rPr>
      </w:pPr>
    </w:p>
    <w:p w14:paraId="1712E7C5" w14:textId="77777777" w:rsidR="00EF3426" w:rsidRPr="006D05B1" w:rsidRDefault="00EF3426" w:rsidP="00EF3426">
      <w:pPr>
        <w:pStyle w:val="Prrafodelista"/>
        <w:spacing w:after="0" w:line="240" w:lineRule="auto"/>
        <w:ind w:left="0"/>
        <w:jc w:val="both"/>
        <w:rPr>
          <w:rFonts w:ascii="Arial" w:eastAsiaTheme="minorHAnsi" w:hAnsi="Arial" w:cs="Arial"/>
          <w:bCs/>
          <w:color w:val="000000"/>
          <w:sz w:val="24"/>
          <w:szCs w:val="24"/>
          <w:lang w:val="es-CO" w:eastAsia="en-US"/>
        </w:rPr>
      </w:pPr>
      <w:r w:rsidRPr="006D05B1">
        <w:rPr>
          <w:rFonts w:ascii="Arial" w:eastAsiaTheme="minorHAnsi" w:hAnsi="Arial" w:cs="Arial"/>
          <w:bCs/>
          <w:color w:val="000000"/>
          <w:sz w:val="24"/>
          <w:szCs w:val="24"/>
          <w:lang w:val="es-CO" w:eastAsia="en-US"/>
        </w:rPr>
        <w:t>Cabe señalar que, revisado el sistema de Régimen Legal de Bogotá, se evidencia que para el tercer trimestre de la vigencia 2019, se presentaron un total de 5.552.199 visitas y un promedio de 60.341 consultas diarias.</w:t>
      </w:r>
    </w:p>
    <w:p w14:paraId="4B522BD6" w14:textId="77777777" w:rsidR="00EF3426" w:rsidRPr="006D05B1" w:rsidRDefault="00EF3426" w:rsidP="00EF3426">
      <w:pPr>
        <w:pStyle w:val="Prrafodelista"/>
        <w:spacing w:after="0" w:line="240" w:lineRule="auto"/>
        <w:ind w:left="0"/>
        <w:rPr>
          <w:rFonts w:ascii="Arial" w:eastAsiaTheme="minorHAnsi" w:hAnsi="Arial" w:cs="Arial"/>
          <w:bCs/>
          <w:color w:val="000000"/>
          <w:sz w:val="24"/>
          <w:szCs w:val="24"/>
          <w:lang w:val="es-CO" w:eastAsia="en-US"/>
        </w:rPr>
      </w:pPr>
    </w:p>
    <w:p w14:paraId="7F979258" w14:textId="6B1BA70D" w:rsidR="00EF3426" w:rsidRDefault="00EF3426" w:rsidP="00EF3426">
      <w:pPr>
        <w:pStyle w:val="Prrafodelista"/>
        <w:spacing w:after="0" w:line="240" w:lineRule="auto"/>
        <w:ind w:left="0"/>
        <w:jc w:val="both"/>
        <w:rPr>
          <w:rFonts w:ascii="Arial" w:eastAsiaTheme="minorHAnsi" w:hAnsi="Arial" w:cs="Arial"/>
          <w:bCs/>
          <w:color w:val="000000"/>
          <w:sz w:val="24"/>
          <w:szCs w:val="24"/>
          <w:lang w:val="es-CO" w:eastAsia="en-US"/>
        </w:rPr>
      </w:pPr>
      <w:r w:rsidRPr="006D05B1">
        <w:rPr>
          <w:rFonts w:ascii="Arial" w:eastAsiaTheme="minorHAnsi" w:hAnsi="Arial" w:cs="Arial"/>
          <w:bCs/>
          <w:color w:val="000000"/>
          <w:sz w:val="24"/>
          <w:szCs w:val="24"/>
          <w:lang w:val="es-CO" w:eastAsia="en-US"/>
        </w:rPr>
        <w:lastRenderedPageBreak/>
        <w:t xml:space="preserve">Por otra parte, como medidas de autocontrol al interior de la Dirección, se han realizado 3 reuniones de seguimiento, las cuales tienen como propósito mejorar la calidad en la incorporación de normas al Sistema Régimen Legal. </w:t>
      </w:r>
    </w:p>
    <w:p w14:paraId="1EE49576" w14:textId="77777777" w:rsidR="00EF3426" w:rsidRPr="00E63977" w:rsidRDefault="00EF3426" w:rsidP="00EF3426">
      <w:pPr>
        <w:pStyle w:val="Prrafodelista"/>
        <w:spacing w:after="0" w:line="240" w:lineRule="auto"/>
        <w:ind w:left="0"/>
        <w:jc w:val="both"/>
      </w:pPr>
    </w:p>
    <w:p w14:paraId="1BC4E25E" w14:textId="62796DC6" w:rsidR="00551050" w:rsidRPr="00E51225" w:rsidRDefault="00551050" w:rsidP="00FB75DE">
      <w:pPr>
        <w:pStyle w:val="Ttulo2"/>
        <w:rPr>
          <w:lang w:val="es-CO"/>
        </w:rPr>
      </w:pPr>
      <w:bookmarkStart w:id="96" w:name="_heading=h.147n2zr" w:colFirst="0" w:colLast="0"/>
      <w:bookmarkStart w:id="97" w:name="_Toc28688194"/>
      <w:bookmarkEnd w:id="96"/>
      <w:r w:rsidRPr="009C2A52">
        <w:t>MEJORA NORMATIVA.</w:t>
      </w:r>
      <w:bookmarkEnd w:id="97"/>
    </w:p>
    <w:p w14:paraId="6B2CF348" w14:textId="77777777" w:rsidR="00551050" w:rsidRPr="009C2A52" w:rsidRDefault="00551050" w:rsidP="00FB75DE">
      <w:pPr>
        <w:pStyle w:val="Ttulo3"/>
        <w:rPr>
          <w:rFonts w:ascii="Arial" w:eastAsia="Arial" w:hAnsi="Arial" w:cs="Arial"/>
          <w:b/>
        </w:rPr>
      </w:pPr>
      <w:bookmarkStart w:id="98" w:name="_heading=h.3o7alnk" w:colFirst="0" w:colLast="0"/>
      <w:bookmarkStart w:id="99" w:name="_Toc28688195"/>
      <w:bookmarkEnd w:id="98"/>
      <w:r w:rsidRPr="00E51225">
        <w:rPr>
          <w:lang w:val="es-CO"/>
        </w:rPr>
        <w:t>Producción Normativa</w:t>
      </w:r>
      <w:bookmarkEnd w:id="99"/>
      <w:r w:rsidRPr="009C2A52">
        <w:rPr>
          <w:color w:val="FF0000"/>
        </w:rPr>
        <w:t xml:space="preserve"> </w:t>
      </w:r>
    </w:p>
    <w:p w14:paraId="367E07C5" w14:textId="77777777" w:rsidR="00551050" w:rsidRPr="009C2A52" w:rsidRDefault="00551050" w:rsidP="00551050">
      <w:pPr>
        <w:pStyle w:val="Ttulo4"/>
        <w:rPr>
          <w:lang w:val="es-CO"/>
        </w:rPr>
      </w:pPr>
    </w:p>
    <w:p w14:paraId="60B763E0" w14:textId="77777777" w:rsidR="00AF6E3D" w:rsidRPr="00AF6E3D" w:rsidRDefault="00AF6E3D" w:rsidP="00AF6E3D">
      <w:pPr>
        <w:spacing w:after="0" w:line="240" w:lineRule="auto"/>
        <w:contextualSpacing/>
        <w:jc w:val="both"/>
        <w:rPr>
          <w:rFonts w:ascii="Arial" w:hAnsi="Arial" w:cs="Arial"/>
          <w:bCs/>
          <w:color w:val="000000"/>
          <w:sz w:val="24"/>
          <w:szCs w:val="24"/>
        </w:rPr>
      </w:pPr>
      <w:r w:rsidRPr="00AF6E3D">
        <w:rPr>
          <w:rFonts w:ascii="Arial" w:hAnsi="Arial" w:cs="Arial"/>
          <w:bCs/>
          <w:color w:val="000000"/>
          <w:sz w:val="24"/>
          <w:szCs w:val="24"/>
        </w:rPr>
        <w:t>La Dirección Distrital de Doctrina y Asuntos Normativos –DDDAN- contribuye en la eficiente coordinación de la gestión jurídica Distrital, mediante el cumplimiento del propósito de garantizar la unidad conceptual y, cuando sea el caso, la unificación de criterios en el Distrito Capital, lo cual se materializa por medio de tres actividades principales:</w:t>
      </w:r>
    </w:p>
    <w:p w14:paraId="767F69B4" w14:textId="77777777" w:rsidR="00AF6E3D" w:rsidRPr="00AF6E3D" w:rsidRDefault="00AF6E3D" w:rsidP="00AF6E3D">
      <w:pPr>
        <w:spacing w:after="0" w:line="240" w:lineRule="auto"/>
        <w:contextualSpacing/>
        <w:jc w:val="both"/>
        <w:rPr>
          <w:rFonts w:ascii="Arial" w:hAnsi="Arial" w:cs="Arial"/>
          <w:bCs/>
          <w:color w:val="000000"/>
          <w:sz w:val="24"/>
          <w:szCs w:val="24"/>
        </w:rPr>
      </w:pPr>
    </w:p>
    <w:p w14:paraId="11071CB9" w14:textId="77777777" w:rsidR="00AF6E3D" w:rsidRPr="00AF6E3D" w:rsidRDefault="00AF6E3D" w:rsidP="00B93FF8">
      <w:pPr>
        <w:pStyle w:val="Prrafodelista"/>
        <w:numPr>
          <w:ilvl w:val="0"/>
          <w:numId w:val="11"/>
        </w:numPr>
        <w:spacing w:after="0" w:line="240" w:lineRule="auto"/>
        <w:ind w:left="284" w:hanging="284"/>
        <w:jc w:val="both"/>
        <w:rPr>
          <w:rFonts w:ascii="Arial" w:eastAsiaTheme="minorHAnsi" w:hAnsi="Arial" w:cs="Arial"/>
          <w:bCs/>
          <w:color w:val="000000"/>
          <w:sz w:val="24"/>
          <w:szCs w:val="24"/>
          <w:lang w:val="es-CO" w:eastAsia="en-US"/>
        </w:rPr>
      </w:pPr>
      <w:r w:rsidRPr="00AF6E3D">
        <w:rPr>
          <w:rFonts w:ascii="Arial" w:eastAsiaTheme="minorHAnsi" w:hAnsi="Arial" w:cs="Arial"/>
          <w:bCs/>
          <w:color w:val="000000"/>
          <w:sz w:val="24"/>
          <w:szCs w:val="24"/>
          <w:lang w:val="es-CO" w:eastAsia="en-US"/>
        </w:rPr>
        <w:t>La revisión de legalidad de los documentos de contenido o efecto legal procedentes de las entidades y/o organismos distritales que deban ser sancionados o suscritos por el/la Alcalde/sa Mayor y/o el Secretario/a Jurídico/a Distrital.</w:t>
      </w:r>
    </w:p>
    <w:p w14:paraId="58E5A246" w14:textId="77777777" w:rsidR="00AF6E3D" w:rsidRPr="00AF6E3D" w:rsidRDefault="00AF6E3D" w:rsidP="00B93FF8">
      <w:pPr>
        <w:pStyle w:val="Prrafodelista"/>
        <w:numPr>
          <w:ilvl w:val="0"/>
          <w:numId w:val="11"/>
        </w:numPr>
        <w:spacing w:after="0" w:line="240" w:lineRule="auto"/>
        <w:ind w:left="284" w:hanging="284"/>
        <w:jc w:val="both"/>
        <w:rPr>
          <w:rFonts w:ascii="Arial" w:eastAsiaTheme="minorHAnsi" w:hAnsi="Arial" w:cs="Arial"/>
          <w:bCs/>
          <w:color w:val="000000"/>
          <w:sz w:val="24"/>
          <w:szCs w:val="24"/>
          <w:lang w:val="es-CO" w:eastAsia="en-US"/>
        </w:rPr>
      </w:pPr>
      <w:r w:rsidRPr="00AF6E3D">
        <w:rPr>
          <w:rFonts w:ascii="Arial" w:eastAsiaTheme="minorHAnsi" w:hAnsi="Arial" w:cs="Arial"/>
          <w:bCs/>
          <w:color w:val="000000"/>
          <w:sz w:val="24"/>
          <w:szCs w:val="24"/>
          <w:lang w:val="es-CO" w:eastAsia="en-US"/>
        </w:rPr>
        <w:t>La expedición de conceptos jurídicos que sean requeridos a la Secretaría Jurídica Distrital, que no sean competencia de otra dependencia.</w:t>
      </w:r>
    </w:p>
    <w:p w14:paraId="7C8F32B0" w14:textId="77777777" w:rsidR="00AF6E3D" w:rsidRPr="00AF6E3D" w:rsidRDefault="00AF6E3D" w:rsidP="00B93FF8">
      <w:pPr>
        <w:pStyle w:val="Prrafodelista"/>
        <w:numPr>
          <w:ilvl w:val="0"/>
          <w:numId w:val="11"/>
        </w:numPr>
        <w:spacing w:after="0" w:line="240" w:lineRule="auto"/>
        <w:ind w:left="284" w:hanging="284"/>
        <w:jc w:val="both"/>
        <w:rPr>
          <w:rFonts w:ascii="Arial" w:eastAsiaTheme="minorHAnsi" w:hAnsi="Arial" w:cs="Arial"/>
          <w:bCs/>
          <w:color w:val="000000"/>
          <w:sz w:val="24"/>
          <w:szCs w:val="24"/>
          <w:lang w:val="es-CO" w:eastAsia="en-US"/>
        </w:rPr>
      </w:pPr>
      <w:r w:rsidRPr="00AF6E3D">
        <w:rPr>
          <w:rFonts w:ascii="Arial" w:eastAsiaTheme="minorHAnsi" w:hAnsi="Arial" w:cs="Arial"/>
          <w:bCs/>
          <w:color w:val="000000"/>
          <w:sz w:val="24"/>
          <w:szCs w:val="24"/>
          <w:lang w:val="es-CO" w:eastAsia="en-US"/>
        </w:rPr>
        <w:t xml:space="preserve">La expedición, junto a la Subsecretaría Jurídica, de los pronunciamientos jurídicos sobre los proyectos de Acuerdo y de Ley, que le sean solicitados a la Secretaría Jurídica Distrital. </w:t>
      </w:r>
    </w:p>
    <w:p w14:paraId="1C989349" w14:textId="77777777" w:rsidR="00AF6E3D" w:rsidRPr="00946717" w:rsidRDefault="00AF6E3D" w:rsidP="00AF6E3D">
      <w:pPr>
        <w:spacing w:after="0" w:line="240" w:lineRule="auto"/>
        <w:contextualSpacing/>
        <w:jc w:val="both"/>
        <w:rPr>
          <w:rFonts w:ascii="Arial" w:hAnsi="Arial" w:cs="Arial"/>
        </w:rPr>
      </w:pPr>
    </w:p>
    <w:p w14:paraId="2457090D" w14:textId="42F7E360" w:rsidR="00AF6E3D" w:rsidRDefault="00AF6E3D" w:rsidP="00AF6E3D">
      <w:pPr>
        <w:spacing w:after="0" w:line="240" w:lineRule="auto"/>
        <w:contextualSpacing/>
        <w:jc w:val="both"/>
        <w:rPr>
          <w:rFonts w:ascii="Arial" w:hAnsi="Arial" w:cs="Arial"/>
        </w:rPr>
      </w:pPr>
      <w:r w:rsidRPr="00946717">
        <w:rPr>
          <w:rFonts w:ascii="Arial" w:hAnsi="Arial" w:cs="Arial"/>
        </w:rPr>
        <w:t xml:space="preserve">A continuación, se presentan los resultados de las actividades de la Dirección </w:t>
      </w:r>
      <w:r>
        <w:rPr>
          <w:rFonts w:ascii="Arial" w:hAnsi="Arial" w:cs="Arial"/>
        </w:rPr>
        <w:t>en el tercer trimestre de 2019</w:t>
      </w:r>
      <w:r w:rsidRPr="00946717">
        <w:rPr>
          <w:rFonts w:ascii="Arial" w:hAnsi="Arial" w:cs="Arial"/>
        </w:rPr>
        <w:t>:</w:t>
      </w:r>
    </w:p>
    <w:p w14:paraId="3ADAA82D" w14:textId="77777777" w:rsidR="00AF6E3D" w:rsidRDefault="00AF6E3D" w:rsidP="00AF6E3D">
      <w:pPr>
        <w:spacing w:after="0" w:line="240" w:lineRule="auto"/>
        <w:contextualSpacing/>
        <w:jc w:val="both"/>
        <w:rPr>
          <w:rFonts w:ascii="Arial" w:hAnsi="Arial" w:cs="Arial"/>
        </w:rPr>
      </w:pPr>
    </w:p>
    <w:p w14:paraId="5119BD2B" w14:textId="77777777" w:rsidR="002A60F3" w:rsidRDefault="00551050" w:rsidP="002A60F3">
      <w:pPr>
        <w:keepNext/>
        <w:spacing w:after="0" w:line="276" w:lineRule="auto"/>
        <w:jc w:val="center"/>
      </w:pPr>
      <w:r w:rsidRPr="009C2A52">
        <w:rPr>
          <w:rFonts w:ascii="Arial" w:eastAsia="Arial" w:hAnsi="Arial" w:cs="Arial"/>
          <w:b/>
          <w:noProof/>
          <w:lang w:eastAsia="es-CO"/>
        </w:rPr>
        <w:drawing>
          <wp:inline distT="114300" distB="114300" distL="114300" distR="114300" wp14:anchorId="0CEFDBCB" wp14:editId="44AFF1F2">
            <wp:extent cx="4167554" cy="2189284"/>
            <wp:effectExtent l="0" t="0" r="4445" b="1905"/>
            <wp:docPr id="40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1"/>
                    <a:srcRect/>
                    <a:stretch>
                      <a:fillRect/>
                    </a:stretch>
                  </pic:blipFill>
                  <pic:spPr>
                    <a:xfrm>
                      <a:off x="0" y="0"/>
                      <a:ext cx="4428449" cy="2326336"/>
                    </a:xfrm>
                    <a:prstGeom prst="rect">
                      <a:avLst/>
                    </a:prstGeom>
                    <a:ln/>
                  </pic:spPr>
                </pic:pic>
              </a:graphicData>
            </a:graphic>
          </wp:inline>
        </w:drawing>
      </w:r>
    </w:p>
    <w:p w14:paraId="1028D86A" w14:textId="7EE0D7A6" w:rsidR="002A60F3" w:rsidRPr="002A60F3" w:rsidRDefault="002A60F3" w:rsidP="002A60F3">
      <w:pPr>
        <w:pStyle w:val="Descripcin"/>
        <w:jc w:val="center"/>
        <w:rPr>
          <w:rFonts w:eastAsia="Calibri"/>
        </w:rPr>
      </w:pPr>
      <w:bookmarkStart w:id="100" w:name="_Toc25936619"/>
      <w:r>
        <w:t xml:space="preserve">Ilustración </w:t>
      </w:r>
      <w:r w:rsidR="002300D6">
        <w:fldChar w:fldCharType="begin"/>
      </w:r>
      <w:r w:rsidR="002300D6">
        <w:instrText xml:space="preserve"> SEQ Ilustración \* ARABIC </w:instrText>
      </w:r>
      <w:r w:rsidR="002300D6">
        <w:fldChar w:fldCharType="separate"/>
      </w:r>
      <w:r w:rsidR="00B1073F">
        <w:rPr>
          <w:noProof/>
        </w:rPr>
        <w:t>36</w:t>
      </w:r>
      <w:r w:rsidR="002300D6">
        <w:rPr>
          <w:noProof/>
        </w:rPr>
        <w:fldChar w:fldCharType="end"/>
      </w:r>
      <w:r>
        <w:t xml:space="preserve"> Producción Normativa</w:t>
      </w:r>
      <w:bookmarkEnd w:id="100"/>
    </w:p>
    <w:p w14:paraId="4CD713FA" w14:textId="422ACAAD" w:rsidR="00551050" w:rsidRPr="000846FE" w:rsidRDefault="00AF6E3D" w:rsidP="000846FE">
      <w:pPr>
        <w:spacing w:after="0" w:line="240" w:lineRule="auto"/>
        <w:contextualSpacing/>
        <w:jc w:val="both"/>
        <w:rPr>
          <w:rFonts w:ascii="Arial" w:hAnsi="Arial" w:cs="Arial"/>
          <w:sz w:val="24"/>
          <w:szCs w:val="24"/>
        </w:rPr>
      </w:pPr>
      <w:r w:rsidRPr="00AF6E3D">
        <w:rPr>
          <w:rFonts w:ascii="Arial" w:hAnsi="Arial" w:cs="Arial"/>
          <w:sz w:val="24"/>
          <w:szCs w:val="24"/>
        </w:rPr>
        <w:t>La Dirección emitió</w:t>
      </w:r>
      <w:r w:rsidR="00706B8B" w:rsidRPr="00AF6E3D">
        <w:rPr>
          <w:rFonts w:ascii="Arial" w:hAnsi="Arial" w:cs="Arial"/>
          <w:sz w:val="24"/>
          <w:szCs w:val="24"/>
        </w:rPr>
        <w:t xml:space="preserve"> 9 conceptos jurídicos en un tiempo promedio de 13,7 días hábiles, mejorando la meta de 22,3 días hábiles. Estos conceptos están relacionados con los siguientes temas:</w:t>
      </w:r>
    </w:p>
    <w:p w14:paraId="42CB9021" w14:textId="77777777" w:rsidR="00AF6E3D" w:rsidRDefault="00AF6E3D" w:rsidP="00AF6E3D">
      <w:pPr>
        <w:rPr>
          <w:rFonts w:ascii="Arial" w:hAnsi="Arial" w:cs="Arial"/>
          <w:bCs/>
          <w:color w:val="000000"/>
          <w:sz w:val="24"/>
          <w:szCs w:val="24"/>
        </w:rPr>
      </w:pPr>
    </w:p>
    <w:p w14:paraId="16651576" w14:textId="77777777" w:rsidR="00AF6E3D" w:rsidRPr="004627B0" w:rsidRDefault="00AF6E3D" w:rsidP="00B93FF8">
      <w:pPr>
        <w:pStyle w:val="Prrafodelista"/>
        <w:numPr>
          <w:ilvl w:val="0"/>
          <w:numId w:val="12"/>
        </w:numPr>
        <w:spacing w:after="0" w:line="240" w:lineRule="auto"/>
        <w:jc w:val="both"/>
        <w:rPr>
          <w:rFonts w:ascii="Arial" w:eastAsiaTheme="minorHAnsi" w:hAnsi="Arial" w:cs="Arial"/>
          <w:bCs/>
          <w:color w:val="000000"/>
          <w:sz w:val="24"/>
          <w:szCs w:val="24"/>
          <w:lang w:val="es-CO" w:eastAsia="en-US"/>
        </w:rPr>
      </w:pPr>
      <w:r w:rsidRPr="004627B0">
        <w:rPr>
          <w:rFonts w:ascii="Arial" w:eastAsiaTheme="minorHAnsi" w:hAnsi="Arial" w:cs="Arial"/>
          <w:bCs/>
          <w:color w:val="000000"/>
          <w:sz w:val="24"/>
          <w:szCs w:val="24"/>
          <w:lang w:val="es-CO" w:eastAsia="en-US"/>
        </w:rPr>
        <w:lastRenderedPageBreak/>
        <w:t>Tratamiento donaciones, invitaciones, cortesías, boletas para eventos de privados a entidades públicas.</w:t>
      </w:r>
    </w:p>
    <w:p w14:paraId="3EF510AE" w14:textId="77777777" w:rsidR="00AF6E3D" w:rsidRPr="004627B0" w:rsidRDefault="00AF6E3D" w:rsidP="00B93FF8">
      <w:pPr>
        <w:pStyle w:val="Prrafodelista"/>
        <w:numPr>
          <w:ilvl w:val="0"/>
          <w:numId w:val="12"/>
        </w:numPr>
        <w:spacing w:after="0" w:line="240" w:lineRule="auto"/>
        <w:jc w:val="both"/>
        <w:rPr>
          <w:rFonts w:ascii="Arial" w:eastAsiaTheme="minorHAnsi" w:hAnsi="Arial" w:cs="Arial"/>
          <w:bCs/>
          <w:color w:val="000000"/>
          <w:sz w:val="24"/>
          <w:szCs w:val="24"/>
          <w:lang w:val="es-CO" w:eastAsia="en-US"/>
        </w:rPr>
      </w:pPr>
      <w:r w:rsidRPr="004627B0">
        <w:rPr>
          <w:rFonts w:ascii="Arial" w:eastAsiaTheme="minorHAnsi" w:hAnsi="Arial" w:cs="Arial"/>
          <w:bCs/>
          <w:color w:val="000000"/>
          <w:sz w:val="24"/>
          <w:szCs w:val="24"/>
          <w:lang w:val="es-CO" w:eastAsia="en-US"/>
        </w:rPr>
        <w:t>Vigencia del Observatorio del Delito.</w:t>
      </w:r>
    </w:p>
    <w:p w14:paraId="5A8DC19F" w14:textId="77777777" w:rsidR="00AF6E3D" w:rsidRPr="004627B0" w:rsidRDefault="00AF6E3D" w:rsidP="00B93FF8">
      <w:pPr>
        <w:pStyle w:val="Prrafodelista"/>
        <w:numPr>
          <w:ilvl w:val="0"/>
          <w:numId w:val="12"/>
        </w:numPr>
        <w:spacing w:after="0" w:line="240" w:lineRule="auto"/>
        <w:jc w:val="both"/>
        <w:rPr>
          <w:rFonts w:ascii="Arial" w:eastAsiaTheme="minorHAnsi" w:hAnsi="Arial" w:cs="Arial"/>
          <w:bCs/>
          <w:color w:val="000000"/>
          <w:sz w:val="24"/>
          <w:szCs w:val="24"/>
          <w:lang w:val="es-CO" w:eastAsia="en-US"/>
        </w:rPr>
      </w:pPr>
      <w:r w:rsidRPr="004627B0">
        <w:rPr>
          <w:rFonts w:ascii="Arial" w:eastAsiaTheme="minorHAnsi" w:hAnsi="Arial" w:cs="Arial"/>
          <w:bCs/>
          <w:color w:val="000000"/>
          <w:sz w:val="24"/>
          <w:szCs w:val="24"/>
          <w:lang w:val="es-CO" w:eastAsia="en-US"/>
        </w:rPr>
        <w:t>Solicitud de concepto de la Veeduría Distrital, sobre hasta cuándo debe permanecer el veedor en el cargo, una vez finalizado el periodo que va hasta el 31 de diciembre de 2019.</w:t>
      </w:r>
    </w:p>
    <w:p w14:paraId="0B49C582" w14:textId="77777777" w:rsidR="00AF6E3D" w:rsidRPr="004627B0" w:rsidRDefault="00AF6E3D" w:rsidP="00B93FF8">
      <w:pPr>
        <w:pStyle w:val="Prrafodelista"/>
        <w:numPr>
          <w:ilvl w:val="0"/>
          <w:numId w:val="12"/>
        </w:numPr>
        <w:spacing w:after="0" w:line="240" w:lineRule="auto"/>
        <w:jc w:val="both"/>
        <w:rPr>
          <w:rFonts w:ascii="Arial" w:eastAsiaTheme="minorHAnsi" w:hAnsi="Arial" w:cs="Arial"/>
          <w:bCs/>
          <w:color w:val="000000"/>
          <w:sz w:val="24"/>
          <w:szCs w:val="24"/>
          <w:lang w:val="es-CO" w:eastAsia="en-US"/>
        </w:rPr>
      </w:pPr>
      <w:r w:rsidRPr="004627B0">
        <w:rPr>
          <w:rFonts w:ascii="Arial" w:eastAsiaTheme="minorHAnsi" w:hAnsi="Arial" w:cs="Arial"/>
          <w:bCs/>
          <w:color w:val="000000"/>
          <w:sz w:val="24"/>
          <w:szCs w:val="24"/>
          <w:lang w:val="es-CO" w:eastAsia="en-US"/>
        </w:rPr>
        <w:t>Derecho de petición de un edil de la localidad de Bosa, elevando consulta acerca de la interpretación del artículo 68 del Decreto Ley 1421 de 1993 y el 12 del reglamento interno de la JAL.</w:t>
      </w:r>
    </w:p>
    <w:p w14:paraId="282AD06A" w14:textId="77777777" w:rsidR="00AF6E3D" w:rsidRPr="004627B0" w:rsidRDefault="00AF6E3D" w:rsidP="00B93FF8">
      <w:pPr>
        <w:pStyle w:val="Prrafodelista"/>
        <w:numPr>
          <w:ilvl w:val="0"/>
          <w:numId w:val="12"/>
        </w:numPr>
        <w:spacing w:after="0" w:line="240" w:lineRule="auto"/>
        <w:jc w:val="both"/>
        <w:rPr>
          <w:rFonts w:ascii="Arial" w:eastAsiaTheme="minorHAnsi" w:hAnsi="Arial" w:cs="Arial"/>
          <w:bCs/>
          <w:color w:val="000000"/>
          <w:sz w:val="24"/>
          <w:szCs w:val="24"/>
          <w:lang w:val="es-CO" w:eastAsia="en-US"/>
        </w:rPr>
      </w:pPr>
      <w:r w:rsidRPr="004627B0">
        <w:rPr>
          <w:rFonts w:ascii="Arial" w:eastAsiaTheme="minorHAnsi" w:hAnsi="Arial" w:cs="Arial"/>
          <w:bCs/>
          <w:color w:val="000000"/>
          <w:sz w:val="24"/>
          <w:szCs w:val="24"/>
          <w:lang w:val="es-CO" w:eastAsia="en-US"/>
        </w:rPr>
        <w:t>Oficio de la Personería Distrital remitiendo solicitud de concepto del presidente de la JAL de Teusaquillo, frente a la elección de la Mesa Directiva.</w:t>
      </w:r>
    </w:p>
    <w:p w14:paraId="0D8A313A" w14:textId="77777777" w:rsidR="00AF6E3D" w:rsidRPr="004627B0" w:rsidRDefault="00AF6E3D" w:rsidP="00B93FF8">
      <w:pPr>
        <w:pStyle w:val="Prrafodelista"/>
        <w:numPr>
          <w:ilvl w:val="0"/>
          <w:numId w:val="12"/>
        </w:numPr>
        <w:spacing w:after="0" w:line="240" w:lineRule="auto"/>
        <w:jc w:val="both"/>
        <w:rPr>
          <w:rFonts w:ascii="Arial" w:eastAsiaTheme="minorHAnsi" w:hAnsi="Arial" w:cs="Arial"/>
          <w:bCs/>
          <w:color w:val="000000"/>
          <w:sz w:val="24"/>
          <w:szCs w:val="24"/>
          <w:lang w:val="es-CO" w:eastAsia="en-US"/>
        </w:rPr>
      </w:pPr>
      <w:r w:rsidRPr="004627B0">
        <w:rPr>
          <w:rFonts w:ascii="Arial" w:eastAsiaTheme="minorHAnsi" w:hAnsi="Arial" w:cs="Arial"/>
          <w:bCs/>
          <w:color w:val="000000"/>
          <w:sz w:val="24"/>
          <w:szCs w:val="24"/>
          <w:lang w:val="es-CO" w:eastAsia="en-US"/>
        </w:rPr>
        <w:t>Oficio de la Contraloría Distrital remitiendo derecho de petición de Diego Alejandro Patarroyo sobre las inhabilidades, incompatibilidades, conflictos de interés, impedimentos cargos y entidades en que puede trabajar un alcalde local, con posterioridad al 8 de abril de 2020.</w:t>
      </w:r>
    </w:p>
    <w:p w14:paraId="098F32D3" w14:textId="77777777" w:rsidR="00AF6E3D" w:rsidRPr="004627B0" w:rsidRDefault="00AF6E3D" w:rsidP="00B93FF8">
      <w:pPr>
        <w:pStyle w:val="Prrafodelista"/>
        <w:numPr>
          <w:ilvl w:val="0"/>
          <w:numId w:val="12"/>
        </w:numPr>
        <w:spacing w:after="0" w:line="240" w:lineRule="auto"/>
        <w:jc w:val="both"/>
        <w:rPr>
          <w:rFonts w:ascii="Arial" w:eastAsiaTheme="minorHAnsi" w:hAnsi="Arial" w:cs="Arial"/>
          <w:bCs/>
          <w:color w:val="000000"/>
          <w:sz w:val="24"/>
          <w:szCs w:val="24"/>
          <w:lang w:val="es-CO" w:eastAsia="en-US"/>
        </w:rPr>
      </w:pPr>
      <w:r w:rsidRPr="004627B0">
        <w:rPr>
          <w:rFonts w:ascii="Arial" w:eastAsiaTheme="minorHAnsi" w:hAnsi="Arial" w:cs="Arial"/>
          <w:bCs/>
          <w:color w:val="000000"/>
          <w:sz w:val="24"/>
          <w:szCs w:val="24"/>
          <w:lang w:val="es-CO" w:eastAsia="en-US"/>
        </w:rPr>
        <w:t>Cobro persuasivo y coactivo de multas contractuales.</w:t>
      </w:r>
    </w:p>
    <w:p w14:paraId="559D7755" w14:textId="77777777" w:rsidR="00AF6E3D" w:rsidRPr="004627B0" w:rsidRDefault="00AF6E3D" w:rsidP="00B93FF8">
      <w:pPr>
        <w:pStyle w:val="Prrafodelista"/>
        <w:numPr>
          <w:ilvl w:val="0"/>
          <w:numId w:val="12"/>
        </w:numPr>
        <w:spacing w:after="0" w:line="240" w:lineRule="auto"/>
        <w:jc w:val="both"/>
        <w:rPr>
          <w:rFonts w:ascii="Arial" w:eastAsiaTheme="minorHAnsi" w:hAnsi="Arial" w:cs="Arial"/>
          <w:bCs/>
          <w:color w:val="000000"/>
          <w:sz w:val="24"/>
          <w:szCs w:val="24"/>
          <w:lang w:val="es-CO" w:eastAsia="en-US"/>
        </w:rPr>
      </w:pPr>
      <w:r w:rsidRPr="004627B0">
        <w:rPr>
          <w:rFonts w:ascii="Arial" w:eastAsiaTheme="minorHAnsi" w:hAnsi="Arial" w:cs="Arial"/>
          <w:bCs/>
          <w:color w:val="000000"/>
          <w:sz w:val="24"/>
          <w:szCs w:val="24"/>
          <w:lang w:val="es-CO" w:eastAsia="en-US"/>
        </w:rPr>
        <w:t>Régimen de incompatibilidades e inhabilidades para aspirar a cargo de elección popular.</w:t>
      </w:r>
    </w:p>
    <w:p w14:paraId="14F7D7F1" w14:textId="77777777" w:rsidR="00AF6E3D" w:rsidRPr="004627B0" w:rsidRDefault="00AF6E3D" w:rsidP="00B93FF8">
      <w:pPr>
        <w:pStyle w:val="Prrafodelista"/>
        <w:numPr>
          <w:ilvl w:val="0"/>
          <w:numId w:val="12"/>
        </w:numPr>
        <w:spacing w:after="0" w:line="240" w:lineRule="auto"/>
        <w:jc w:val="both"/>
        <w:rPr>
          <w:rFonts w:ascii="Arial" w:eastAsiaTheme="minorHAnsi" w:hAnsi="Arial" w:cs="Arial"/>
          <w:bCs/>
          <w:color w:val="000000"/>
          <w:sz w:val="24"/>
          <w:szCs w:val="24"/>
          <w:lang w:val="es-CO" w:eastAsia="en-US"/>
        </w:rPr>
      </w:pPr>
      <w:r w:rsidRPr="004627B0">
        <w:rPr>
          <w:rFonts w:ascii="Arial" w:eastAsiaTheme="minorHAnsi" w:hAnsi="Arial" w:cs="Arial"/>
          <w:bCs/>
          <w:color w:val="000000"/>
          <w:sz w:val="24"/>
          <w:szCs w:val="24"/>
          <w:lang w:val="es-CO" w:eastAsia="en-US"/>
        </w:rPr>
        <w:t>Capacidad de las empresas industriales y comerciales del Estado para ser concedentes de APP.</w:t>
      </w:r>
    </w:p>
    <w:p w14:paraId="2DDAED3A" w14:textId="77777777" w:rsidR="00AF6E3D" w:rsidRPr="00AF6E3D" w:rsidRDefault="00AF6E3D" w:rsidP="00551050">
      <w:pPr>
        <w:spacing w:after="0" w:line="276" w:lineRule="auto"/>
        <w:jc w:val="both"/>
        <w:rPr>
          <w:sz w:val="24"/>
          <w:szCs w:val="24"/>
        </w:rPr>
      </w:pPr>
    </w:p>
    <w:p w14:paraId="1CFD7115" w14:textId="1DF43348" w:rsidR="00AF6E3D" w:rsidRPr="00AF6E3D" w:rsidRDefault="00AF6E3D" w:rsidP="00AF6E3D">
      <w:pPr>
        <w:spacing w:after="0" w:line="240" w:lineRule="auto"/>
        <w:contextualSpacing/>
        <w:jc w:val="both"/>
        <w:rPr>
          <w:rFonts w:ascii="Arial" w:hAnsi="Arial" w:cs="Arial"/>
          <w:sz w:val="24"/>
          <w:szCs w:val="24"/>
        </w:rPr>
      </w:pPr>
      <w:r w:rsidRPr="00AF6E3D">
        <w:rPr>
          <w:rFonts w:ascii="Arial" w:hAnsi="Arial" w:cs="Arial"/>
          <w:sz w:val="24"/>
          <w:szCs w:val="24"/>
        </w:rPr>
        <w:t>Durante el periodo, se desarrollaron las tareas de: generar alertas periódicas que permitan el seguimiento oportuno al cumplimiento de los términos de los trámites de la Dirección Distrital de Doctrina y Asuntos Normativos; seguimiento y monitoreo a los asuntos relativos al Concejo de Bogotá y al Congreso de la República y; revisión de legalidad de actos administrativos y emisión de conceptos jurídicos y pronunciamientos sobre Proyectos de Acuerdo y de Ley. A continuación, se relacionan los tramites atendidos en este sentido:</w:t>
      </w:r>
    </w:p>
    <w:p w14:paraId="41E7E3DB" w14:textId="77777777" w:rsidR="00AF6E3D" w:rsidRPr="00AF6E3D" w:rsidRDefault="00AF6E3D" w:rsidP="00AF6E3D">
      <w:pPr>
        <w:spacing w:after="0" w:line="240" w:lineRule="auto"/>
        <w:contextualSpacing/>
        <w:jc w:val="both"/>
        <w:rPr>
          <w:rFonts w:ascii="Arial" w:hAnsi="Arial" w:cs="Arial"/>
          <w:sz w:val="24"/>
          <w:szCs w:val="24"/>
        </w:rPr>
      </w:pPr>
    </w:p>
    <w:p w14:paraId="781D2F5B" w14:textId="52BC19BF" w:rsidR="00AF6E3D" w:rsidRDefault="00AF6E3D" w:rsidP="00AF6E3D">
      <w:pPr>
        <w:spacing w:after="0" w:line="240" w:lineRule="auto"/>
        <w:contextualSpacing/>
        <w:jc w:val="both"/>
        <w:rPr>
          <w:rFonts w:ascii="Arial" w:hAnsi="Arial" w:cs="Arial"/>
          <w:sz w:val="24"/>
          <w:szCs w:val="24"/>
        </w:rPr>
      </w:pPr>
      <w:r w:rsidRPr="00AF6E3D">
        <w:rPr>
          <w:rFonts w:ascii="Arial" w:hAnsi="Arial" w:cs="Arial"/>
          <w:sz w:val="24"/>
          <w:szCs w:val="24"/>
        </w:rPr>
        <w:t>Se realizaron comentarios a 80 proyectos de Acuerdo. Asimismo, junto con los sectores distritales competentes en el tema, se desarrollaron 9 mesas de trabajo con el objetivo de discutir y coordinar la acción de la Administración Distrital frente a Proyectos de Acuerdo, así:</w:t>
      </w:r>
    </w:p>
    <w:p w14:paraId="650AFB4D" w14:textId="692DE103" w:rsidR="000846FE" w:rsidRDefault="000846FE" w:rsidP="00AF6E3D">
      <w:pPr>
        <w:spacing w:after="0" w:line="240" w:lineRule="auto"/>
        <w:contextualSpacing/>
        <w:jc w:val="both"/>
        <w:rPr>
          <w:rFonts w:ascii="Arial" w:hAnsi="Arial" w:cs="Arial"/>
          <w:sz w:val="24"/>
          <w:szCs w:val="24"/>
        </w:rPr>
      </w:pPr>
    </w:p>
    <w:p w14:paraId="12AEBE5B" w14:textId="4961EADB" w:rsidR="00AF6E3D" w:rsidRPr="00946717" w:rsidRDefault="00AF6E3D" w:rsidP="00AF6E3D">
      <w:pPr>
        <w:spacing w:after="0" w:line="240" w:lineRule="auto"/>
        <w:contextualSpacing/>
        <w:jc w:val="both"/>
        <w:rPr>
          <w:rFonts w:ascii="Arial" w:hAnsi="Arial" w:cs="Arial"/>
        </w:rPr>
      </w:pPr>
    </w:p>
    <w:p w14:paraId="7E34F7A2" w14:textId="71D99B48" w:rsidR="000846FE" w:rsidRPr="00387D60" w:rsidRDefault="000846FE" w:rsidP="00B93FF8">
      <w:pPr>
        <w:pStyle w:val="Prrafodelista"/>
        <w:numPr>
          <w:ilvl w:val="0"/>
          <w:numId w:val="39"/>
        </w:numPr>
        <w:spacing w:after="0" w:line="240" w:lineRule="auto"/>
        <w:jc w:val="both"/>
        <w:rPr>
          <w:rFonts w:ascii="Arial" w:hAnsi="Arial" w:cs="Arial"/>
          <w:bCs/>
          <w:color w:val="000000"/>
          <w:sz w:val="24"/>
          <w:szCs w:val="24"/>
        </w:rPr>
      </w:pPr>
      <w:r w:rsidRPr="00387D60">
        <w:rPr>
          <w:rFonts w:ascii="Arial" w:hAnsi="Arial" w:cs="Arial"/>
          <w:bCs/>
          <w:color w:val="000000"/>
          <w:sz w:val="24"/>
          <w:szCs w:val="24"/>
        </w:rPr>
        <w:t>“Por el cual se adoptan medidas para la protección de la salud pública y se prohíbe la utilización del asbesto y sus productos derivados en los contratos de obra pública en Bogotá D.C.”</w:t>
      </w:r>
    </w:p>
    <w:p w14:paraId="510D0D24" w14:textId="77777777" w:rsidR="000846FE" w:rsidRPr="004627B0" w:rsidRDefault="000846FE" w:rsidP="00B93FF8">
      <w:pPr>
        <w:pStyle w:val="Prrafodelista"/>
        <w:numPr>
          <w:ilvl w:val="0"/>
          <w:numId w:val="39"/>
        </w:numPr>
        <w:spacing w:after="0" w:line="240" w:lineRule="auto"/>
        <w:jc w:val="both"/>
        <w:rPr>
          <w:rFonts w:ascii="Arial" w:eastAsiaTheme="minorHAnsi" w:hAnsi="Arial" w:cs="Arial"/>
          <w:bCs/>
          <w:color w:val="000000"/>
          <w:sz w:val="24"/>
          <w:szCs w:val="24"/>
          <w:lang w:val="es-CO" w:eastAsia="en-US"/>
        </w:rPr>
      </w:pPr>
      <w:r w:rsidRPr="004627B0">
        <w:rPr>
          <w:rFonts w:ascii="Arial" w:eastAsiaTheme="minorHAnsi" w:hAnsi="Arial" w:cs="Arial"/>
          <w:bCs/>
          <w:color w:val="000000"/>
          <w:sz w:val="24"/>
          <w:szCs w:val="24"/>
          <w:lang w:val="es-CO" w:eastAsia="en-US"/>
        </w:rPr>
        <w:t>"Por el cual se adoptan medidas relacionadas con el consumo de tabaco y exposición al humo de tabaco en el distrito capital"</w:t>
      </w:r>
    </w:p>
    <w:p w14:paraId="7CBE11B0" w14:textId="1E45A799" w:rsidR="000846FE" w:rsidRPr="00387D60" w:rsidRDefault="000846FE" w:rsidP="00B93FF8">
      <w:pPr>
        <w:pStyle w:val="Prrafodelista"/>
        <w:numPr>
          <w:ilvl w:val="0"/>
          <w:numId w:val="39"/>
        </w:numPr>
        <w:spacing w:after="0" w:line="240" w:lineRule="auto"/>
        <w:jc w:val="both"/>
        <w:rPr>
          <w:rFonts w:ascii="Arial" w:hAnsi="Arial" w:cs="Arial"/>
          <w:bCs/>
          <w:color w:val="000000"/>
          <w:sz w:val="24"/>
          <w:szCs w:val="24"/>
        </w:rPr>
      </w:pPr>
      <w:r w:rsidRPr="00387D60">
        <w:rPr>
          <w:rFonts w:ascii="Arial" w:hAnsi="Arial" w:cs="Arial"/>
          <w:bCs/>
          <w:color w:val="000000"/>
          <w:sz w:val="24"/>
          <w:szCs w:val="24"/>
        </w:rPr>
        <w:t>"Por medio del cual modifica el acuerdo 595 de 2015 y se concede el libre acceso al personal uniformado de la fuerza pública al Sistema integrado de transporte público"</w:t>
      </w:r>
    </w:p>
    <w:p w14:paraId="22B9978F" w14:textId="77777777" w:rsidR="000846FE" w:rsidRPr="004627B0" w:rsidRDefault="000846FE" w:rsidP="00B93FF8">
      <w:pPr>
        <w:pStyle w:val="Prrafodelista"/>
        <w:numPr>
          <w:ilvl w:val="0"/>
          <w:numId w:val="39"/>
        </w:numPr>
        <w:spacing w:after="0" w:line="240" w:lineRule="auto"/>
        <w:jc w:val="both"/>
        <w:rPr>
          <w:rFonts w:ascii="Arial" w:eastAsiaTheme="minorHAnsi" w:hAnsi="Arial" w:cs="Arial"/>
          <w:bCs/>
          <w:color w:val="000000"/>
          <w:sz w:val="24"/>
          <w:szCs w:val="24"/>
          <w:lang w:val="es-CO" w:eastAsia="en-US"/>
        </w:rPr>
      </w:pPr>
      <w:r w:rsidRPr="004627B0">
        <w:rPr>
          <w:rFonts w:ascii="Arial" w:eastAsiaTheme="minorHAnsi" w:hAnsi="Arial" w:cs="Arial"/>
          <w:bCs/>
          <w:color w:val="000000"/>
          <w:sz w:val="24"/>
          <w:szCs w:val="24"/>
          <w:lang w:val="es-CO" w:eastAsia="en-US"/>
        </w:rPr>
        <w:t xml:space="preserve">Por el cual se establecen lineamientos complementarios que contribuyan a la remoción de barreras para el goce efectivo del derecho a la educación de </w:t>
      </w:r>
      <w:r w:rsidRPr="004627B0">
        <w:rPr>
          <w:rFonts w:ascii="Arial" w:eastAsiaTheme="minorHAnsi" w:hAnsi="Arial" w:cs="Arial"/>
          <w:bCs/>
          <w:color w:val="000000"/>
          <w:sz w:val="24"/>
          <w:szCs w:val="24"/>
          <w:lang w:val="es-CO" w:eastAsia="en-US"/>
        </w:rPr>
        <w:lastRenderedPageBreak/>
        <w:t>las personas con discapacidad auditiva en el distrito capital en el marco de una educación inclusiva"</w:t>
      </w:r>
    </w:p>
    <w:p w14:paraId="44F7FDEC" w14:textId="6CE13FE3" w:rsidR="000846FE" w:rsidRPr="00387D60" w:rsidRDefault="000846FE" w:rsidP="00B93FF8">
      <w:pPr>
        <w:pStyle w:val="Prrafodelista"/>
        <w:numPr>
          <w:ilvl w:val="0"/>
          <w:numId w:val="39"/>
        </w:numPr>
        <w:spacing w:after="0" w:line="240" w:lineRule="auto"/>
        <w:jc w:val="both"/>
        <w:rPr>
          <w:rFonts w:ascii="Arial" w:hAnsi="Arial" w:cs="Arial"/>
          <w:bCs/>
          <w:color w:val="000000"/>
          <w:sz w:val="24"/>
          <w:szCs w:val="24"/>
        </w:rPr>
      </w:pPr>
      <w:r w:rsidRPr="00387D60">
        <w:rPr>
          <w:rFonts w:ascii="Arial" w:hAnsi="Arial" w:cs="Arial"/>
          <w:bCs/>
          <w:color w:val="000000"/>
          <w:sz w:val="24"/>
          <w:szCs w:val="24"/>
        </w:rPr>
        <w:t>"</w:t>
      </w:r>
      <w:r w:rsidR="00B87556">
        <w:rPr>
          <w:rFonts w:ascii="Arial" w:hAnsi="Arial" w:cs="Arial"/>
          <w:bCs/>
          <w:color w:val="000000"/>
          <w:sz w:val="24"/>
          <w:szCs w:val="24"/>
        </w:rPr>
        <w:t>Por</w:t>
      </w:r>
      <w:r w:rsidRPr="00387D60">
        <w:rPr>
          <w:rFonts w:ascii="Arial" w:hAnsi="Arial" w:cs="Arial"/>
          <w:bCs/>
          <w:color w:val="000000"/>
          <w:sz w:val="24"/>
          <w:szCs w:val="24"/>
        </w:rPr>
        <w:t xml:space="preserve"> el cual se crea la ruta integral de emprendimiento "empresarismo con manos de mujer"-EME (2 mesas)</w:t>
      </w:r>
    </w:p>
    <w:p w14:paraId="78D530AE" w14:textId="3F6C7828" w:rsidR="000846FE" w:rsidRPr="00387D60" w:rsidRDefault="000846FE" w:rsidP="00B93FF8">
      <w:pPr>
        <w:pStyle w:val="Prrafodelista"/>
        <w:numPr>
          <w:ilvl w:val="0"/>
          <w:numId w:val="40"/>
        </w:numPr>
        <w:spacing w:after="0" w:line="240" w:lineRule="auto"/>
        <w:jc w:val="both"/>
        <w:rPr>
          <w:rFonts w:ascii="Arial" w:hAnsi="Arial" w:cs="Arial"/>
          <w:bCs/>
          <w:color w:val="000000"/>
          <w:sz w:val="24"/>
          <w:szCs w:val="24"/>
        </w:rPr>
      </w:pPr>
      <w:r w:rsidRPr="00387D60">
        <w:rPr>
          <w:rFonts w:ascii="Arial" w:hAnsi="Arial" w:cs="Arial"/>
          <w:bCs/>
          <w:color w:val="000000"/>
          <w:sz w:val="24"/>
          <w:szCs w:val="24"/>
        </w:rPr>
        <w:t>“Por el cual se adoptan medidas para la prevención y atención integral a víctimas de violencia intrafamiliar y violencias sexuales, y se dictan otras disposiciones.”</w:t>
      </w:r>
    </w:p>
    <w:p w14:paraId="25B97D45" w14:textId="77777777" w:rsidR="000846FE" w:rsidRPr="004627B0" w:rsidRDefault="000846FE" w:rsidP="00B93FF8">
      <w:pPr>
        <w:pStyle w:val="Prrafodelista"/>
        <w:numPr>
          <w:ilvl w:val="0"/>
          <w:numId w:val="40"/>
        </w:numPr>
        <w:spacing w:after="0" w:line="240" w:lineRule="auto"/>
        <w:jc w:val="both"/>
        <w:rPr>
          <w:rFonts w:ascii="Arial" w:eastAsiaTheme="minorHAnsi" w:hAnsi="Arial" w:cs="Arial"/>
          <w:bCs/>
          <w:color w:val="000000"/>
          <w:sz w:val="24"/>
          <w:szCs w:val="24"/>
          <w:lang w:val="es-CO" w:eastAsia="en-US"/>
        </w:rPr>
      </w:pPr>
      <w:r w:rsidRPr="004627B0">
        <w:rPr>
          <w:rFonts w:ascii="Arial" w:eastAsiaTheme="minorHAnsi" w:hAnsi="Arial" w:cs="Arial"/>
          <w:bCs/>
          <w:color w:val="000000"/>
          <w:sz w:val="24"/>
          <w:szCs w:val="24"/>
          <w:lang w:val="es-CO" w:eastAsia="en-US"/>
        </w:rPr>
        <w:t>“Por el cual se convoca a la elección de jueces de paz y de reconsideración en Bogotá Distrito Capital y se dictan otras disposiciones.”</w:t>
      </w:r>
    </w:p>
    <w:p w14:paraId="580795DC" w14:textId="77777777" w:rsidR="000846FE" w:rsidRPr="004627B0" w:rsidRDefault="000846FE" w:rsidP="00B93FF8">
      <w:pPr>
        <w:pStyle w:val="Prrafodelista"/>
        <w:numPr>
          <w:ilvl w:val="0"/>
          <w:numId w:val="40"/>
        </w:numPr>
        <w:spacing w:after="0" w:line="240" w:lineRule="auto"/>
        <w:jc w:val="both"/>
        <w:rPr>
          <w:rFonts w:ascii="Arial" w:eastAsiaTheme="minorHAnsi" w:hAnsi="Arial" w:cs="Arial"/>
          <w:bCs/>
          <w:color w:val="000000"/>
          <w:sz w:val="24"/>
          <w:szCs w:val="24"/>
          <w:lang w:val="es-CO" w:eastAsia="en-US"/>
        </w:rPr>
      </w:pPr>
      <w:r w:rsidRPr="004627B0">
        <w:rPr>
          <w:rFonts w:ascii="Arial" w:eastAsiaTheme="minorHAnsi" w:hAnsi="Arial" w:cs="Arial"/>
          <w:bCs/>
          <w:color w:val="000000"/>
          <w:sz w:val="24"/>
          <w:szCs w:val="24"/>
          <w:lang w:val="es-CO" w:eastAsia="en-US"/>
        </w:rPr>
        <w:t>“Por medio del cual se crea el Instituto Distrital para la Vejez – IDIVE, se modifica el Acuerdo 257 de 2006, y se dictan otras disposiciones”</w:t>
      </w:r>
    </w:p>
    <w:p w14:paraId="360CF1F0" w14:textId="77777777" w:rsidR="000846FE" w:rsidRDefault="000846FE" w:rsidP="000846FE">
      <w:pPr>
        <w:spacing w:after="0" w:line="240" w:lineRule="auto"/>
        <w:contextualSpacing/>
        <w:jc w:val="both"/>
        <w:rPr>
          <w:rFonts w:ascii="Arial" w:hAnsi="Arial" w:cs="Arial"/>
        </w:rPr>
      </w:pPr>
    </w:p>
    <w:p w14:paraId="29AA55F0" w14:textId="77777777" w:rsidR="000846FE" w:rsidRPr="000846FE" w:rsidRDefault="000846FE" w:rsidP="000846FE">
      <w:pPr>
        <w:spacing w:after="0" w:line="240" w:lineRule="auto"/>
        <w:contextualSpacing/>
        <w:jc w:val="both"/>
        <w:rPr>
          <w:rFonts w:ascii="Arial" w:hAnsi="Arial" w:cs="Arial"/>
          <w:sz w:val="24"/>
          <w:szCs w:val="24"/>
        </w:rPr>
      </w:pPr>
      <w:r w:rsidRPr="000846FE">
        <w:rPr>
          <w:rFonts w:ascii="Arial" w:hAnsi="Arial" w:cs="Arial"/>
          <w:sz w:val="24"/>
          <w:szCs w:val="24"/>
        </w:rPr>
        <w:t xml:space="preserve">De manera similar, se tramitaron trece (13) comentarios a proyecto de Ley:  </w:t>
      </w:r>
    </w:p>
    <w:p w14:paraId="06AF9230" w14:textId="77777777" w:rsidR="000846FE" w:rsidRPr="000846FE" w:rsidRDefault="000846FE" w:rsidP="000846FE">
      <w:pPr>
        <w:spacing w:after="0" w:line="240" w:lineRule="auto"/>
        <w:contextualSpacing/>
        <w:jc w:val="both"/>
        <w:rPr>
          <w:rFonts w:ascii="Arial" w:hAnsi="Arial" w:cs="Arial"/>
          <w:sz w:val="24"/>
          <w:szCs w:val="24"/>
        </w:rPr>
      </w:pPr>
    </w:p>
    <w:p w14:paraId="1887DF2E" w14:textId="77777777" w:rsidR="000846FE" w:rsidRPr="00063EAB" w:rsidRDefault="000846FE" w:rsidP="00B93FF8">
      <w:pPr>
        <w:pStyle w:val="Prrafodelista"/>
        <w:numPr>
          <w:ilvl w:val="0"/>
          <w:numId w:val="13"/>
        </w:numPr>
        <w:spacing w:after="0" w:line="240" w:lineRule="auto"/>
        <w:jc w:val="both"/>
        <w:rPr>
          <w:rFonts w:ascii="Arial" w:eastAsiaTheme="minorHAnsi" w:hAnsi="Arial" w:cs="Arial"/>
          <w:bCs/>
          <w:color w:val="000000"/>
          <w:sz w:val="24"/>
          <w:szCs w:val="24"/>
          <w:lang w:val="es-CO" w:eastAsia="en-US"/>
        </w:rPr>
      </w:pPr>
      <w:r w:rsidRPr="00063EAB">
        <w:rPr>
          <w:rFonts w:ascii="Arial" w:eastAsiaTheme="minorHAnsi" w:hAnsi="Arial" w:cs="Arial"/>
          <w:bCs/>
          <w:color w:val="000000"/>
          <w:sz w:val="24"/>
          <w:szCs w:val="24"/>
          <w:lang w:val="es-CO" w:eastAsia="en-US"/>
        </w:rPr>
        <w:t>Proyecto de ley 068 de 2018 "Por medio de la cual se dictan disposiciones para fortalecer el funcionamiento de las Personerías en Colombia".</w:t>
      </w:r>
    </w:p>
    <w:p w14:paraId="2F89B3D7" w14:textId="77777777" w:rsidR="000846FE" w:rsidRPr="00063EAB" w:rsidRDefault="000846FE" w:rsidP="00B93FF8">
      <w:pPr>
        <w:pStyle w:val="Prrafodelista"/>
        <w:numPr>
          <w:ilvl w:val="0"/>
          <w:numId w:val="13"/>
        </w:numPr>
        <w:spacing w:after="0" w:line="240" w:lineRule="auto"/>
        <w:jc w:val="both"/>
        <w:rPr>
          <w:rFonts w:ascii="Arial" w:eastAsiaTheme="minorHAnsi" w:hAnsi="Arial" w:cs="Arial"/>
          <w:bCs/>
          <w:color w:val="000000"/>
          <w:sz w:val="24"/>
          <w:szCs w:val="24"/>
          <w:lang w:val="es-CO" w:eastAsia="en-US"/>
        </w:rPr>
      </w:pPr>
      <w:r w:rsidRPr="00063EAB">
        <w:rPr>
          <w:rFonts w:ascii="Arial" w:eastAsiaTheme="minorHAnsi" w:hAnsi="Arial" w:cs="Arial"/>
          <w:bCs/>
          <w:color w:val="000000"/>
          <w:sz w:val="24"/>
          <w:szCs w:val="24"/>
          <w:lang w:val="es-CO" w:eastAsia="en-US"/>
        </w:rPr>
        <w:t>Proyecto de ley 079 de 2018 "Por el cual se modifica la ley 1801 de 2016".</w:t>
      </w:r>
    </w:p>
    <w:p w14:paraId="50C5078F" w14:textId="77777777" w:rsidR="000846FE" w:rsidRPr="00A56B8A" w:rsidRDefault="000846FE" w:rsidP="00B93FF8">
      <w:pPr>
        <w:pStyle w:val="Prrafodelista"/>
        <w:numPr>
          <w:ilvl w:val="0"/>
          <w:numId w:val="13"/>
        </w:numPr>
        <w:spacing w:after="0" w:line="240" w:lineRule="auto"/>
        <w:jc w:val="both"/>
        <w:rPr>
          <w:rFonts w:ascii="Arial" w:eastAsiaTheme="minorHAnsi" w:hAnsi="Arial" w:cs="Arial"/>
          <w:bCs/>
          <w:color w:val="000000"/>
          <w:sz w:val="24"/>
          <w:szCs w:val="24"/>
          <w:lang w:val="es-CO" w:eastAsia="en-US"/>
        </w:rPr>
      </w:pPr>
      <w:r w:rsidRPr="00A56B8A">
        <w:rPr>
          <w:rFonts w:ascii="Arial" w:eastAsiaTheme="minorHAnsi" w:hAnsi="Arial" w:cs="Arial"/>
          <w:bCs/>
          <w:color w:val="000000"/>
          <w:sz w:val="24"/>
          <w:szCs w:val="24"/>
          <w:lang w:val="es-CO" w:eastAsia="en-US"/>
        </w:rPr>
        <w:t>Proyecto de ley no. 265 de 2018 Cámara "Por medio del cual se modifica la ley 1801 de 2016 código nacional de policía y convivencia".</w:t>
      </w:r>
    </w:p>
    <w:p w14:paraId="31BFEB97" w14:textId="77777777" w:rsidR="000846FE" w:rsidRPr="00A56B8A" w:rsidRDefault="000846FE" w:rsidP="00B93FF8">
      <w:pPr>
        <w:pStyle w:val="Prrafodelista"/>
        <w:numPr>
          <w:ilvl w:val="0"/>
          <w:numId w:val="13"/>
        </w:numPr>
        <w:spacing w:after="0" w:line="240" w:lineRule="auto"/>
        <w:jc w:val="both"/>
        <w:rPr>
          <w:rFonts w:ascii="Arial" w:eastAsiaTheme="minorHAnsi" w:hAnsi="Arial" w:cs="Arial"/>
          <w:bCs/>
          <w:color w:val="000000"/>
          <w:sz w:val="24"/>
          <w:szCs w:val="24"/>
          <w:lang w:val="es-CO" w:eastAsia="en-US"/>
        </w:rPr>
      </w:pPr>
      <w:r w:rsidRPr="00A56B8A">
        <w:rPr>
          <w:rFonts w:ascii="Arial" w:eastAsiaTheme="minorHAnsi" w:hAnsi="Arial" w:cs="Arial"/>
          <w:bCs/>
          <w:color w:val="000000"/>
          <w:sz w:val="24"/>
          <w:szCs w:val="24"/>
          <w:lang w:val="es-CO" w:eastAsia="en-US"/>
        </w:rPr>
        <w:t>Proyecto de ley 192 de 2018 Cámara "Por medio de la cual se establecen mecanismos de fortalecimiento para las juntas de acción comunal".</w:t>
      </w:r>
    </w:p>
    <w:p w14:paraId="2ABDD640" w14:textId="77777777" w:rsidR="000846FE" w:rsidRPr="00A56B8A" w:rsidRDefault="000846FE" w:rsidP="00B93FF8">
      <w:pPr>
        <w:pStyle w:val="Prrafodelista"/>
        <w:numPr>
          <w:ilvl w:val="0"/>
          <w:numId w:val="13"/>
        </w:numPr>
        <w:spacing w:after="0" w:line="240" w:lineRule="auto"/>
        <w:jc w:val="both"/>
        <w:rPr>
          <w:rFonts w:ascii="Arial" w:eastAsiaTheme="minorHAnsi" w:hAnsi="Arial" w:cs="Arial"/>
          <w:bCs/>
          <w:color w:val="000000"/>
          <w:sz w:val="24"/>
          <w:szCs w:val="24"/>
          <w:lang w:val="es-CO" w:eastAsia="en-US"/>
        </w:rPr>
      </w:pPr>
      <w:r w:rsidRPr="00A56B8A">
        <w:rPr>
          <w:rFonts w:ascii="Arial" w:eastAsiaTheme="minorHAnsi" w:hAnsi="Arial" w:cs="Arial"/>
          <w:bCs/>
          <w:color w:val="000000"/>
          <w:sz w:val="24"/>
          <w:szCs w:val="24"/>
          <w:lang w:val="es-CO" w:eastAsia="en-US"/>
        </w:rPr>
        <w:t>Proyecto de ley no 012/2018 Senado, 401/2019 Cámara "Por medio de la cual se establecen lineamientos para implementación de las escuelas para padres y madres de familia, en las instituciones de educación preescolar, básica y media del país, se deroga la ley 1404 de 2010".</w:t>
      </w:r>
    </w:p>
    <w:p w14:paraId="4FD11949" w14:textId="77777777" w:rsidR="000846FE" w:rsidRPr="00A56B8A" w:rsidRDefault="000846FE" w:rsidP="00B93FF8">
      <w:pPr>
        <w:pStyle w:val="Prrafodelista"/>
        <w:numPr>
          <w:ilvl w:val="0"/>
          <w:numId w:val="13"/>
        </w:numPr>
        <w:spacing w:after="0" w:line="240" w:lineRule="auto"/>
        <w:jc w:val="both"/>
        <w:rPr>
          <w:rFonts w:ascii="Arial" w:eastAsiaTheme="minorHAnsi" w:hAnsi="Arial" w:cs="Arial"/>
          <w:bCs/>
          <w:color w:val="000000"/>
          <w:sz w:val="24"/>
          <w:szCs w:val="24"/>
          <w:lang w:val="es-CO" w:eastAsia="en-US"/>
        </w:rPr>
      </w:pPr>
      <w:r w:rsidRPr="00A56B8A">
        <w:rPr>
          <w:rFonts w:ascii="Arial" w:eastAsiaTheme="minorHAnsi" w:hAnsi="Arial" w:cs="Arial"/>
          <w:bCs/>
          <w:color w:val="000000"/>
          <w:sz w:val="24"/>
          <w:szCs w:val="24"/>
          <w:lang w:val="es-CO" w:eastAsia="en-US"/>
        </w:rPr>
        <w:t>Proyecto de ley no 323/2019 Cámara, "Por medio de la cual se modifica la ley 99/1993 modificada por la ley 1333 de 2009 y la ley 1930 de 2018 y se dictan otras disposiciones con relación al funcionamiento, número, gobernanza y trasparencia de las corporaciones autónomas regionales".</w:t>
      </w:r>
    </w:p>
    <w:p w14:paraId="23C3DCAA" w14:textId="77777777" w:rsidR="000846FE" w:rsidRPr="00A56B8A" w:rsidRDefault="000846FE" w:rsidP="00B93FF8">
      <w:pPr>
        <w:pStyle w:val="Prrafodelista"/>
        <w:numPr>
          <w:ilvl w:val="0"/>
          <w:numId w:val="13"/>
        </w:numPr>
        <w:spacing w:after="0" w:line="240" w:lineRule="auto"/>
        <w:jc w:val="both"/>
        <w:rPr>
          <w:rFonts w:ascii="Arial" w:eastAsiaTheme="minorHAnsi" w:hAnsi="Arial" w:cs="Arial"/>
          <w:bCs/>
          <w:color w:val="000000"/>
          <w:sz w:val="24"/>
          <w:szCs w:val="24"/>
          <w:lang w:val="es-CO" w:eastAsia="en-US"/>
        </w:rPr>
      </w:pPr>
      <w:r w:rsidRPr="00A56B8A">
        <w:rPr>
          <w:rFonts w:ascii="Arial" w:eastAsiaTheme="minorHAnsi" w:hAnsi="Arial" w:cs="Arial"/>
          <w:bCs/>
          <w:color w:val="000000"/>
          <w:sz w:val="24"/>
          <w:szCs w:val="24"/>
          <w:lang w:val="es-CO" w:eastAsia="en-US"/>
        </w:rPr>
        <w:t>Proyecto de ley no 405/2019 Cámara, 067/18 Senado "Por el cual se modifica el artículo 6 de la ley 388 de 1997 y se dictan otras disposiciones".</w:t>
      </w:r>
    </w:p>
    <w:p w14:paraId="2BF522C0" w14:textId="77777777" w:rsidR="000846FE" w:rsidRPr="00A56B8A" w:rsidRDefault="000846FE" w:rsidP="00B93FF8">
      <w:pPr>
        <w:pStyle w:val="Prrafodelista"/>
        <w:numPr>
          <w:ilvl w:val="0"/>
          <w:numId w:val="13"/>
        </w:numPr>
        <w:spacing w:after="0" w:line="240" w:lineRule="auto"/>
        <w:jc w:val="both"/>
        <w:rPr>
          <w:rFonts w:ascii="Arial" w:eastAsiaTheme="minorHAnsi" w:hAnsi="Arial" w:cs="Arial"/>
          <w:bCs/>
          <w:color w:val="000000"/>
          <w:sz w:val="24"/>
          <w:szCs w:val="24"/>
          <w:lang w:val="es-CO" w:eastAsia="en-US"/>
        </w:rPr>
      </w:pPr>
      <w:r w:rsidRPr="00A56B8A">
        <w:rPr>
          <w:rFonts w:ascii="Arial" w:eastAsiaTheme="minorHAnsi" w:hAnsi="Arial" w:cs="Arial"/>
          <w:bCs/>
          <w:color w:val="000000"/>
          <w:sz w:val="24"/>
          <w:szCs w:val="24"/>
          <w:lang w:val="es-CO" w:eastAsia="en-US"/>
        </w:rPr>
        <w:t>Proyecto de ley 005 de 2019 Senado - 010 de 2019 Cámara "Por medio del cual se adoptan medidas en materia penal y administrativa en contra de la corrupción".</w:t>
      </w:r>
    </w:p>
    <w:p w14:paraId="7642F40B" w14:textId="77777777" w:rsidR="000846FE" w:rsidRPr="00A56B8A" w:rsidRDefault="000846FE" w:rsidP="00B93FF8">
      <w:pPr>
        <w:pStyle w:val="Prrafodelista"/>
        <w:numPr>
          <w:ilvl w:val="0"/>
          <w:numId w:val="13"/>
        </w:numPr>
        <w:spacing w:after="0" w:line="240" w:lineRule="auto"/>
        <w:jc w:val="both"/>
        <w:rPr>
          <w:rFonts w:ascii="Arial" w:eastAsiaTheme="minorHAnsi" w:hAnsi="Arial" w:cs="Arial"/>
          <w:bCs/>
          <w:color w:val="000000"/>
          <w:sz w:val="24"/>
          <w:szCs w:val="24"/>
          <w:lang w:val="es-CO" w:eastAsia="en-US"/>
        </w:rPr>
      </w:pPr>
      <w:r w:rsidRPr="00A56B8A">
        <w:rPr>
          <w:rFonts w:ascii="Arial" w:eastAsiaTheme="minorHAnsi" w:hAnsi="Arial" w:cs="Arial"/>
          <w:bCs/>
          <w:color w:val="000000"/>
          <w:sz w:val="24"/>
          <w:szCs w:val="24"/>
          <w:lang w:val="es-CO" w:eastAsia="en-US"/>
        </w:rPr>
        <w:t>Proyecto de ley 011 de 2019 Cámara "Por medio del cual se modifica el decreto ley 1421 de 1993, referente al estatuto orgánico de Bogotá".</w:t>
      </w:r>
    </w:p>
    <w:p w14:paraId="0199311A" w14:textId="77777777" w:rsidR="000846FE" w:rsidRPr="00A56B8A" w:rsidRDefault="000846FE" w:rsidP="00B93FF8">
      <w:pPr>
        <w:pStyle w:val="Prrafodelista"/>
        <w:numPr>
          <w:ilvl w:val="0"/>
          <w:numId w:val="13"/>
        </w:numPr>
        <w:spacing w:after="0" w:line="240" w:lineRule="auto"/>
        <w:jc w:val="both"/>
        <w:rPr>
          <w:rFonts w:ascii="Arial" w:eastAsiaTheme="minorHAnsi" w:hAnsi="Arial" w:cs="Arial"/>
          <w:bCs/>
          <w:color w:val="000000"/>
          <w:sz w:val="24"/>
          <w:szCs w:val="24"/>
          <w:lang w:val="es-CO" w:eastAsia="en-US"/>
        </w:rPr>
      </w:pPr>
      <w:r w:rsidRPr="00A56B8A">
        <w:rPr>
          <w:rFonts w:ascii="Arial" w:eastAsiaTheme="minorHAnsi" w:hAnsi="Arial" w:cs="Arial"/>
          <w:bCs/>
          <w:color w:val="000000"/>
          <w:sz w:val="24"/>
          <w:szCs w:val="24"/>
          <w:lang w:val="es-CO" w:eastAsia="en-US"/>
        </w:rPr>
        <w:t>Proyecto de ley 012 de 2019 Cámara "Por medio del cual se crea la categoría municipal de ciudades capitales, se adoptan mecanismos tendientes a fortalecer la descentralización administrativa".</w:t>
      </w:r>
    </w:p>
    <w:p w14:paraId="6CFD6385" w14:textId="77777777" w:rsidR="000846FE" w:rsidRPr="00A56B8A" w:rsidRDefault="000846FE" w:rsidP="00B93FF8">
      <w:pPr>
        <w:pStyle w:val="Prrafodelista"/>
        <w:numPr>
          <w:ilvl w:val="0"/>
          <w:numId w:val="13"/>
        </w:numPr>
        <w:spacing w:after="0" w:line="240" w:lineRule="auto"/>
        <w:jc w:val="both"/>
        <w:rPr>
          <w:rFonts w:ascii="Arial" w:eastAsiaTheme="minorHAnsi" w:hAnsi="Arial" w:cs="Arial"/>
          <w:bCs/>
          <w:color w:val="000000"/>
          <w:sz w:val="24"/>
          <w:szCs w:val="24"/>
          <w:lang w:val="es-CO" w:eastAsia="en-US"/>
        </w:rPr>
      </w:pPr>
      <w:r w:rsidRPr="00A56B8A">
        <w:rPr>
          <w:rFonts w:ascii="Arial" w:eastAsiaTheme="minorHAnsi" w:hAnsi="Arial" w:cs="Arial"/>
          <w:bCs/>
          <w:color w:val="000000"/>
          <w:sz w:val="24"/>
          <w:szCs w:val="24"/>
          <w:lang w:val="es-CO" w:eastAsia="en-US"/>
        </w:rPr>
        <w:t>Proyecto de ley 134 de 2019 Cámara "Por el cual se modifica el artículo 323 de la constitución política de Colombia".</w:t>
      </w:r>
    </w:p>
    <w:p w14:paraId="4FDFE48C" w14:textId="77777777" w:rsidR="000846FE" w:rsidRPr="00A56B8A" w:rsidRDefault="000846FE" w:rsidP="00B93FF8">
      <w:pPr>
        <w:pStyle w:val="Prrafodelista"/>
        <w:numPr>
          <w:ilvl w:val="0"/>
          <w:numId w:val="13"/>
        </w:numPr>
        <w:spacing w:after="0" w:line="240" w:lineRule="auto"/>
        <w:jc w:val="both"/>
        <w:rPr>
          <w:rFonts w:ascii="Arial" w:eastAsiaTheme="minorHAnsi" w:hAnsi="Arial" w:cs="Arial"/>
          <w:bCs/>
          <w:color w:val="000000"/>
          <w:sz w:val="24"/>
          <w:szCs w:val="24"/>
          <w:lang w:val="es-CO" w:eastAsia="en-US"/>
        </w:rPr>
      </w:pPr>
      <w:r w:rsidRPr="00A56B8A">
        <w:rPr>
          <w:rFonts w:ascii="Arial" w:eastAsiaTheme="minorHAnsi" w:hAnsi="Arial" w:cs="Arial"/>
          <w:bCs/>
          <w:color w:val="000000"/>
          <w:sz w:val="24"/>
          <w:szCs w:val="24"/>
          <w:lang w:val="es-CO" w:eastAsia="en-US"/>
        </w:rPr>
        <w:t>Proyecto de ley 048 de 2019 Cámara "Por el cual se crean medidas de protección a la población adulta y mayor y en condición de discapacidad".</w:t>
      </w:r>
    </w:p>
    <w:p w14:paraId="18753ECF" w14:textId="769514C2" w:rsidR="000846FE" w:rsidRPr="000846FE" w:rsidRDefault="000846FE" w:rsidP="00B93FF8">
      <w:pPr>
        <w:pStyle w:val="Prrafodelista"/>
        <w:numPr>
          <w:ilvl w:val="0"/>
          <w:numId w:val="13"/>
        </w:numPr>
        <w:spacing w:after="0" w:line="240" w:lineRule="auto"/>
        <w:jc w:val="both"/>
        <w:rPr>
          <w:rFonts w:ascii="Arial" w:eastAsiaTheme="minorHAnsi" w:hAnsi="Arial" w:cs="Arial"/>
          <w:bCs/>
          <w:color w:val="000000"/>
          <w:sz w:val="24"/>
          <w:szCs w:val="24"/>
          <w:lang w:val="es-CO" w:eastAsia="en-US"/>
        </w:rPr>
      </w:pPr>
      <w:r w:rsidRPr="00A56B8A">
        <w:rPr>
          <w:rFonts w:ascii="Arial" w:eastAsiaTheme="minorHAnsi" w:hAnsi="Arial" w:cs="Arial"/>
          <w:bCs/>
          <w:color w:val="000000"/>
          <w:sz w:val="24"/>
          <w:szCs w:val="24"/>
          <w:lang w:val="es-CO" w:eastAsia="en-US"/>
        </w:rPr>
        <w:t>Proyecto de ley 238 de 2018 Cámara "Por medio del cual se modifica el artículo 98 de la ley 769 de 2002, es establecen medidas para la sustitución de vehículos de tracción animal en el territorio nacional".</w:t>
      </w:r>
    </w:p>
    <w:p w14:paraId="5127462D" w14:textId="4954BBF9" w:rsidR="000846FE" w:rsidRPr="00981B7B" w:rsidRDefault="000846FE" w:rsidP="00AF6E3D">
      <w:pPr>
        <w:pStyle w:val="Prrafodelista"/>
        <w:spacing w:after="0" w:line="240" w:lineRule="auto"/>
        <w:jc w:val="both"/>
        <w:rPr>
          <w:rFonts w:ascii="Arial" w:hAnsi="Arial" w:cs="Arial"/>
        </w:rPr>
      </w:pPr>
    </w:p>
    <w:p w14:paraId="179C2B4B" w14:textId="4F8D1BB7" w:rsidR="00AF6E3D" w:rsidRPr="000846FE" w:rsidRDefault="00AF6E3D" w:rsidP="00AF6E3D">
      <w:pPr>
        <w:spacing w:after="0" w:line="240" w:lineRule="auto"/>
        <w:contextualSpacing/>
        <w:jc w:val="both"/>
        <w:rPr>
          <w:rFonts w:ascii="Arial" w:hAnsi="Arial" w:cs="Arial"/>
          <w:sz w:val="24"/>
          <w:szCs w:val="24"/>
        </w:rPr>
      </w:pPr>
      <w:r w:rsidRPr="000846FE">
        <w:rPr>
          <w:rFonts w:ascii="Arial" w:hAnsi="Arial" w:cs="Arial"/>
          <w:sz w:val="24"/>
          <w:szCs w:val="24"/>
        </w:rPr>
        <w:lastRenderedPageBreak/>
        <w:t>De otro lado, la DDDAN realizó la revisión de legalidad de 39 Decretos Distritales de materias misionales relacionadas con todos los sectores administrativos, así como la revisión de diecinueve (19) Resoluciones para firma del Alcalde Mayor.</w:t>
      </w:r>
    </w:p>
    <w:p w14:paraId="6A6ECA0F" w14:textId="116076C5" w:rsidR="00551050" w:rsidRPr="009C2A52" w:rsidRDefault="00551050" w:rsidP="00551050"/>
    <w:p w14:paraId="5976075C" w14:textId="61EAF6B9" w:rsidR="000846FE" w:rsidRDefault="00551050" w:rsidP="00D91230">
      <w:pPr>
        <w:pStyle w:val="Ttulo3"/>
        <w:jc w:val="both"/>
        <w:rPr>
          <w:lang w:val="es-CO"/>
        </w:rPr>
      </w:pPr>
      <w:bookmarkStart w:id="101" w:name="_heading=h.nsc9pyywp9t" w:colFirst="0" w:colLast="0"/>
      <w:bookmarkStart w:id="102" w:name="_Toc28688196"/>
      <w:bookmarkEnd w:id="101"/>
      <w:r w:rsidRPr="009C2A52">
        <w:rPr>
          <w:lang w:val="es-CO"/>
        </w:rPr>
        <w:t>Documentos de análisis orientados a la prevención del daño Antijurídico</w:t>
      </w:r>
      <w:r w:rsidR="009D379E">
        <w:rPr>
          <w:lang w:val="es-CO"/>
        </w:rPr>
        <w:t>:</w:t>
      </w:r>
      <w:bookmarkEnd w:id="102"/>
    </w:p>
    <w:p w14:paraId="0E080548" w14:textId="77777777" w:rsidR="00D91230" w:rsidRPr="00D91230" w:rsidRDefault="00D91230" w:rsidP="00D91230">
      <w:pPr>
        <w:rPr>
          <w:lang w:eastAsia="es-CO"/>
        </w:rPr>
      </w:pPr>
    </w:p>
    <w:p w14:paraId="3F35FCF0" w14:textId="35498C24" w:rsidR="0096509B" w:rsidRDefault="003121FC" w:rsidP="003121FC">
      <w:pPr>
        <w:jc w:val="both"/>
        <w:rPr>
          <w:rFonts w:ascii="Arial" w:hAnsi="Arial" w:cs="Arial"/>
          <w:sz w:val="24"/>
          <w:szCs w:val="24"/>
        </w:rPr>
      </w:pPr>
      <w:r w:rsidRPr="00F53C03">
        <w:rPr>
          <w:rFonts w:ascii="Arial" w:hAnsi="Arial" w:cs="Arial"/>
          <w:sz w:val="24"/>
          <w:szCs w:val="24"/>
        </w:rPr>
        <w:t>Con el fin de</w:t>
      </w:r>
      <w:r w:rsidRPr="00F53C03">
        <w:rPr>
          <w:rFonts w:ascii="Arial" w:hAnsi="Arial" w:cs="Arial"/>
          <w:b/>
          <w:sz w:val="24"/>
          <w:szCs w:val="24"/>
        </w:rPr>
        <w:t xml:space="preserve"> </w:t>
      </w:r>
      <w:r w:rsidRPr="00F53C03">
        <w:rPr>
          <w:rFonts w:ascii="Arial" w:hAnsi="Arial" w:cs="Arial"/>
          <w:sz w:val="24"/>
          <w:szCs w:val="24"/>
        </w:rPr>
        <w:t>promover buenas prácticas en la Gestión Jurídica y la unificación de criterios en la Entidades y Organismos del Distrito Capital</w:t>
      </w:r>
      <w:r>
        <w:rPr>
          <w:rFonts w:ascii="Arial" w:hAnsi="Arial" w:cs="Arial"/>
          <w:sz w:val="24"/>
          <w:szCs w:val="24"/>
        </w:rPr>
        <w:t xml:space="preserve">, </w:t>
      </w:r>
      <w:r w:rsidRPr="00AF5A4A">
        <w:rPr>
          <w:rFonts w:ascii="Arial" w:hAnsi="Arial" w:cs="Arial"/>
          <w:sz w:val="24"/>
          <w:szCs w:val="24"/>
        </w:rPr>
        <w:t>a</w:t>
      </w:r>
      <w:r w:rsidR="009D379E" w:rsidRPr="00AF5A4A">
        <w:rPr>
          <w:rFonts w:ascii="Arial" w:hAnsi="Arial" w:cs="Arial"/>
          <w:sz w:val="24"/>
          <w:szCs w:val="24"/>
        </w:rPr>
        <w:t xml:space="preserve"> continuación, se relacionan lo documentos construidos orientados a la prevención del daño Antijurídico</w:t>
      </w:r>
      <w:bookmarkStart w:id="103" w:name="_heading=h.zsho6sg1az4" w:colFirst="0" w:colLast="0"/>
      <w:bookmarkStart w:id="104" w:name="_heading=h.bvz39lu2bxw3" w:colFirst="0" w:colLast="0"/>
      <w:bookmarkStart w:id="105" w:name="_heading=h.esyjsespi03s" w:colFirst="0" w:colLast="0"/>
      <w:bookmarkEnd w:id="103"/>
      <w:bookmarkEnd w:id="104"/>
      <w:bookmarkEnd w:id="105"/>
      <w:r w:rsidR="009D379E" w:rsidRPr="00AF5A4A">
        <w:rPr>
          <w:rFonts w:ascii="Arial" w:hAnsi="Arial" w:cs="Arial"/>
          <w:sz w:val="24"/>
          <w:szCs w:val="24"/>
        </w:rPr>
        <w:t xml:space="preserve"> y los cuales pueden ser consultados en </w:t>
      </w:r>
      <w:r w:rsidR="006E4C7F" w:rsidRPr="00AF5A4A">
        <w:rPr>
          <w:rFonts w:ascii="Arial" w:hAnsi="Arial" w:cs="Arial"/>
          <w:sz w:val="24"/>
          <w:szCs w:val="24"/>
        </w:rPr>
        <w:t>los links</w:t>
      </w:r>
      <w:r w:rsidR="009D379E" w:rsidRPr="00AF5A4A">
        <w:rPr>
          <w:rFonts w:ascii="Arial" w:hAnsi="Arial" w:cs="Arial"/>
          <w:sz w:val="24"/>
          <w:szCs w:val="24"/>
        </w:rPr>
        <w:t xml:space="preserve"> </w:t>
      </w:r>
      <w:r w:rsidR="006E4C7F" w:rsidRPr="00AF5A4A">
        <w:rPr>
          <w:rFonts w:ascii="Arial" w:hAnsi="Arial" w:cs="Arial"/>
          <w:sz w:val="24"/>
          <w:szCs w:val="24"/>
        </w:rPr>
        <w:t>relacionados:</w:t>
      </w:r>
      <w:r w:rsidR="009D379E" w:rsidRPr="00AF5A4A">
        <w:rPr>
          <w:rFonts w:ascii="Arial" w:hAnsi="Arial" w:cs="Arial"/>
          <w:sz w:val="24"/>
          <w:szCs w:val="24"/>
        </w:rPr>
        <w:t xml:space="preserve"> </w:t>
      </w:r>
    </w:p>
    <w:p w14:paraId="381CAB4C" w14:textId="77777777" w:rsidR="0096509B" w:rsidRPr="00AF5A4A" w:rsidRDefault="0096509B" w:rsidP="003121FC">
      <w:pPr>
        <w:jc w:val="both"/>
        <w:rPr>
          <w:rFonts w:ascii="Arial" w:hAnsi="Arial" w:cs="Arial"/>
          <w:sz w:val="24"/>
          <w:szCs w:val="24"/>
        </w:rPr>
      </w:pPr>
    </w:p>
    <w:tbl>
      <w:tblPr>
        <w:tblW w:w="9072" w:type="dxa"/>
        <w:tblInd w:w="-8" w:type="dxa"/>
        <w:tblLayout w:type="fixed"/>
        <w:tblCellMar>
          <w:left w:w="0" w:type="dxa"/>
          <w:right w:w="0" w:type="dxa"/>
        </w:tblCellMar>
        <w:tblLook w:val="04A0" w:firstRow="1" w:lastRow="0" w:firstColumn="1" w:lastColumn="0" w:noHBand="0" w:noVBand="1"/>
      </w:tblPr>
      <w:tblGrid>
        <w:gridCol w:w="1985"/>
        <w:gridCol w:w="2268"/>
        <w:gridCol w:w="1692"/>
        <w:gridCol w:w="3127"/>
      </w:tblGrid>
      <w:tr w:rsidR="003121FC" w:rsidRPr="00F53C03" w14:paraId="646FE085" w14:textId="77777777" w:rsidTr="00AD2CF6">
        <w:trPr>
          <w:trHeight w:val="660"/>
        </w:trPr>
        <w:tc>
          <w:tcPr>
            <w:tcW w:w="1985" w:type="dxa"/>
            <w:tcBorders>
              <w:top w:val="single" w:sz="6" w:space="0" w:color="000000"/>
              <w:left w:val="single" w:sz="6" w:space="0" w:color="000000"/>
              <w:bottom w:val="single" w:sz="6" w:space="0" w:color="000000"/>
              <w:right w:val="single" w:sz="6" w:space="0" w:color="000000"/>
            </w:tcBorders>
            <w:shd w:val="clear" w:color="auto" w:fill="052747"/>
            <w:tcMar>
              <w:top w:w="30" w:type="dxa"/>
              <w:left w:w="45" w:type="dxa"/>
              <w:bottom w:w="30" w:type="dxa"/>
              <w:right w:w="45" w:type="dxa"/>
            </w:tcMar>
            <w:vAlign w:val="center"/>
          </w:tcPr>
          <w:p w14:paraId="798CC090" w14:textId="77777777" w:rsidR="003121FC" w:rsidRPr="00F53C03" w:rsidRDefault="003121FC" w:rsidP="00952982">
            <w:pPr>
              <w:jc w:val="center"/>
              <w:rPr>
                <w:rFonts w:ascii="Arial" w:hAnsi="Arial" w:cs="Arial"/>
                <w:b/>
                <w:bCs/>
                <w:color w:val="FFFFFF"/>
                <w:sz w:val="24"/>
                <w:szCs w:val="24"/>
              </w:rPr>
            </w:pPr>
            <w:bookmarkStart w:id="106" w:name="_heading=h.23ckvvd" w:colFirst="0" w:colLast="0"/>
            <w:bookmarkEnd w:id="106"/>
            <w:r w:rsidRPr="00F53C03">
              <w:rPr>
                <w:rFonts w:ascii="Arial" w:hAnsi="Arial" w:cs="Arial"/>
                <w:b/>
                <w:bCs/>
                <w:color w:val="FFFFFF"/>
                <w:sz w:val="24"/>
                <w:szCs w:val="24"/>
              </w:rPr>
              <w:t>Acto Administrativo</w:t>
            </w:r>
          </w:p>
        </w:tc>
        <w:tc>
          <w:tcPr>
            <w:tcW w:w="2268" w:type="dxa"/>
            <w:tcBorders>
              <w:top w:val="single" w:sz="6" w:space="0" w:color="000000"/>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tcPr>
          <w:p w14:paraId="27C45E55" w14:textId="77777777" w:rsidR="003121FC" w:rsidRPr="00F53C03" w:rsidRDefault="003121FC" w:rsidP="00952982">
            <w:pPr>
              <w:jc w:val="center"/>
              <w:rPr>
                <w:rFonts w:ascii="Arial" w:hAnsi="Arial" w:cs="Arial"/>
                <w:b/>
                <w:bCs/>
                <w:color w:val="FFFFFF"/>
                <w:sz w:val="24"/>
                <w:szCs w:val="24"/>
              </w:rPr>
            </w:pPr>
            <w:r w:rsidRPr="00F53C03">
              <w:rPr>
                <w:rFonts w:ascii="Arial" w:hAnsi="Arial" w:cs="Arial"/>
                <w:b/>
                <w:bCs/>
                <w:color w:val="FFFFFF"/>
                <w:sz w:val="24"/>
                <w:szCs w:val="24"/>
              </w:rPr>
              <w:t>Tema</w:t>
            </w:r>
          </w:p>
        </w:tc>
        <w:tc>
          <w:tcPr>
            <w:tcW w:w="1692" w:type="dxa"/>
            <w:tcBorders>
              <w:top w:val="single" w:sz="6" w:space="0" w:color="000000"/>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tcPr>
          <w:p w14:paraId="3363ACD6" w14:textId="77777777" w:rsidR="003121FC" w:rsidRPr="00F53C03" w:rsidRDefault="003121FC" w:rsidP="00952982">
            <w:pPr>
              <w:jc w:val="center"/>
              <w:rPr>
                <w:rFonts w:ascii="Arial" w:hAnsi="Arial" w:cs="Arial"/>
                <w:b/>
                <w:bCs/>
                <w:color w:val="FFFFFF"/>
                <w:sz w:val="24"/>
                <w:szCs w:val="24"/>
              </w:rPr>
            </w:pPr>
            <w:r w:rsidRPr="00F53C03">
              <w:rPr>
                <w:rFonts w:ascii="Arial" w:hAnsi="Arial" w:cs="Arial"/>
                <w:b/>
                <w:bCs/>
                <w:color w:val="FFFFFF"/>
                <w:sz w:val="24"/>
                <w:szCs w:val="24"/>
              </w:rPr>
              <w:t>Radicado SIGA</w:t>
            </w:r>
          </w:p>
        </w:tc>
        <w:tc>
          <w:tcPr>
            <w:tcW w:w="3127" w:type="dxa"/>
            <w:tcBorders>
              <w:top w:val="single" w:sz="6" w:space="0" w:color="000000"/>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tcPr>
          <w:p w14:paraId="11EA4BF0" w14:textId="77777777" w:rsidR="003121FC" w:rsidRPr="00F53C03" w:rsidRDefault="003121FC" w:rsidP="00952982">
            <w:pPr>
              <w:jc w:val="center"/>
              <w:rPr>
                <w:rFonts w:ascii="Arial" w:hAnsi="Arial" w:cs="Arial"/>
                <w:b/>
                <w:bCs/>
                <w:color w:val="FFFFFF"/>
                <w:sz w:val="24"/>
                <w:szCs w:val="24"/>
              </w:rPr>
            </w:pPr>
            <w:r w:rsidRPr="00F53C03">
              <w:rPr>
                <w:rFonts w:ascii="Arial" w:hAnsi="Arial" w:cs="Arial"/>
                <w:b/>
                <w:bCs/>
                <w:color w:val="FFFFFF"/>
                <w:sz w:val="24"/>
                <w:szCs w:val="24"/>
              </w:rPr>
              <w:t>Enlace Régimen Legal</w:t>
            </w:r>
          </w:p>
        </w:tc>
      </w:tr>
      <w:tr w:rsidR="003121FC" w:rsidRPr="00F53C03" w14:paraId="0365FC8C" w14:textId="77777777" w:rsidTr="00AD2CF6">
        <w:trPr>
          <w:trHeight w:val="660"/>
        </w:trPr>
        <w:tc>
          <w:tcPr>
            <w:tcW w:w="1985"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tcPr>
          <w:p w14:paraId="33054035" w14:textId="77777777" w:rsidR="003121FC" w:rsidRPr="003121FC" w:rsidRDefault="003121FC" w:rsidP="00952982">
            <w:pPr>
              <w:spacing w:after="0" w:line="240" w:lineRule="auto"/>
              <w:jc w:val="center"/>
              <w:rPr>
                <w:rFonts w:ascii="Arial" w:eastAsia="Times New Roman" w:hAnsi="Arial" w:cs="Arial"/>
                <w:lang w:eastAsia="es-CO"/>
              </w:rPr>
            </w:pPr>
            <w:r w:rsidRPr="003121FC">
              <w:rPr>
                <w:rFonts w:ascii="Arial" w:hAnsi="Arial" w:cs="Arial"/>
                <w:color w:val="000000"/>
                <w:shd w:val="clear" w:color="auto" w:fill="FFFFFF"/>
              </w:rPr>
              <w:t>Directiva Conjunta 004 de 2019</w:t>
            </w:r>
          </w:p>
        </w:tc>
        <w:tc>
          <w:tcPr>
            <w:tcW w:w="2268"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6B7D0EB0" w14:textId="77777777" w:rsidR="003121FC" w:rsidRPr="003121FC" w:rsidRDefault="003121FC" w:rsidP="006D1DCC">
            <w:pPr>
              <w:spacing w:after="0" w:line="240" w:lineRule="auto"/>
              <w:jc w:val="both"/>
              <w:rPr>
                <w:rFonts w:ascii="Arial" w:eastAsia="Times New Roman" w:hAnsi="Arial" w:cs="Arial"/>
                <w:lang w:eastAsia="es-CO"/>
              </w:rPr>
            </w:pPr>
            <w:r w:rsidRPr="003121FC">
              <w:rPr>
                <w:rFonts w:ascii="Arial" w:hAnsi="Arial" w:cs="Arial"/>
                <w:color w:val="000000"/>
                <w:shd w:val="clear" w:color="auto" w:fill="FFFFFF"/>
              </w:rPr>
              <w:t>Lineamientos a seguir por las Alcaldías Locales y las Entidades del Sector Central y Descentralizado por Servicios del orden Distrital, en la suscripción y ejecución de convenios y contratos interadministrativos.</w:t>
            </w:r>
          </w:p>
        </w:tc>
        <w:tc>
          <w:tcPr>
            <w:tcW w:w="1692"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37A9632F" w14:textId="77777777" w:rsidR="003121FC" w:rsidRPr="003121FC" w:rsidRDefault="003121FC" w:rsidP="00952982">
            <w:pPr>
              <w:spacing w:after="0" w:line="240" w:lineRule="auto"/>
              <w:jc w:val="center"/>
              <w:rPr>
                <w:rFonts w:ascii="Arial" w:eastAsia="Times New Roman" w:hAnsi="Arial" w:cs="Arial"/>
                <w:lang w:eastAsia="es-CO"/>
              </w:rPr>
            </w:pPr>
            <w:r w:rsidRPr="003121FC">
              <w:rPr>
                <w:rFonts w:ascii="Arial" w:eastAsia="Times New Roman" w:hAnsi="Arial" w:cs="Arial"/>
                <w:lang w:eastAsia="es-CO"/>
              </w:rPr>
              <w:t>2-2019-8665</w:t>
            </w:r>
          </w:p>
        </w:tc>
        <w:tc>
          <w:tcPr>
            <w:tcW w:w="3127"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784ED59E" w14:textId="77777777" w:rsidR="003121FC" w:rsidRPr="00F53C03" w:rsidRDefault="002300D6" w:rsidP="00952982">
            <w:pPr>
              <w:spacing w:after="0" w:line="240" w:lineRule="auto"/>
              <w:jc w:val="center"/>
              <w:rPr>
                <w:rFonts w:ascii="Arial" w:eastAsia="Times New Roman" w:hAnsi="Arial" w:cs="Arial"/>
                <w:color w:val="1155CC"/>
                <w:sz w:val="24"/>
                <w:szCs w:val="24"/>
                <w:u w:val="single"/>
                <w:lang w:eastAsia="es-CO"/>
              </w:rPr>
            </w:pPr>
            <w:hyperlink r:id="rId42" w:tgtFrame="_blank" w:history="1">
              <w:r w:rsidR="003121FC" w:rsidRPr="00F53C03">
                <w:rPr>
                  <w:rStyle w:val="Hipervnculo"/>
                  <w:rFonts w:ascii="Arial" w:hAnsi="Arial" w:cs="Arial"/>
                  <w:sz w:val="24"/>
                  <w:szCs w:val="24"/>
                </w:rPr>
                <w:t>https://www.alcaldiabogota.gov.co/sisjur/normas/Norma1.jsp?i=85307</w:t>
              </w:r>
            </w:hyperlink>
          </w:p>
        </w:tc>
      </w:tr>
      <w:tr w:rsidR="003121FC" w:rsidRPr="00F53C03" w14:paraId="3DC8F783" w14:textId="77777777" w:rsidTr="00AD2CF6">
        <w:trPr>
          <w:trHeight w:val="660"/>
        </w:trPr>
        <w:tc>
          <w:tcPr>
            <w:tcW w:w="1985"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tcPr>
          <w:p w14:paraId="7A963AEE" w14:textId="77777777" w:rsidR="003121FC" w:rsidRPr="003121FC" w:rsidRDefault="003121FC" w:rsidP="00952982">
            <w:pPr>
              <w:spacing w:after="0" w:line="240" w:lineRule="auto"/>
              <w:jc w:val="center"/>
              <w:rPr>
                <w:rFonts w:ascii="Arial" w:eastAsia="Times New Roman" w:hAnsi="Arial" w:cs="Arial"/>
                <w:lang w:eastAsia="es-CO"/>
              </w:rPr>
            </w:pPr>
            <w:r w:rsidRPr="003121FC">
              <w:rPr>
                <w:rFonts w:ascii="Arial" w:hAnsi="Arial" w:cs="Arial"/>
                <w:color w:val="000000"/>
                <w:shd w:val="clear" w:color="auto" w:fill="FFFFFF"/>
              </w:rPr>
              <w:t>Directiva 005 de 2019</w:t>
            </w:r>
          </w:p>
        </w:tc>
        <w:tc>
          <w:tcPr>
            <w:tcW w:w="2268"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705FC5E0" w14:textId="77777777" w:rsidR="003121FC" w:rsidRPr="003121FC" w:rsidRDefault="003121FC" w:rsidP="006D1DCC">
            <w:pPr>
              <w:spacing w:after="0" w:line="240" w:lineRule="auto"/>
              <w:jc w:val="both"/>
              <w:rPr>
                <w:rFonts w:ascii="Arial" w:eastAsia="Times New Roman" w:hAnsi="Arial" w:cs="Arial"/>
                <w:lang w:eastAsia="es-CO"/>
              </w:rPr>
            </w:pPr>
            <w:r w:rsidRPr="003121FC">
              <w:rPr>
                <w:rFonts w:ascii="Arial" w:hAnsi="Arial" w:cs="Arial"/>
                <w:color w:val="000000"/>
                <w:shd w:val="clear" w:color="auto" w:fill="FFFFFF"/>
              </w:rPr>
              <w:t>Tratamiento de datos personales - Autorizaciones, datos sensibles, datos de niños, niñas y adolescentes, cámaras y videos de seguridad, sanciones y recomendaciones.</w:t>
            </w:r>
          </w:p>
        </w:tc>
        <w:tc>
          <w:tcPr>
            <w:tcW w:w="1692"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253727AD" w14:textId="77777777" w:rsidR="003121FC" w:rsidRPr="003121FC" w:rsidRDefault="003121FC" w:rsidP="00952982">
            <w:pPr>
              <w:spacing w:after="0" w:line="240" w:lineRule="auto"/>
              <w:jc w:val="center"/>
              <w:rPr>
                <w:rFonts w:ascii="Arial" w:eastAsia="Times New Roman" w:hAnsi="Arial" w:cs="Arial"/>
                <w:lang w:eastAsia="es-CO"/>
              </w:rPr>
            </w:pPr>
            <w:r w:rsidRPr="003121FC">
              <w:rPr>
                <w:rFonts w:ascii="Arial" w:hAnsi="Arial" w:cs="Arial"/>
                <w:color w:val="000000"/>
                <w:shd w:val="clear" w:color="auto" w:fill="FFFFFF"/>
              </w:rPr>
              <w:t>2-2019-9953</w:t>
            </w:r>
          </w:p>
        </w:tc>
        <w:tc>
          <w:tcPr>
            <w:tcW w:w="3127"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4FF9D0B8" w14:textId="77777777" w:rsidR="003121FC" w:rsidRPr="00F53C03" w:rsidRDefault="002300D6" w:rsidP="00952982">
            <w:pPr>
              <w:spacing w:after="0" w:line="240" w:lineRule="auto"/>
              <w:jc w:val="center"/>
              <w:rPr>
                <w:rFonts w:ascii="Arial" w:hAnsi="Arial" w:cs="Arial"/>
                <w:sz w:val="24"/>
                <w:szCs w:val="24"/>
              </w:rPr>
            </w:pPr>
            <w:hyperlink r:id="rId43" w:tgtFrame="_blank" w:history="1">
              <w:r w:rsidR="003121FC" w:rsidRPr="00F53C03">
                <w:rPr>
                  <w:rStyle w:val="Hipervnculo"/>
                  <w:rFonts w:ascii="Arial" w:hAnsi="Arial" w:cs="Arial"/>
                  <w:sz w:val="24"/>
                  <w:szCs w:val="24"/>
                </w:rPr>
                <w:t>https://www.alcaldiabogota.gov.co/sisjur/normas/Norma1.jsp?i=85605</w:t>
              </w:r>
            </w:hyperlink>
          </w:p>
        </w:tc>
      </w:tr>
      <w:tr w:rsidR="003121FC" w:rsidRPr="00F53C03" w14:paraId="54633E57" w14:textId="77777777" w:rsidTr="00AD2CF6">
        <w:trPr>
          <w:trHeight w:val="660"/>
        </w:trPr>
        <w:tc>
          <w:tcPr>
            <w:tcW w:w="1985"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tcPr>
          <w:p w14:paraId="61CC402B" w14:textId="77777777" w:rsidR="003121FC" w:rsidRPr="003121FC" w:rsidRDefault="003121FC" w:rsidP="00952982">
            <w:pPr>
              <w:spacing w:after="0" w:line="240" w:lineRule="auto"/>
              <w:jc w:val="center"/>
              <w:rPr>
                <w:rFonts w:ascii="Arial" w:hAnsi="Arial" w:cs="Arial"/>
                <w:color w:val="000000"/>
                <w:shd w:val="clear" w:color="auto" w:fill="FFFFFF"/>
              </w:rPr>
            </w:pPr>
            <w:r w:rsidRPr="003121FC">
              <w:rPr>
                <w:rFonts w:ascii="Arial" w:hAnsi="Arial" w:cs="Arial"/>
                <w:color w:val="000000"/>
                <w:shd w:val="clear" w:color="auto" w:fill="FFFFFF"/>
              </w:rPr>
              <w:t>Directiva 006 de 2019</w:t>
            </w:r>
          </w:p>
        </w:tc>
        <w:tc>
          <w:tcPr>
            <w:tcW w:w="2268"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73C69AD1" w14:textId="77777777" w:rsidR="003121FC" w:rsidRPr="003121FC" w:rsidRDefault="003121FC" w:rsidP="006D1DCC">
            <w:pPr>
              <w:spacing w:after="0" w:line="240" w:lineRule="auto"/>
              <w:jc w:val="both"/>
              <w:rPr>
                <w:rFonts w:ascii="Arial" w:hAnsi="Arial" w:cs="Arial"/>
                <w:color w:val="000000"/>
                <w:shd w:val="clear" w:color="auto" w:fill="FFFFFF"/>
              </w:rPr>
            </w:pPr>
            <w:r w:rsidRPr="003121FC">
              <w:rPr>
                <w:rFonts w:ascii="Arial" w:hAnsi="Arial" w:cs="Arial"/>
                <w:color w:val="000000"/>
                <w:shd w:val="clear" w:color="auto" w:fill="FFFFFF"/>
              </w:rPr>
              <w:t xml:space="preserve"> Tratamiento de las garantías en la contratación estatal</w:t>
            </w:r>
          </w:p>
        </w:tc>
        <w:tc>
          <w:tcPr>
            <w:tcW w:w="1692"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252E4507" w14:textId="77777777" w:rsidR="003121FC" w:rsidRPr="003121FC" w:rsidRDefault="003121FC" w:rsidP="00952982">
            <w:pPr>
              <w:spacing w:after="0" w:line="240" w:lineRule="auto"/>
              <w:jc w:val="center"/>
              <w:rPr>
                <w:rFonts w:ascii="Arial" w:eastAsia="Times New Roman" w:hAnsi="Arial" w:cs="Arial"/>
                <w:lang w:eastAsia="es-CO"/>
              </w:rPr>
            </w:pPr>
            <w:r w:rsidRPr="003121FC">
              <w:rPr>
                <w:rFonts w:ascii="Arial" w:hAnsi="Arial" w:cs="Arial"/>
                <w:color w:val="000000"/>
                <w:shd w:val="clear" w:color="auto" w:fill="FFFFFF"/>
              </w:rPr>
              <w:t>2-2019-11283</w:t>
            </w:r>
          </w:p>
        </w:tc>
        <w:tc>
          <w:tcPr>
            <w:tcW w:w="3127"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7B1AF62E" w14:textId="77777777" w:rsidR="003121FC" w:rsidRPr="00F53C03" w:rsidRDefault="002300D6" w:rsidP="00952982">
            <w:pPr>
              <w:spacing w:after="0" w:line="240" w:lineRule="auto"/>
              <w:jc w:val="center"/>
              <w:rPr>
                <w:rFonts w:ascii="Arial" w:hAnsi="Arial" w:cs="Arial"/>
                <w:color w:val="1155CC"/>
                <w:sz w:val="24"/>
                <w:szCs w:val="24"/>
                <w:u w:val="single"/>
              </w:rPr>
            </w:pPr>
            <w:hyperlink r:id="rId44" w:tgtFrame="_blank" w:history="1">
              <w:r w:rsidR="003121FC" w:rsidRPr="00F53C03">
                <w:rPr>
                  <w:rStyle w:val="Hipervnculo"/>
                  <w:rFonts w:ascii="Arial" w:hAnsi="Arial" w:cs="Arial"/>
                  <w:sz w:val="24"/>
                  <w:szCs w:val="24"/>
                </w:rPr>
                <w:t>https://www.alcaldiabogota.gov.co/sisjur/normas/Norma1.jsp?i=85986</w:t>
              </w:r>
            </w:hyperlink>
          </w:p>
        </w:tc>
      </w:tr>
      <w:tr w:rsidR="003121FC" w:rsidRPr="00F53C03" w14:paraId="70E150DC" w14:textId="77777777" w:rsidTr="00AD2CF6">
        <w:trPr>
          <w:trHeight w:val="660"/>
        </w:trPr>
        <w:tc>
          <w:tcPr>
            <w:tcW w:w="1985"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tcPr>
          <w:p w14:paraId="7E5B84B7" w14:textId="77777777" w:rsidR="003121FC" w:rsidRPr="003121FC" w:rsidRDefault="003121FC" w:rsidP="00952982">
            <w:pPr>
              <w:spacing w:after="0" w:line="240" w:lineRule="auto"/>
              <w:jc w:val="center"/>
              <w:rPr>
                <w:rFonts w:ascii="Arial" w:hAnsi="Arial" w:cs="Arial"/>
                <w:color w:val="000000"/>
                <w:shd w:val="clear" w:color="auto" w:fill="FFFFFF"/>
              </w:rPr>
            </w:pPr>
            <w:r w:rsidRPr="003121FC">
              <w:rPr>
                <w:rFonts w:ascii="Arial" w:hAnsi="Arial" w:cs="Arial"/>
                <w:color w:val="000000"/>
                <w:shd w:val="clear" w:color="auto" w:fill="FFFFFF"/>
              </w:rPr>
              <w:t>Directiva 007 de 2019</w:t>
            </w:r>
          </w:p>
        </w:tc>
        <w:tc>
          <w:tcPr>
            <w:tcW w:w="2268"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17FF5D04" w14:textId="77777777" w:rsidR="003121FC" w:rsidRPr="003121FC" w:rsidRDefault="003121FC" w:rsidP="006D1DCC">
            <w:pPr>
              <w:spacing w:after="0" w:line="240" w:lineRule="auto"/>
              <w:jc w:val="both"/>
              <w:rPr>
                <w:rFonts w:ascii="Arial" w:hAnsi="Arial" w:cs="Arial"/>
                <w:color w:val="000000"/>
                <w:shd w:val="clear" w:color="auto" w:fill="FFFFFF"/>
              </w:rPr>
            </w:pPr>
            <w:r w:rsidRPr="003121FC">
              <w:rPr>
                <w:rFonts w:ascii="Arial" w:hAnsi="Arial" w:cs="Arial"/>
                <w:color w:val="000000"/>
                <w:shd w:val="clear" w:color="auto" w:fill="FFFFFF"/>
              </w:rPr>
              <w:t>Procedimiento aplicable al reparto notarial de los actos que requieran escritura pública</w:t>
            </w:r>
          </w:p>
        </w:tc>
        <w:tc>
          <w:tcPr>
            <w:tcW w:w="1692"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3AA011BC" w14:textId="77777777" w:rsidR="003121FC" w:rsidRPr="003121FC" w:rsidRDefault="003121FC" w:rsidP="00952982">
            <w:pPr>
              <w:spacing w:after="0" w:line="240" w:lineRule="auto"/>
              <w:jc w:val="center"/>
              <w:rPr>
                <w:rFonts w:ascii="Arial" w:hAnsi="Arial" w:cs="Arial"/>
                <w:color w:val="000000"/>
                <w:shd w:val="clear" w:color="auto" w:fill="FFFFFF"/>
              </w:rPr>
            </w:pPr>
            <w:r w:rsidRPr="003121FC">
              <w:rPr>
                <w:rFonts w:ascii="Arial" w:hAnsi="Arial" w:cs="Arial"/>
                <w:color w:val="000000"/>
                <w:shd w:val="clear" w:color="auto" w:fill="FFFFFF"/>
              </w:rPr>
              <w:t>2-2019-12947</w:t>
            </w:r>
          </w:p>
        </w:tc>
        <w:tc>
          <w:tcPr>
            <w:tcW w:w="3127"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29D52460" w14:textId="77777777" w:rsidR="003121FC" w:rsidRPr="00F53C03" w:rsidRDefault="002300D6" w:rsidP="003F74B9">
            <w:pPr>
              <w:keepNext/>
              <w:spacing w:after="0" w:line="240" w:lineRule="auto"/>
              <w:jc w:val="center"/>
              <w:rPr>
                <w:rFonts w:ascii="Arial" w:hAnsi="Arial" w:cs="Arial"/>
                <w:sz w:val="24"/>
                <w:szCs w:val="24"/>
              </w:rPr>
            </w:pPr>
            <w:hyperlink r:id="rId45" w:tgtFrame="_blank" w:history="1">
              <w:r w:rsidR="003121FC" w:rsidRPr="00F53C03">
                <w:rPr>
                  <w:rStyle w:val="Hipervnculo"/>
                  <w:rFonts w:ascii="Arial" w:hAnsi="Arial" w:cs="Arial"/>
                  <w:sz w:val="24"/>
                  <w:szCs w:val="24"/>
                </w:rPr>
                <w:t>https://www.alcaldiabogota.gov.co/sisjur/normas/Norma1.jsp?i=86688</w:t>
              </w:r>
            </w:hyperlink>
          </w:p>
        </w:tc>
      </w:tr>
    </w:tbl>
    <w:p w14:paraId="56F67462" w14:textId="6AA7C408" w:rsidR="003121FC" w:rsidRDefault="003F74B9" w:rsidP="003F74B9">
      <w:pPr>
        <w:pStyle w:val="Descripcin"/>
        <w:jc w:val="center"/>
        <w:rPr>
          <w:rFonts w:asciiTheme="majorHAnsi" w:eastAsiaTheme="majorEastAsia" w:hAnsiTheme="majorHAnsi" w:cstheme="majorBidi"/>
          <w:color w:val="2F5496" w:themeColor="accent1" w:themeShade="BF"/>
          <w:sz w:val="28"/>
          <w:szCs w:val="28"/>
          <w:lang w:eastAsia="es-CO"/>
        </w:rPr>
      </w:pPr>
      <w:bookmarkStart w:id="107" w:name="_Toc25936620"/>
      <w:r>
        <w:t xml:space="preserve">Ilustración </w:t>
      </w:r>
      <w:r w:rsidR="002300D6">
        <w:fldChar w:fldCharType="begin"/>
      </w:r>
      <w:r w:rsidR="002300D6">
        <w:instrText xml:space="preserve"> SEQ Ilustración \* ARABIC </w:instrText>
      </w:r>
      <w:r w:rsidR="002300D6">
        <w:fldChar w:fldCharType="separate"/>
      </w:r>
      <w:r w:rsidR="00B1073F">
        <w:rPr>
          <w:noProof/>
        </w:rPr>
        <w:t>37</w:t>
      </w:r>
      <w:r w:rsidR="002300D6">
        <w:rPr>
          <w:noProof/>
        </w:rPr>
        <w:fldChar w:fldCharType="end"/>
      </w:r>
      <w:r>
        <w:t xml:space="preserve"> Documentos Orientados a la Prevención del Daño Antijurídico</w:t>
      </w:r>
      <w:bookmarkEnd w:id="107"/>
    </w:p>
    <w:p w14:paraId="7220002F" w14:textId="322EEB68" w:rsidR="003121FC" w:rsidRDefault="003121FC" w:rsidP="003121FC">
      <w:pPr>
        <w:spacing w:after="0" w:line="240" w:lineRule="auto"/>
        <w:jc w:val="both"/>
        <w:rPr>
          <w:rFonts w:ascii="Arial" w:hAnsi="Arial" w:cs="Arial"/>
          <w:sz w:val="24"/>
          <w:szCs w:val="24"/>
        </w:rPr>
      </w:pPr>
      <w:r w:rsidRPr="003121FC">
        <w:rPr>
          <w:rFonts w:ascii="Arial" w:hAnsi="Arial" w:cs="Arial"/>
          <w:sz w:val="24"/>
          <w:szCs w:val="24"/>
        </w:rPr>
        <w:lastRenderedPageBreak/>
        <w:t xml:space="preserve">Así mismo, desde la Dirección de </w:t>
      </w:r>
      <w:r>
        <w:rPr>
          <w:rFonts w:ascii="Arial" w:hAnsi="Arial" w:cs="Arial"/>
          <w:sz w:val="24"/>
          <w:szCs w:val="24"/>
        </w:rPr>
        <w:t xml:space="preserve">Dirección Distrital de Defensa Judicial y prevención del Daño Antijurídico, fueron </w:t>
      </w:r>
      <w:r w:rsidRPr="003121FC">
        <w:rPr>
          <w:rFonts w:ascii="Arial" w:hAnsi="Arial" w:cs="Arial"/>
          <w:sz w:val="24"/>
          <w:szCs w:val="24"/>
        </w:rPr>
        <w:t>proyectados</w:t>
      </w:r>
      <w:r>
        <w:rPr>
          <w:rFonts w:ascii="Arial" w:hAnsi="Arial" w:cs="Arial"/>
          <w:sz w:val="24"/>
          <w:szCs w:val="24"/>
        </w:rPr>
        <w:t xml:space="preserve"> los siguientes</w:t>
      </w:r>
      <w:r w:rsidRPr="003121FC">
        <w:rPr>
          <w:rFonts w:ascii="Arial" w:hAnsi="Arial" w:cs="Arial"/>
          <w:sz w:val="24"/>
          <w:szCs w:val="24"/>
        </w:rPr>
        <w:t xml:space="preserve"> </w:t>
      </w:r>
      <w:r>
        <w:rPr>
          <w:rFonts w:ascii="Arial" w:hAnsi="Arial" w:cs="Arial"/>
          <w:sz w:val="24"/>
          <w:szCs w:val="24"/>
        </w:rPr>
        <w:t>actos administrativos que fija</w:t>
      </w:r>
      <w:r w:rsidRPr="003121FC">
        <w:rPr>
          <w:rFonts w:ascii="Arial" w:hAnsi="Arial" w:cs="Arial"/>
          <w:sz w:val="24"/>
          <w:szCs w:val="24"/>
        </w:rPr>
        <w:t>n directrices de orientación judicial y extrajudicial.</w:t>
      </w:r>
    </w:p>
    <w:p w14:paraId="4D09BC43" w14:textId="09883B1F" w:rsidR="003121FC" w:rsidRDefault="003121FC" w:rsidP="003121FC">
      <w:pPr>
        <w:spacing w:after="0" w:line="240" w:lineRule="auto"/>
        <w:jc w:val="both"/>
        <w:rPr>
          <w:rFonts w:ascii="Arial" w:hAnsi="Arial" w:cs="Arial"/>
          <w:sz w:val="24"/>
          <w:szCs w:val="24"/>
        </w:rPr>
      </w:pPr>
    </w:p>
    <w:p w14:paraId="4A50D380" w14:textId="0CA2B888" w:rsidR="003121FC" w:rsidRDefault="00AD2CF6" w:rsidP="003121FC">
      <w:pPr>
        <w:spacing w:after="0" w:line="240" w:lineRule="auto"/>
        <w:jc w:val="both"/>
        <w:rPr>
          <w:rFonts w:ascii="Arial" w:hAnsi="Arial" w:cs="Arial"/>
          <w:b/>
          <w:sz w:val="24"/>
          <w:szCs w:val="24"/>
        </w:rPr>
      </w:pPr>
      <w:r w:rsidRPr="00AD2CF6">
        <w:rPr>
          <w:rFonts w:ascii="Arial" w:hAnsi="Arial" w:cs="Arial"/>
          <w:b/>
          <w:sz w:val="24"/>
          <w:szCs w:val="24"/>
        </w:rPr>
        <w:t>“Propuesta</w:t>
      </w:r>
      <w:r w:rsidR="003121FC" w:rsidRPr="00AD2CF6">
        <w:rPr>
          <w:rFonts w:ascii="Arial" w:hAnsi="Arial" w:cs="Arial"/>
          <w:b/>
          <w:sz w:val="24"/>
          <w:szCs w:val="24"/>
        </w:rPr>
        <w:t xml:space="preserve"> de Adopción de Política de Prevención del daño Antijurídico </w:t>
      </w:r>
      <w:r w:rsidRPr="00AD2CF6">
        <w:rPr>
          <w:rFonts w:ascii="Arial" w:hAnsi="Arial" w:cs="Arial"/>
          <w:b/>
          <w:sz w:val="24"/>
          <w:szCs w:val="24"/>
        </w:rPr>
        <w:t xml:space="preserve">en materia de Atención a consultas previas en el Distrito Capital”. </w:t>
      </w:r>
    </w:p>
    <w:p w14:paraId="598DFBDE" w14:textId="370451E9" w:rsidR="00AD2CF6" w:rsidRDefault="00AD2CF6" w:rsidP="003121FC">
      <w:pPr>
        <w:spacing w:after="0" w:line="240" w:lineRule="auto"/>
        <w:jc w:val="both"/>
        <w:rPr>
          <w:rFonts w:ascii="Arial" w:hAnsi="Arial" w:cs="Arial"/>
          <w:b/>
          <w:sz w:val="24"/>
          <w:szCs w:val="24"/>
        </w:rPr>
      </w:pPr>
    </w:p>
    <w:p w14:paraId="60E81491" w14:textId="3EE45AE0" w:rsidR="00AD2CF6" w:rsidRDefault="00AD2CF6" w:rsidP="00AD2CF6">
      <w:pPr>
        <w:jc w:val="both"/>
        <w:rPr>
          <w:rFonts w:ascii="Arial" w:hAnsi="Arial" w:cs="Arial"/>
          <w:sz w:val="24"/>
          <w:szCs w:val="24"/>
        </w:rPr>
      </w:pPr>
      <w:r w:rsidRPr="00AD2CF6">
        <w:rPr>
          <w:rFonts w:ascii="Arial" w:hAnsi="Arial" w:cs="Arial"/>
          <w:sz w:val="24"/>
          <w:szCs w:val="24"/>
        </w:rPr>
        <w:t xml:space="preserve">Adicionalmente, desde la Dirección se han proyectado los siguientes actos administrativos. </w:t>
      </w:r>
    </w:p>
    <w:p w14:paraId="4A634D96" w14:textId="1A7405E3" w:rsidR="0096509B" w:rsidRDefault="0096509B" w:rsidP="00AD2CF6">
      <w:pPr>
        <w:jc w:val="both"/>
        <w:rPr>
          <w:rFonts w:ascii="Arial" w:hAnsi="Arial" w:cs="Arial"/>
          <w:sz w:val="24"/>
          <w:szCs w:val="24"/>
        </w:rPr>
      </w:pPr>
    </w:p>
    <w:tbl>
      <w:tblPr>
        <w:tblW w:w="9020" w:type="dxa"/>
        <w:tblInd w:w="-8" w:type="dxa"/>
        <w:tblLayout w:type="fixed"/>
        <w:tblCellMar>
          <w:left w:w="0" w:type="dxa"/>
          <w:right w:w="0" w:type="dxa"/>
        </w:tblCellMar>
        <w:tblLook w:val="04A0" w:firstRow="1" w:lastRow="0" w:firstColumn="1" w:lastColumn="0" w:noHBand="0" w:noVBand="1"/>
      </w:tblPr>
      <w:tblGrid>
        <w:gridCol w:w="1985"/>
        <w:gridCol w:w="1417"/>
        <w:gridCol w:w="5618"/>
      </w:tblGrid>
      <w:tr w:rsidR="00AD2CF6" w:rsidRPr="00F53C03" w14:paraId="2307F2D3" w14:textId="77777777" w:rsidTr="00AD2CF6">
        <w:trPr>
          <w:trHeight w:val="670"/>
        </w:trPr>
        <w:tc>
          <w:tcPr>
            <w:tcW w:w="1985" w:type="dxa"/>
            <w:tcBorders>
              <w:top w:val="single" w:sz="6" w:space="0" w:color="000000"/>
              <w:left w:val="single" w:sz="6" w:space="0" w:color="000000"/>
              <w:bottom w:val="single" w:sz="6" w:space="0" w:color="000000"/>
              <w:right w:val="single" w:sz="6" w:space="0" w:color="000000"/>
            </w:tcBorders>
            <w:shd w:val="clear" w:color="auto" w:fill="052747"/>
            <w:tcMar>
              <w:top w:w="30" w:type="dxa"/>
              <w:left w:w="45" w:type="dxa"/>
              <w:bottom w:w="30" w:type="dxa"/>
              <w:right w:w="45" w:type="dxa"/>
            </w:tcMar>
            <w:vAlign w:val="center"/>
          </w:tcPr>
          <w:p w14:paraId="4E3B2CF4" w14:textId="42562E74" w:rsidR="00AD2CF6" w:rsidRPr="00F53C03" w:rsidRDefault="00AD2CF6" w:rsidP="00952982">
            <w:pPr>
              <w:jc w:val="center"/>
              <w:rPr>
                <w:rFonts w:ascii="Arial" w:hAnsi="Arial" w:cs="Arial"/>
                <w:b/>
                <w:bCs/>
                <w:color w:val="FFFFFF"/>
                <w:sz w:val="24"/>
                <w:szCs w:val="24"/>
              </w:rPr>
            </w:pPr>
            <w:r>
              <w:rPr>
                <w:rFonts w:ascii="Arial" w:hAnsi="Arial" w:cs="Arial"/>
                <w:b/>
                <w:bCs/>
                <w:color w:val="FFFFFF"/>
                <w:sz w:val="24"/>
                <w:szCs w:val="24"/>
              </w:rPr>
              <w:t>NÚMERO</w:t>
            </w:r>
          </w:p>
        </w:tc>
        <w:tc>
          <w:tcPr>
            <w:tcW w:w="1417" w:type="dxa"/>
            <w:tcBorders>
              <w:top w:val="single" w:sz="6" w:space="0" w:color="000000"/>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tcPr>
          <w:p w14:paraId="4F3871DE" w14:textId="6A5AA8FE" w:rsidR="00AD2CF6" w:rsidRPr="00F53C03" w:rsidRDefault="00AD2CF6" w:rsidP="00952982">
            <w:pPr>
              <w:jc w:val="center"/>
              <w:rPr>
                <w:rFonts w:ascii="Arial" w:hAnsi="Arial" w:cs="Arial"/>
                <w:b/>
                <w:bCs/>
                <w:color w:val="FFFFFF"/>
                <w:sz w:val="24"/>
                <w:szCs w:val="24"/>
              </w:rPr>
            </w:pPr>
            <w:r>
              <w:rPr>
                <w:rFonts w:ascii="Arial" w:hAnsi="Arial" w:cs="Arial"/>
                <w:b/>
                <w:bCs/>
                <w:color w:val="FFFFFF"/>
                <w:sz w:val="24"/>
                <w:szCs w:val="24"/>
              </w:rPr>
              <w:t>FECHA</w:t>
            </w:r>
          </w:p>
        </w:tc>
        <w:tc>
          <w:tcPr>
            <w:tcW w:w="5618" w:type="dxa"/>
            <w:tcBorders>
              <w:top w:val="single" w:sz="6" w:space="0" w:color="000000"/>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tcPr>
          <w:p w14:paraId="43753AB3" w14:textId="414A96E4" w:rsidR="00AD2CF6" w:rsidRPr="00F53C03" w:rsidRDefault="00AD2CF6" w:rsidP="00952982">
            <w:pPr>
              <w:jc w:val="center"/>
              <w:rPr>
                <w:rFonts w:ascii="Arial" w:hAnsi="Arial" w:cs="Arial"/>
                <w:b/>
                <w:bCs/>
                <w:color w:val="FFFFFF"/>
                <w:sz w:val="24"/>
                <w:szCs w:val="24"/>
              </w:rPr>
            </w:pPr>
            <w:r>
              <w:rPr>
                <w:rFonts w:ascii="Arial" w:hAnsi="Arial" w:cs="Arial"/>
                <w:b/>
                <w:bCs/>
                <w:color w:val="FFFFFF"/>
                <w:sz w:val="24"/>
                <w:szCs w:val="24"/>
              </w:rPr>
              <w:t xml:space="preserve">ASUNTO </w:t>
            </w:r>
          </w:p>
        </w:tc>
      </w:tr>
      <w:tr w:rsidR="00AD2CF6" w:rsidRPr="00F53C03" w14:paraId="5758E958" w14:textId="77777777" w:rsidTr="00AD2CF6">
        <w:trPr>
          <w:trHeight w:val="670"/>
        </w:trPr>
        <w:tc>
          <w:tcPr>
            <w:tcW w:w="1985"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tcPr>
          <w:p w14:paraId="02FB5635" w14:textId="5B8544B3" w:rsidR="00AD2CF6" w:rsidRPr="003121FC" w:rsidRDefault="00AD2CF6" w:rsidP="00952982">
            <w:pPr>
              <w:spacing w:after="0" w:line="240" w:lineRule="auto"/>
              <w:jc w:val="center"/>
              <w:rPr>
                <w:rFonts w:ascii="Arial" w:eastAsia="Times New Roman" w:hAnsi="Arial" w:cs="Arial"/>
                <w:lang w:eastAsia="es-CO"/>
              </w:rPr>
            </w:pPr>
            <w:r>
              <w:rPr>
                <w:rFonts w:ascii="Arial" w:hAnsi="Arial" w:cs="Arial"/>
                <w:color w:val="000000"/>
                <w:shd w:val="clear" w:color="auto" w:fill="FFFFFF"/>
              </w:rPr>
              <w:t>10</w:t>
            </w:r>
          </w:p>
        </w:tc>
        <w:tc>
          <w:tcPr>
            <w:tcW w:w="1417"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7F26E2A7" w14:textId="03483438" w:rsidR="00AD2CF6" w:rsidRPr="00AD2CF6" w:rsidRDefault="00AD2CF6" w:rsidP="00952982">
            <w:pPr>
              <w:spacing w:after="0" w:line="240" w:lineRule="auto"/>
              <w:jc w:val="center"/>
              <w:rPr>
                <w:rFonts w:ascii="Arial" w:hAnsi="Arial" w:cs="Arial"/>
                <w:color w:val="000000"/>
                <w:shd w:val="clear" w:color="auto" w:fill="FFFFFF"/>
              </w:rPr>
            </w:pPr>
            <w:r w:rsidRPr="00AD2CF6">
              <w:rPr>
                <w:rFonts w:ascii="Arial" w:hAnsi="Arial" w:cs="Arial"/>
                <w:color w:val="000000"/>
                <w:shd w:val="clear" w:color="auto" w:fill="FFFFFF"/>
              </w:rPr>
              <w:t>11/04/2019</w:t>
            </w:r>
          </w:p>
        </w:tc>
        <w:tc>
          <w:tcPr>
            <w:tcW w:w="5618"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11D211BE" w14:textId="1075B507" w:rsidR="00AD2CF6" w:rsidRPr="00AD2CF6" w:rsidRDefault="00AD2CF6" w:rsidP="00952982">
            <w:pPr>
              <w:spacing w:after="0" w:line="240" w:lineRule="auto"/>
              <w:jc w:val="center"/>
              <w:rPr>
                <w:rFonts w:ascii="Arial" w:hAnsi="Arial" w:cs="Arial"/>
                <w:color w:val="000000"/>
                <w:shd w:val="clear" w:color="auto" w:fill="FFFFFF"/>
              </w:rPr>
            </w:pPr>
            <w:r w:rsidRPr="00AD2CF6">
              <w:rPr>
                <w:rFonts w:ascii="Arial" w:hAnsi="Arial" w:cs="Arial"/>
                <w:color w:val="000000"/>
                <w:shd w:val="clear" w:color="auto" w:fill="FFFFFF"/>
              </w:rPr>
              <w:t>Cumplimiento Artículo 30 Resolución 104 De 2018</w:t>
            </w:r>
          </w:p>
        </w:tc>
      </w:tr>
      <w:tr w:rsidR="00AD2CF6" w:rsidRPr="00F53C03" w14:paraId="5058F04E" w14:textId="77777777" w:rsidTr="00AD2CF6">
        <w:trPr>
          <w:trHeight w:val="670"/>
        </w:trPr>
        <w:tc>
          <w:tcPr>
            <w:tcW w:w="1985"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tcPr>
          <w:p w14:paraId="402CF8A0" w14:textId="4EC167FE" w:rsidR="00AD2CF6" w:rsidRDefault="00AD2CF6" w:rsidP="00AD2CF6">
            <w:pPr>
              <w:spacing w:after="0" w:line="240" w:lineRule="auto"/>
              <w:jc w:val="center"/>
              <w:rPr>
                <w:rFonts w:ascii="Arial" w:hAnsi="Arial" w:cs="Arial"/>
                <w:color w:val="000000"/>
                <w:shd w:val="clear" w:color="auto" w:fill="FFFFFF"/>
              </w:rPr>
            </w:pPr>
            <w:r>
              <w:rPr>
                <w:rFonts w:ascii="Arial" w:hAnsi="Arial" w:cs="Arial"/>
                <w:color w:val="000000"/>
                <w:shd w:val="clear" w:color="auto" w:fill="FFFFFF"/>
              </w:rPr>
              <w:t>15</w:t>
            </w:r>
          </w:p>
        </w:tc>
        <w:tc>
          <w:tcPr>
            <w:tcW w:w="1417"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184AE992" w14:textId="25C6206B" w:rsidR="00AD2CF6" w:rsidRPr="00AD2CF6" w:rsidRDefault="00AD2CF6" w:rsidP="00AD2CF6">
            <w:pPr>
              <w:spacing w:after="0" w:line="240" w:lineRule="auto"/>
              <w:jc w:val="center"/>
              <w:rPr>
                <w:rFonts w:ascii="Arial" w:hAnsi="Arial" w:cs="Arial"/>
                <w:color w:val="000000"/>
                <w:shd w:val="clear" w:color="auto" w:fill="FFFFFF"/>
              </w:rPr>
            </w:pPr>
            <w:r w:rsidRPr="00AD2CF6">
              <w:rPr>
                <w:rFonts w:ascii="Arial" w:hAnsi="Arial" w:cs="Arial"/>
                <w:color w:val="000000"/>
                <w:shd w:val="clear" w:color="auto" w:fill="FFFFFF"/>
              </w:rPr>
              <w:t>25/05/2019</w:t>
            </w:r>
          </w:p>
        </w:tc>
        <w:tc>
          <w:tcPr>
            <w:tcW w:w="5618"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0CEF388B" w14:textId="06DEDD82" w:rsidR="00AD2CF6" w:rsidRPr="00AD2CF6" w:rsidRDefault="00AD2CF6" w:rsidP="00AD2CF6">
            <w:pPr>
              <w:spacing w:after="0" w:line="240" w:lineRule="auto"/>
              <w:jc w:val="center"/>
              <w:rPr>
                <w:rFonts w:ascii="Arial" w:hAnsi="Arial" w:cs="Arial"/>
                <w:color w:val="000000"/>
                <w:shd w:val="clear" w:color="auto" w:fill="FFFFFF"/>
              </w:rPr>
            </w:pPr>
            <w:r w:rsidRPr="00AD2CF6">
              <w:rPr>
                <w:rFonts w:ascii="Arial" w:hAnsi="Arial" w:cs="Arial"/>
                <w:color w:val="000000"/>
                <w:shd w:val="clear" w:color="auto" w:fill="FFFFFF"/>
              </w:rPr>
              <w:t>Citación Capacitación A Secretarios Técnicos</w:t>
            </w:r>
            <w:r>
              <w:rPr>
                <w:rFonts w:ascii="Arial" w:hAnsi="Arial" w:cs="Arial"/>
                <w:color w:val="000000"/>
                <w:shd w:val="clear" w:color="auto" w:fill="FFFFFF"/>
              </w:rPr>
              <w:t xml:space="preserve"> d</w:t>
            </w:r>
            <w:r w:rsidRPr="00AD2CF6">
              <w:rPr>
                <w:rFonts w:ascii="Arial" w:hAnsi="Arial" w:cs="Arial"/>
                <w:color w:val="000000"/>
                <w:shd w:val="clear" w:color="auto" w:fill="FFFFFF"/>
              </w:rPr>
              <w:t xml:space="preserve">el Comité De Conciliación </w:t>
            </w:r>
          </w:p>
        </w:tc>
      </w:tr>
      <w:tr w:rsidR="00AD2CF6" w:rsidRPr="00F53C03" w14:paraId="0A623018" w14:textId="77777777" w:rsidTr="00AD2CF6">
        <w:trPr>
          <w:trHeight w:val="670"/>
        </w:trPr>
        <w:tc>
          <w:tcPr>
            <w:tcW w:w="1985"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tcPr>
          <w:p w14:paraId="739A9E4B" w14:textId="7072601B" w:rsidR="00AD2CF6" w:rsidRDefault="00AD2CF6" w:rsidP="00AD2CF6">
            <w:pPr>
              <w:spacing w:after="0" w:line="240" w:lineRule="auto"/>
              <w:jc w:val="center"/>
              <w:rPr>
                <w:rFonts w:ascii="Arial" w:hAnsi="Arial" w:cs="Arial"/>
                <w:color w:val="000000"/>
                <w:shd w:val="clear" w:color="auto" w:fill="FFFFFF"/>
              </w:rPr>
            </w:pPr>
            <w:r>
              <w:rPr>
                <w:rFonts w:ascii="Arial" w:hAnsi="Arial" w:cs="Arial"/>
                <w:color w:val="000000"/>
                <w:shd w:val="clear" w:color="auto" w:fill="FFFFFF"/>
              </w:rPr>
              <w:t>16</w:t>
            </w:r>
          </w:p>
        </w:tc>
        <w:tc>
          <w:tcPr>
            <w:tcW w:w="1417"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0DB78E2C" w14:textId="16CE7284" w:rsidR="00AD2CF6" w:rsidRPr="00AD2CF6" w:rsidRDefault="00AD2CF6" w:rsidP="00AD2CF6">
            <w:pPr>
              <w:spacing w:after="0" w:line="240" w:lineRule="auto"/>
              <w:jc w:val="center"/>
              <w:rPr>
                <w:rFonts w:ascii="Arial" w:hAnsi="Arial" w:cs="Arial"/>
                <w:color w:val="000000"/>
                <w:shd w:val="clear" w:color="auto" w:fill="FFFFFF"/>
              </w:rPr>
            </w:pPr>
            <w:r w:rsidRPr="00AD2CF6">
              <w:rPr>
                <w:rFonts w:ascii="Arial" w:hAnsi="Arial" w:cs="Arial"/>
                <w:color w:val="000000"/>
                <w:shd w:val="clear" w:color="auto" w:fill="FFFFFF"/>
              </w:rPr>
              <w:t>12/06/2019</w:t>
            </w:r>
          </w:p>
        </w:tc>
        <w:tc>
          <w:tcPr>
            <w:tcW w:w="5618"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14:paraId="55D5E940" w14:textId="3C8A920C" w:rsidR="00AD2CF6" w:rsidRPr="00AD2CF6" w:rsidRDefault="00AD2CF6" w:rsidP="003F74B9">
            <w:pPr>
              <w:keepNext/>
              <w:spacing w:after="0" w:line="240" w:lineRule="auto"/>
              <w:jc w:val="center"/>
              <w:rPr>
                <w:rFonts w:ascii="Arial" w:hAnsi="Arial" w:cs="Arial"/>
                <w:color w:val="000000"/>
                <w:shd w:val="clear" w:color="auto" w:fill="FFFFFF"/>
              </w:rPr>
            </w:pPr>
            <w:r w:rsidRPr="00AD2CF6">
              <w:rPr>
                <w:rFonts w:ascii="Arial" w:hAnsi="Arial" w:cs="Arial"/>
                <w:color w:val="000000"/>
                <w:shd w:val="clear" w:color="auto" w:fill="FFFFFF"/>
              </w:rPr>
              <w:t>Banco Virtual De Políticas De Prevención Del Daño Antijurídico, Conciliación, Defensa Jurídica Y Casos De Éxito En Masc De Las Entidades, Órganos Y Organismos Distritales</w:t>
            </w:r>
          </w:p>
        </w:tc>
      </w:tr>
    </w:tbl>
    <w:p w14:paraId="42B17DB7" w14:textId="5BC7EB93" w:rsidR="002E28E5" w:rsidRPr="002E28E5" w:rsidRDefault="003F74B9" w:rsidP="003F74B9">
      <w:pPr>
        <w:pStyle w:val="Descripcin"/>
        <w:jc w:val="center"/>
        <w:rPr>
          <w:lang w:eastAsia="es-CO"/>
        </w:rPr>
      </w:pPr>
      <w:bookmarkStart w:id="108" w:name="_Toc25936621"/>
      <w:r>
        <w:t xml:space="preserve">Ilustración </w:t>
      </w:r>
      <w:r w:rsidR="002300D6">
        <w:fldChar w:fldCharType="begin"/>
      </w:r>
      <w:r w:rsidR="002300D6">
        <w:instrText xml:space="preserve"> SEQ Ilustración \* ARABIC </w:instrText>
      </w:r>
      <w:r w:rsidR="002300D6">
        <w:fldChar w:fldCharType="separate"/>
      </w:r>
      <w:r w:rsidR="00B1073F">
        <w:rPr>
          <w:noProof/>
        </w:rPr>
        <w:t>38</w:t>
      </w:r>
      <w:r w:rsidR="002300D6">
        <w:rPr>
          <w:noProof/>
        </w:rPr>
        <w:fldChar w:fldCharType="end"/>
      </w:r>
      <w:r>
        <w:t xml:space="preserve"> Otros Directrices de Orientación</w:t>
      </w:r>
      <w:r w:rsidR="003567A9">
        <w:t xml:space="preserve"> judicial y Extrajudicial</w:t>
      </w:r>
      <w:bookmarkEnd w:id="108"/>
    </w:p>
    <w:p w14:paraId="494EF29C" w14:textId="4F9566ED" w:rsidR="003311FF" w:rsidRDefault="00B63F52" w:rsidP="002E28E5">
      <w:pPr>
        <w:pStyle w:val="Ttulo3"/>
      </w:pPr>
      <w:bookmarkStart w:id="109" w:name="_Toc28688197"/>
      <w:r w:rsidRPr="00260A89">
        <w:rPr>
          <w:lang w:val="es-CO"/>
        </w:rPr>
        <w:t>Directrices en materia</w:t>
      </w:r>
      <w:r w:rsidRPr="00260A89">
        <w:t xml:space="preserve"> de</w:t>
      </w:r>
      <w:r w:rsidRPr="00260A89">
        <w:rPr>
          <w:lang w:val="es-CO"/>
        </w:rPr>
        <w:t xml:space="preserve"> Política Pública D</w:t>
      </w:r>
      <w:r w:rsidR="00551050" w:rsidRPr="00260A89">
        <w:rPr>
          <w:lang w:val="es-CO"/>
        </w:rPr>
        <w:t>isciplinaria</w:t>
      </w:r>
      <w:r w:rsidR="00551050" w:rsidRPr="00260A89">
        <w:t>.</w:t>
      </w:r>
      <w:bookmarkStart w:id="110" w:name="_heading=h.xcakkbkbga71" w:colFirst="0" w:colLast="0"/>
      <w:bookmarkEnd w:id="109"/>
      <w:bookmarkEnd w:id="110"/>
    </w:p>
    <w:p w14:paraId="319A7980" w14:textId="77777777" w:rsidR="002E28E5" w:rsidRPr="002E28E5" w:rsidRDefault="002E28E5" w:rsidP="002E28E5">
      <w:pPr>
        <w:rPr>
          <w:lang w:val="en" w:eastAsia="es-CO"/>
        </w:rPr>
      </w:pPr>
    </w:p>
    <w:p w14:paraId="134B5244" w14:textId="5378DECF" w:rsidR="00764F0A" w:rsidRDefault="00764F0A" w:rsidP="00764F0A">
      <w:pPr>
        <w:jc w:val="both"/>
        <w:rPr>
          <w:rFonts w:ascii="Arial" w:hAnsi="Arial" w:cs="Arial"/>
          <w:bCs/>
          <w:color w:val="000000"/>
          <w:sz w:val="24"/>
          <w:szCs w:val="24"/>
        </w:rPr>
      </w:pPr>
      <w:bookmarkStart w:id="111" w:name="_heading=h.ihv636" w:colFirst="0" w:colLast="0"/>
      <w:bookmarkEnd w:id="111"/>
      <w:r w:rsidRPr="00391787">
        <w:rPr>
          <w:rFonts w:ascii="Arial" w:hAnsi="Arial" w:cs="Arial"/>
          <w:bCs/>
          <w:color w:val="000000"/>
          <w:sz w:val="24"/>
          <w:szCs w:val="24"/>
        </w:rPr>
        <w:t>Durante el tercer trimestre, se presentaron 2 proyectos de directiva en materia de política pública d</w:t>
      </w:r>
      <w:r>
        <w:rPr>
          <w:rFonts w:ascii="Arial" w:hAnsi="Arial" w:cs="Arial"/>
          <w:bCs/>
          <w:color w:val="000000"/>
          <w:sz w:val="24"/>
          <w:szCs w:val="24"/>
        </w:rPr>
        <w:t>isciplinaria</w:t>
      </w:r>
      <w:r w:rsidR="00260A89">
        <w:rPr>
          <w:rFonts w:ascii="Arial" w:hAnsi="Arial" w:cs="Arial"/>
          <w:bCs/>
          <w:color w:val="000000"/>
          <w:sz w:val="24"/>
          <w:szCs w:val="24"/>
        </w:rPr>
        <w:t xml:space="preserve"> las cuales fueron presentadas para control de legalidad ante Dirección Distrital de Doctrina y Asuntos normativos</w:t>
      </w:r>
      <w:r>
        <w:rPr>
          <w:rFonts w:ascii="Arial" w:hAnsi="Arial" w:cs="Arial"/>
          <w:bCs/>
          <w:color w:val="000000"/>
          <w:sz w:val="24"/>
          <w:szCs w:val="24"/>
        </w:rPr>
        <w:t xml:space="preserve">. </w:t>
      </w:r>
    </w:p>
    <w:p w14:paraId="4B9FA7BC" w14:textId="5F0884E3" w:rsidR="00764F0A" w:rsidRDefault="00764F0A" w:rsidP="00764F0A">
      <w:pPr>
        <w:jc w:val="both"/>
        <w:rPr>
          <w:rFonts w:ascii="Arial" w:hAnsi="Arial" w:cs="Arial"/>
          <w:bCs/>
          <w:color w:val="000000"/>
          <w:sz w:val="24"/>
          <w:szCs w:val="24"/>
        </w:rPr>
      </w:pPr>
      <w:r>
        <w:rPr>
          <w:rFonts w:ascii="Arial" w:hAnsi="Arial" w:cs="Arial"/>
          <w:bCs/>
          <w:color w:val="000000"/>
          <w:sz w:val="24"/>
          <w:szCs w:val="24"/>
        </w:rPr>
        <w:t xml:space="preserve">Los temas </w:t>
      </w:r>
      <w:r w:rsidR="00260A89">
        <w:rPr>
          <w:rFonts w:ascii="Arial" w:hAnsi="Arial" w:cs="Arial"/>
          <w:bCs/>
          <w:color w:val="000000"/>
          <w:sz w:val="24"/>
          <w:szCs w:val="24"/>
        </w:rPr>
        <w:t>propuestos fueron</w:t>
      </w:r>
      <w:r>
        <w:rPr>
          <w:rFonts w:ascii="Arial" w:hAnsi="Arial" w:cs="Arial"/>
          <w:bCs/>
          <w:color w:val="000000"/>
          <w:sz w:val="24"/>
          <w:szCs w:val="24"/>
        </w:rPr>
        <w:t xml:space="preserve">: </w:t>
      </w:r>
    </w:p>
    <w:p w14:paraId="46F2B781" w14:textId="77777777" w:rsidR="00764F0A" w:rsidRPr="00764F0A" w:rsidRDefault="00764F0A" w:rsidP="00B93FF8">
      <w:pPr>
        <w:pStyle w:val="Prrafodelista"/>
        <w:numPr>
          <w:ilvl w:val="0"/>
          <w:numId w:val="14"/>
        </w:numPr>
        <w:jc w:val="both"/>
        <w:rPr>
          <w:rFonts w:ascii="Arial" w:eastAsiaTheme="minorHAnsi" w:hAnsi="Arial" w:cs="Arial"/>
          <w:bCs/>
          <w:color w:val="000000"/>
          <w:sz w:val="24"/>
          <w:szCs w:val="24"/>
          <w:lang w:val="es-CO" w:eastAsia="en-US"/>
        </w:rPr>
      </w:pPr>
      <w:r w:rsidRPr="00764F0A">
        <w:rPr>
          <w:rFonts w:ascii="Arial" w:eastAsiaTheme="minorHAnsi" w:hAnsi="Arial" w:cs="Arial"/>
          <w:bCs/>
          <w:color w:val="000000"/>
          <w:sz w:val="24"/>
          <w:szCs w:val="24"/>
          <w:lang w:val="es-CO" w:eastAsia="en-US"/>
        </w:rPr>
        <w:t xml:space="preserve">Lineamiento frente a las solicitudes de prescripción en virtud a los principios de favorabilidad y progresividad. </w:t>
      </w:r>
    </w:p>
    <w:p w14:paraId="5E9569A6" w14:textId="7968AE1D" w:rsidR="00B87556" w:rsidRPr="00BC1F82" w:rsidRDefault="00764F0A" w:rsidP="00975425">
      <w:pPr>
        <w:pStyle w:val="Prrafodelista"/>
        <w:numPr>
          <w:ilvl w:val="0"/>
          <w:numId w:val="14"/>
        </w:numPr>
        <w:jc w:val="both"/>
        <w:rPr>
          <w:rFonts w:ascii="Arial" w:hAnsi="Arial" w:cs="Arial"/>
          <w:bCs/>
          <w:color w:val="000000"/>
          <w:sz w:val="24"/>
          <w:szCs w:val="24"/>
        </w:rPr>
      </w:pPr>
      <w:r w:rsidRPr="00BC1F82">
        <w:rPr>
          <w:rFonts w:ascii="Arial" w:eastAsiaTheme="minorHAnsi" w:hAnsi="Arial" w:cs="Arial"/>
          <w:bCs/>
          <w:color w:val="000000"/>
          <w:sz w:val="24"/>
          <w:szCs w:val="24"/>
          <w:lang w:val="es-CO" w:eastAsia="en-US"/>
        </w:rPr>
        <w:t xml:space="preserve">De las faltas disciplinarias consistentes en la violación del régimen de inhabilidades e incompatibilidades y conflicto de intereses. </w:t>
      </w:r>
    </w:p>
    <w:p w14:paraId="3FEC7BEE" w14:textId="3FB378F6" w:rsidR="00BC1F82" w:rsidRDefault="00BC1F82" w:rsidP="00BC1F82">
      <w:pPr>
        <w:pStyle w:val="Prrafodelista"/>
        <w:jc w:val="both"/>
        <w:rPr>
          <w:rFonts w:ascii="Arial" w:eastAsiaTheme="minorHAnsi" w:hAnsi="Arial" w:cs="Arial"/>
          <w:bCs/>
          <w:color w:val="000000"/>
          <w:sz w:val="24"/>
          <w:szCs w:val="24"/>
          <w:lang w:val="es-CO" w:eastAsia="en-US"/>
        </w:rPr>
      </w:pPr>
    </w:p>
    <w:p w14:paraId="63343AC0" w14:textId="77777777" w:rsidR="00BC1F82" w:rsidRPr="00BC1F82" w:rsidRDefault="00BC1F82" w:rsidP="00BC1F82">
      <w:pPr>
        <w:pStyle w:val="Prrafodelista"/>
        <w:jc w:val="both"/>
        <w:rPr>
          <w:rFonts w:ascii="Arial" w:hAnsi="Arial" w:cs="Arial"/>
          <w:bCs/>
          <w:color w:val="000000"/>
          <w:sz w:val="24"/>
          <w:szCs w:val="24"/>
        </w:rPr>
      </w:pPr>
    </w:p>
    <w:p w14:paraId="70E46034" w14:textId="32C6FE31" w:rsidR="00B87556" w:rsidRPr="00B87556" w:rsidRDefault="00B87556" w:rsidP="00B87556">
      <w:pPr>
        <w:jc w:val="both"/>
        <w:rPr>
          <w:rFonts w:ascii="Arial" w:hAnsi="Arial" w:cs="Arial"/>
          <w:bCs/>
          <w:color w:val="000000"/>
          <w:sz w:val="24"/>
          <w:szCs w:val="24"/>
        </w:rPr>
      </w:pPr>
    </w:p>
    <w:p w14:paraId="594BD33B" w14:textId="77777777" w:rsidR="003A56D4" w:rsidRPr="003A56D4" w:rsidRDefault="003A56D4" w:rsidP="003A56D4">
      <w:pPr>
        <w:jc w:val="both"/>
        <w:rPr>
          <w:rFonts w:ascii="Arial" w:hAnsi="Arial" w:cs="Arial"/>
          <w:bCs/>
          <w:color w:val="000000"/>
          <w:sz w:val="24"/>
          <w:szCs w:val="24"/>
        </w:rPr>
      </w:pPr>
    </w:p>
    <w:p w14:paraId="6E2F6FC4" w14:textId="15A79F2F" w:rsidR="00551050" w:rsidRPr="00E51225" w:rsidRDefault="00E51225" w:rsidP="00E51225">
      <w:pPr>
        <w:pStyle w:val="Ttulo2"/>
      </w:pPr>
      <w:bookmarkStart w:id="112" w:name="_Toc28688198"/>
      <w:r w:rsidRPr="009C2A52">
        <w:lastRenderedPageBreak/>
        <w:t>MEJORA Y RACIONALIZACIÓN NORMATIVA</w:t>
      </w:r>
      <w:bookmarkEnd w:id="112"/>
      <w:r w:rsidRPr="009C2A52">
        <w:t xml:space="preserve"> </w:t>
      </w:r>
    </w:p>
    <w:p w14:paraId="2CDFAE70" w14:textId="204D57CA" w:rsidR="00551050" w:rsidRDefault="00551050" w:rsidP="00551050">
      <w:pPr>
        <w:pStyle w:val="Ttulo3"/>
        <w:jc w:val="both"/>
        <w:rPr>
          <w:lang w:val="es-CO"/>
        </w:rPr>
      </w:pPr>
      <w:bookmarkStart w:id="113" w:name="_Toc28688199"/>
      <w:r w:rsidRPr="009C2A52">
        <w:rPr>
          <w:lang w:val="es-CO"/>
        </w:rPr>
        <w:t>Proyectos de actos administrativos y otros documentos para firma del Alcalde Mayor y/o la Secretaría Jurídica Distrital.</w:t>
      </w:r>
      <w:bookmarkEnd w:id="113"/>
      <w:r w:rsidRPr="009C2A52">
        <w:rPr>
          <w:lang w:val="es-CO"/>
        </w:rPr>
        <w:t xml:space="preserve"> </w:t>
      </w:r>
    </w:p>
    <w:p w14:paraId="522D91AF" w14:textId="393AD458" w:rsidR="002E28E5" w:rsidRDefault="002E28E5" w:rsidP="002E28E5">
      <w:pPr>
        <w:rPr>
          <w:lang w:eastAsia="es-CO"/>
        </w:rPr>
      </w:pPr>
    </w:p>
    <w:p w14:paraId="5B43E904" w14:textId="2CB37FAC" w:rsidR="002E28E5" w:rsidRPr="003070E5" w:rsidRDefault="002E28E5" w:rsidP="002E28E5">
      <w:pPr>
        <w:spacing w:after="0" w:line="240" w:lineRule="auto"/>
        <w:contextualSpacing/>
        <w:jc w:val="both"/>
        <w:rPr>
          <w:rFonts w:ascii="Arial" w:hAnsi="Arial" w:cs="Arial"/>
          <w:sz w:val="24"/>
          <w:szCs w:val="24"/>
          <w:u w:val="single"/>
        </w:rPr>
      </w:pPr>
      <w:r w:rsidRPr="003070E5">
        <w:rPr>
          <w:rFonts w:ascii="Arial" w:hAnsi="Arial" w:cs="Arial"/>
          <w:sz w:val="24"/>
          <w:szCs w:val="24"/>
        </w:rPr>
        <w:t>La Secretaría Jurídica Distrital, mediante la Dirección Distrital de Doctrina y Asuntos Normativos realizó seguimiento a las temáticas de las mesas de trabajo mesas de trabajo para la formulación y/o revisión de actos administrativos y otros documentos, de tal forma que fuera posible establecer si como resultado de estas, había sido necesaria la generación de actos administrativos. Así entonces, se realizaron 53 mesas de trabajo para la discusión de Proyectos de Decreto y/o algunos otros asuntos de índole jurídica, las cuales fueron útiles para generar 14 actos administrativos. Así mismo, esta actividad impacta positivamente en:</w:t>
      </w:r>
    </w:p>
    <w:p w14:paraId="574F239B" w14:textId="77777777" w:rsidR="002E28E5" w:rsidRPr="003070E5" w:rsidRDefault="002E28E5" w:rsidP="002E28E5">
      <w:pPr>
        <w:spacing w:after="0" w:line="240" w:lineRule="auto"/>
        <w:contextualSpacing/>
        <w:jc w:val="both"/>
        <w:rPr>
          <w:rFonts w:ascii="Arial" w:hAnsi="Arial" w:cs="Arial"/>
          <w:sz w:val="24"/>
          <w:szCs w:val="24"/>
        </w:rPr>
      </w:pPr>
    </w:p>
    <w:p w14:paraId="795A59D2" w14:textId="77777777" w:rsidR="003070E5" w:rsidRPr="003070E5" w:rsidRDefault="003070E5" w:rsidP="00B93FF8">
      <w:pPr>
        <w:pStyle w:val="Prrafodelista"/>
        <w:numPr>
          <w:ilvl w:val="0"/>
          <w:numId w:val="15"/>
        </w:numPr>
        <w:spacing w:after="0" w:line="240" w:lineRule="auto"/>
        <w:jc w:val="both"/>
        <w:rPr>
          <w:rFonts w:ascii="Arial" w:eastAsiaTheme="minorHAnsi" w:hAnsi="Arial" w:cs="Arial"/>
          <w:sz w:val="24"/>
          <w:szCs w:val="24"/>
          <w:lang w:val="es-CO" w:eastAsia="en-US"/>
        </w:rPr>
      </w:pPr>
      <w:r w:rsidRPr="003070E5">
        <w:rPr>
          <w:rFonts w:ascii="Arial" w:eastAsiaTheme="minorHAnsi" w:hAnsi="Arial" w:cs="Arial"/>
          <w:sz w:val="24"/>
          <w:szCs w:val="24"/>
          <w:lang w:val="es-CO" w:eastAsia="en-US"/>
        </w:rPr>
        <w:t>Respaldo jurídico confiable sobre las decisiones administrativas del Alcalde Mayor, las cuales están fundamentadas en derecho.</w:t>
      </w:r>
    </w:p>
    <w:p w14:paraId="1A34B85D" w14:textId="77777777" w:rsidR="003070E5" w:rsidRPr="003070E5" w:rsidRDefault="003070E5" w:rsidP="00B93FF8">
      <w:pPr>
        <w:pStyle w:val="Prrafodelista"/>
        <w:numPr>
          <w:ilvl w:val="0"/>
          <w:numId w:val="15"/>
        </w:numPr>
        <w:spacing w:after="0" w:line="240" w:lineRule="auto"/>
        <w:jc w:val="both"/>
        <w:rPr>
          <w:rFonts w:ascii="Arial" w:eastAsiaTheme="minorHAnsi" w:hAnsi="Arial" w:cs="Arial"/>
          <w:sz w:val="24"/>
          <w:szCs w:val="24"/>
          <w:lang w:val="es-CO" w:eastAsia="en-US"/>
        </w:rPr>
      </w:pPr>
      <w:r w:rsidRPr="003070E5">
        <w:rPr>
          <w:rFonts w:ascii="Arial" w:eastAsiaTheme="minorHAnsi" w:hAnsi="Arial" w:cs="Arial"/>
          <w:sz w:val="24"/>
          <w:szCs w:val="24"/>
          <w:lang w:val="es-CO" w:eastAsia="en-US"/>
        </w:rPr>
        <w:t>Defensa jurídica del Distrito ante eventuales demandas debido a actos administrativos jurídicamente fundamentados.</w:t>
      </w:r>
    </w:p>
    <w:p w14:paraId="5A6C59A5" w14:textId="6530EE52" w:rsidR="002E28E5" w:rsidRPr="003070E5" w:rsidRDefault="003070E5" w:rsidP="00B93FF8">
      <w:pPr>
        <w:pStyle w:val="Prrafodelista"/>
        <w:numPr>
          <w:ilvl w:val="0"/>
          <w:numId w:val="15"/>
        </w:numPr>
        <w:spacing w:after="0" w:line="240" w:lineRule="auto"/>
        <w:jc w:val="both"/>
        <w:rPr>
          <w:rFonts w:ascii="Arial" w:eastAsiaTheme="minorHAnsi" w:hAnsi="Arial" w:cs="Arial"/>
          <w:sz w:val="24"/>
          <w:szCs w:val="24"/>
          <w:lang w:val="es-CO" w:eastAsia="en-US"/>
        </w:rPr>
      </w:pPr>
      <w:r w:rsidRPr="003070E5">
        <w:rPr>
          <w:rFonts w:ascii="Arial" w:eastAsiaTheme="minorHAnsi" w:hAnsi="Arial" w:cs="Arial"/>
          <w:sz w:val="24"/>
          <w:szCs w:val="24"/>
          <w:lang w:val="es-CO" w:eastAsia="en-US"/>
        </w:rPr>
        <w:t>Existencia de unidad normativa y conceptual en el Distrito por medio de conceptos, mesas de trabajo y Comités de Doctrina.</w:t>
      </w:r>
    </w:p>
    <w:p w14:paraId="2133B594" w14:textId="77777777" w:rsidR="003070E5" w:rsidRPr="003070E5" w:rsidRDefault="003070E5" w:rsidP="003070E5">
      <w:pPr>
        <w:pStyle w:val="Prrafodelista"/>
        <w:spacing w:after="0" w:line="240" w:lineRule="auto"/>
        <w:ind w:left="1065"/>
        <w:jc w:val="both"/>
        <w:rPr>
          <w:rFonts w:ascii="Arial" w:hAnsi="Arial" w:cs="Arial"/>
          <w:sz w:val="24"/>
          <w:szCs w:val="24"/>
        </w:rPr>
      </w:pPr>
    </w:p>
    <w:p w14:paraId="09B7FD50" w14:textId="4618DF60" w:rsidR="002E28E5" w:rsidRDefault="002E28E5" w:rsidP="002E28E5">
      <w:pPr>
        <w:pStyle w:val="Textoindependiente31"/>
        <w:ind w:right="136"/>
        <w:contextualSpacing/>
        <w:rPr>
          <w:rFonts w:ascii="Arial" w:hAnsi="Arial" w:cs="Arial"/>
          <w:bCs/>
          <w:sz w:val="24"/>
          <w:szCs w:val="24"/>
        </w:rPr>
      </w:pPr>
      <w:r w:rsidRPr="003070E5">
        <w:rPr>
          <w:rFonts w:ascii="Arial" w:hAnsi="Arial" w:cs="Arial"/>
          <w:bCs/>
          <w:sz w:val="24"/>
          <w:szCs w:val="24"/>
        </w:rPr>
        <w:t>Por último, adicional a los descrito anteriormente y dando cumplimiento a la Resolución 102 de 2017 de la Secretaría Jurídica Distrital, modificada por la Resolución 121 de 2017 de la Secretaría Jurídica Distrital que instituyó el Comité de Doctrina con el objeto de analizar, definir, determinar y orientar el ejercicio de la actividad conceptual al interior de la Secretaría Jurídica Distrital, en el periodo se realizaron 3 Comités así:</w:t>
      </w:r>
    </w:p>
    <w:p w14:paraId="727DAEE4" w14:textId="65BC1C64" w:rsidR="002E28E5" w:rsidRPr="003070E5" w:rsidRDefault="002E28E5" w:rsidP="002E28E5">
      <w:pPr>
        <w:pStyle w:val="Textoindependiente31"/>
        <w:ind w:right="136"/>
        <w:contextualSpacing/>
        <w:rPr>
          <w:rFonts w:ascii="Arial" w:hAnsi="Arial" w:cs="Arial"/>
          <w:bCs/>
          <w:sz w:val="24"/>
          <w:szCs w:val="24"/>
        </w:rPr>
      </w:pPr>
    </w:p>
    <w:p w14:paraId="7926DF23" w14:textId="3F553D5C" w:rsidR="002E28E5" w:rsidRPr="003070E5" w:rsidRDefault="002E28E5" w:rsidP="002E28E5">
      <w:pPr>
        <w:pStyle w:val="Textoindependiente31"/>
        <w:ind w:right="136"/>
        <w:contextualSpacing/>
        <w:rPr>
          <w:rFonts w:ascii="Arial" w:hAnsi="Arial" w:cs="Arial"/>
          <w:b/>
          <w:bCs/>
          <w:sz w:val="24"/>
          <w:szCs w:val="24"/>
          <w:u w:val="single"/>
        </w:rPr>
      </w:pPr>
      <w:r w:rsidRPr="003070E5">
        <w:rPr>
          <w:rFonts w:ascii="Arial" w:hAnsi="Arial" w:cs="Arial"/>
          <w:b/>
          <w:bCs/>
          <w:sz w:val="24"/>
          <w:szCs w:val="24"/>
          <w:u w:val="single"/>
        </w:rPr>
        <w:t>Temas:</w:t>
      </w:r>
    </w:p>
    <w:p w14:paraId="634B34F4" w14:textId="77777777" w:rsidR="002E28E5" w:rsidRPr="003070E5" w:rsidRDefault="002E28E5" w:rsidP="002E28E5">
      <w:pPr>
        <w:pStyle w:val="Textoindependiente31"/>
        <w:ind w:right="136"/>
        <w:contextualSpacing/>
        <w:rPr>
          <w:rFonts w:ascii="Arial" w:hAnsi="Arial" w:cs="Arial"/>
          <w:bCs/>
          <w:sz w:val="24"/>
          <w:szCs w:val="24"/>
        </w:rPr>
      </w:pPr>
      <w:r w:rsidRPr="003070E5">
        <w:rPr>
          <w:rFonts w:ascii="Arial" w:hAnsi="Arial" w:cs="Arial"/>
          <w:bCs/>
          <w:sz w:val="24"/>
          <w:szCs w:val="24"/>
        </w:rPr>
        <w:t>1. Concepto jurídico titularidad de los rendimientos financieros convenios celebrados con entidades y organismos del orden nacional.</w:t>
      </w:r>
    </w:p>
    <w:p w14:paraId="573B5C91" w14:textId="77777777" w:rsidR="002E28E5" w:rsidRPr="003070E5" w:rsidRDefault="002E28E5" w:rsidP="002E28E5">
      <w:pPr>
        <w:pStyle w:val="Textoindependiente31"/>
        <w:ind w:right="136"/>
        <w:contextualSpacing/>
        <w:rPr>
          <w:rFonts w:ascii="Arial" w:hAnsi="Arial" w:cs="Arial"/>
          <w:bCs/>
          <w:sz w:val="24"/>
          <w:szCs w:val="24"/>
        </w:rPr>
      </w:pPr>
      <w:r w:rsidRPr="003070E5">
        <w:rPr>
          <w:rFonts w:ascii="Arial" w:hAnsi="Arial" w:cs="Arial"/>
          <w:bCs/>
          <w:sz w:val="24"/>
          <w:szCs w:val="24"/>
        </w:rPr>
        <w:t xml:space="preserve">2. Proyecto de decreto “Por medio del cual se crea la Comisión Consultiva de las Comunidades Negras, Afrocolombianas, Raizales y Palenqueras de Bogotá, D. C. y se dictan otras disposiciones”.  </w:t>
      </w:r>
    </w:p>
    <w:p w14:paraId="59C14A58" w14:textId="77777777" w:rsidR="003070E5" w:rsidRPr="003070E5" w:rsidRDefault="003070E5" w:rsidP="002E28E5">
      <w:pPr>
        <w:pStyle w:val="Textoindependiente31"/>
        <w:ind w:right="136"/>
        <w:contextualSpacing/>
        <w:rPr>
          <w:rFonts w:ascii="Arial" w:hAnsi="Arial" w:cs="Arial"/>
          <w:bCs/>
          <w:sz w:val="24"/>
          <w:szCs w:val="24"/>
        </w:rPr>
      </w:pPr>
    </w:p>
    <w:p w14:paraId="3F11C21F" w14:textId="6DB87DDC" w:rsidR="002E28E5" w:rsidRPr="003070E5" w:rsidRDefault="002E28E5" w:rsidP="002E28E5">
      <w:pPr>
        <w:pStyle w:val="Textoindependiente31"/>
        <w:ind w:right="136"/>
        <w:contextualSpacing/>
        <w:rPr>
          <w:rFonts w:ascii="Arial" w:hAnsi="Arial" w:cs="Arial"/>
          <w:b/>
          <w:bCs/>
          <w:sz w:val="24"/>
          <w:szCs w:val="24"/>
          <w:u w:val="single"/>
        </w:rPr>
      </w:pPr>
      <w:r w:rsidRPr="003070E5">
        <w:rPr>
          <w:rFonts w:ascii="Arial" w:hAnsi="Arial" w:cs="Arial"/>
          <w:b/>
          <w:bCs/>
          <w:sz w:val="24"/>
          <w:szCs w:val="24"/>
          <w:u w:val="single"/>
        </w:rPr>
        <w:t xml:space="preserve">Temas: </w:t>
      </w:r>
    </w:p>
    <w:p w14:paraId="2751077D" w14:textId="77777777" w:rsidR="002E28E5" w:rsidRPr="003070E5" w:rsidRDefault="002E28E5" w:rsidP="002E28E5">
      <w:pPr>
        <w:pStyle w:val="Textoindependiente31"/>
        <w:ind w:right="136"/>
        <w:contextualSpacing/>
        <w:rPr>
          <w:rFonts w:ascii="Arial" w:hAnsi="Arial" w:cs="Arial"/>
          <w:bCs/>
          <w:sz w:val="24"/>
          <w:szCs w:val="24"/>
        </w:rPr>
      </w:pPr>
      <w:r w:rsidRPr="003070E5">
        <w:rPr>
          <w:rFonts w:ascii="Arial" w:hAnsi="Arial" w:cs="Arial"/>
          <w:bCs/>
          <w:sz w:val="24"/>
          <w:szCs w:val="24"/>
        </w:rPr>
        <w:t>1. Comentarios al PA 273 de 2019 "Por el cual se crea el Reconocimiento Ambiental en los Establecimientos Educativos – BANDERA VERDE".</w:t>
      </w:r>
    </w:p>
    <w:p w14:paraId="40C13EB3" w14:textId="43D3CCA7" w:rsidR="003A56D4" w:rsidRPr="003070E5" w:rsidRDefault="002E28E5" w:rsidP="003567A9">
      <w:pPr>
        <w:pStyle w:val="Textoindependiente31"/>
        <w:ind w:right="136"/>
        <w:contextualSpacing/>
        <w:rPr>
          <w:rFonts w:ascii="Arial" w:hAnsi="Arial" w:cs="Arial"/>
          <w:bCs/>
          <w:sz w:val="24"/>
          <w:szCs w:val="24"/>
        </w:rPr>
      </w:pPr>
      <w:r w:rsidRPr="003070E5">
        <w:rPr>
          <w:rFonts w:ascii="Arial" w:hAnsi="Arial" w:cs="Arial"/>
          <w:bCs/>
          <w:sz w:val="24"/>
          <w:szCs w:val="24"/>
        </w:rPr>
        <w:t>2. Procedimiento "Gestión de requerimientos de revisión de legalidad de actos administrativos, conceptos</w:t>
      </w:r>
      <w:r w:rsidR="003567A9">
        <w:rPr>
          <w:rFonts w:ascii="Arial" w:hAnsi="Arial" w:cs="Arial"/>
          <w:bCs/>
          <w:sz w:val="24"/>
          <w:szCs w:val="24"/>
        </w:rPr>
        <w:t xml:space="preserve"> y pronunciamientos jurídicos".</w:t>
      </w:r>
    </w:p>
    <w:p w14:paraId="5F08900A" w14:textId="3F88D6DE" w:rsidR="002E28E5" w:rsidRPr="003070E5" w:rsidRDefault="002E28E5" w:rsidP="002E28E5">
      <w:pPr>
        <w:pStyle w:val="Textoindependiente31"/>
        <w:ind w:right="136"/>
        <w:contextualSpacing/>
        <w:rPr>
          <w:rFonts w:ascii="Arial" w:hAnsi="Arial" w:cs="Arial"/>
          <w:bCs/>
          <w:sz w:val="24"/>
          <w:szCs w:val="24"/>
        </w:rPr>
      </w:pPr>
    </w:p>
    <w:p w14:paraId="668AA9C5" w14:textId="77777777" w:rsidR="002E28E5" w:rsidRPr="003070E5" w:rsidRDefault="002E28E5" w:rsidP="002E28E5">
      <w:pPr>
        <w:pStyle w:val="Textoindependiente31"/>
        <w:ind w:right="136"/>
        <w:contextualSpacing/>
        <w:rPr>
          <w:rFonts w:ascii="Arial" w:hAnsi="Arial" w:cs="Arial"/>
          <w:b/>
          <w:bCs/>
          <w:sz w:val="24"/>
          <w:szCs w:val="24"/>
          <w:u w:val="single"/>
        </w:rPr>
      </w:pPr>
      <w:r w:rsidRPr="003070E5">
        <w:rPr>
          <w:rFonts w:ascii="Arial" w:hAnsi="Arial" w:cs="Arial"/>
          <w:b/>
          <w:bCs/>
          <w:sz w:val="24"/>
          <w:szCs w:val="24"/>
          <w:u w:val="single"/>
        </w:rPr>
        <w:t xml:space="preserve">Temas: </w:t>
      </w:r>
    </w:p>
    <w:p w14:paraId="709FD81C" w14:textId="77777777" w:rsidR="002E28E5" w:rsidRPr="003070E5" w:rsidRDefault="002E28E5" w:rsidP="002E28E5">
      <w:pPr>
        <w:pStyle w:val="Textoindependiente31"/>
        <w:ind w:right="136"/>
        <w:contextualSpacing/>
        <w:rPr>
          <w:rFonts w:ascii="Arial" w:hAnsi="Arial" w:cs="Arial"/>
          <w:bCs/>
          <w:sz w:val="24"/>
          <w:szCs w:val="24"/>
        </w:rPr>
      </w:pPr>
      <w:r w:rsidRPr="003070E5">
        <w:rPr>
          <w:rFonts w:ascii="Arial" w:hAnsi="Arial" w:cs="Arial"/>
          <w:bCs/>
          <w:sz w:val="24"/>
          <w:szCs w:val="24"/>
        </w:rPr>
        <w:t>1. Comentarios a los proyectos de AD relacionados con la limitación de uso de plásticos y la prohibición de sustancias psicoactivas en parques y espacio público.</w:t>
      </w:r>
    </w:p>
    <w:p w14:paraId="3F329971" w14:textId="77777777" w:rsidR="002E28E5" w:rsidRPr="003070E5" w:rsidRDefault="002E28E5" w:rsidP="002E28E5">
      <w:pPr>
        <w:pStyle w:val="Textoindependiente31"/>
        <w:ind w:right="136"/>
        <w:contextualSpacing/>
        <w:rPr>
          <w:rFonts w:ascii="Arial" w:hAnsi="Arial" w:cs="Arial"/>
          <w:bCs/>
          <w:sz w:val="24"/>
          <w:szCs w:val="24"/>
        </w:rPr>
      </w:pPr>
      <w:r w:rsidRPr="003070E5">
        <w:rPr>
          <w:rFonts w:ascii="Arial" w:hAnsi="Arial" w:cs="Arial"/>
          <w:bCs/>
          <w:sz w:val="24"/>
          <w:szCs w:val="24"/>
        </w:rPr>
        <w:lastRenderedPageBreak/>
        <w:t>2. Proyecto de Acuerdo 254 de 2019 "Por el cual adoptan medidas relacionadas con el consumo de tabaco y exposición al humo de tabaco en el distrito capital y se dictan otras disposiciones"</w:t>
      </w:r>
    </w:p>
    <w:p w14:paraId="133553DA" w14:textId="77777777" w:rsidR="002E28E5" w:rsidRPr="003070E5" w:rsidRDefault="002E28E5" w:rsidP="002E28E5">
      <w:pPr>
        <w:pStyle w:val="Textoindependiente31"/>
        <w:ind w:right="136"/>
        <w:contextualSpacing/>
        <w:rPr>
          <w:rFonts w:ascii="Arial" w:hAnsi="Arial" w:cs="Arial"/>
          <w:bCs/>
          <w:sz w:val="24"/>
          <w:szCs w:val="24"/>
        </w:rPr>
      </w:pPr>
      <w:r w:rsidRPr="003070E5">
        <w:rPr>
          <w:rFonts w:ascii="Arial" w:hAnsi="Arial" w:cs="Arial"/>
          <w:bCs/>
          <w:sz w:val="24"/>
          <w:szCs w:val="24"/>
        </w:rPr>
        <w:t>3. Trámite objeciones a los proyectos de AD 061 de 2019 y acumulados 162, 170, 196 y 232 de 2019.</w:t>
      </w:r>
    </w:p>
    <w:p w14:paraId="7FDE96D3" w14:textId="77777777" w:rsidR="002E28E5" w:rsidRPr="003070E5" w:rsidRDefault="002E28E5" w:rsidP="002E28E5">
      <w:pPr>
        <w:pStyle w:val="Textoindependiente31"/>
        <w:ind w:right="136"/>
        <w:contextualSpacing/>
        <w:rPr>
          <w:rFonts w:ascii="Arial" w:hAnsi="Arial" w:cs="Arial"/>
          <w:bCs/>
          <w:sz w:val="24"/>
          <w:szCs w:val="24"/>
        </w:rPr>
      </w:pPr>
      <w:r w:rsidRPr="003070E5">
        <w:rPr>
          <w:rFonts w:ascii="Arial" w:hAnsi="Arial" w:cs="Arial"/>
          <w:bCs/>
          <w:sz w:val="24"/>
          <w:szCs w:val="24"/>
        </w:rPr>
        <w:t>4. Solicitud de concepto jurídico Canal Capital.</w:t>
      </w:r>
    </w:p>
    <w:p w14:paraId="1C33B876" w14:textId="441FCC1D" w:rsidR="00551050" w:rsidRPr="009C2A52" w:rsidRDefault="00551050" w:rsidP="00551050">
      <w:pPr>
        <w:spacing w:line="256" w:lineRule="auto"/>
        <w:jc w:val="both"/>
      </w:pPr>
    </w:p>
    <w:p w14:paraId="2B867628" w14:textId="77777777" w:rsidR="00551050" w:rsidRPr="009C2A52" w:rsidRDefault="00551050" w:rsidP="003A56D4">
      <w:pPr>
        <w:pStyle w:val="Ttulo3"/>
        <w:jc w:val="both"/>
        <w:rPr>
          <w:lang w:val="es-CO"/>
        </w:rPr>
      </w:pPr>
      <w:bookmarkStart w:id="114" w:name="_Toc28688200"/>
      <w:r w:rsidRPr="009C2A52">
        <w:rPr>
          <w:lang w:val="es-CO"/>
        </w:rPr>
        <w:t>Proferir decisión definitiva en el 80% de los procesos administrativos sancionatorios a cargo de la dependencia.</w:t>
      </w:r>
      <w:bookmarkEnd w:id="114"/>
      <w:r w:rsidRPr="009C2A52">
        <w:rPr>
          <w:lang w:val="es-CO"/>
        </w:rPr>
        <w:t xml:space="preserve"> </w:t>
      </w:r>
    </w:p>
    <w:p w14:paraId="606F9DF1" w14:textId="77777777" w:rsidR="00551050" w:rsidRPr="009C2A52" w:rsidRDefault="00551050" w:rsidP="00551050"/>
    <w:p w14:paraId="350B1658" w14:textId="77777777" w:rsidR="00551050" w:rsidRPr="003070E5" w:rsidRDefault="00551050" w:rsidP="00551050">
      <w:pPr>
        <w:spacing w:line="256" w:lineRule="auto"/>
        <w:jc w:val="both"/>
        <w:rPr>
          <w:rFonts w:ascii="Arial" w:hAnsi="Arial" w:cs="Arial"/>
          <w:sz w:val="24"/>
          <w:szCs w:val="24"/>
          <w:lang w:val="es-MX"/>
        </w:rPr>
      </w:pPr>
      <w:r w:rsidRPr="003070E5">
        <w:rPr>
          <w:rFonts w:ascii="Arial" w:hAnsi="Arial" w:cs="Arial"/>
          <w:sz w:val="24"/>
          <w:szCs w:val="24"/>
          <w:lang w:val="es-MX"/>
        </w:rPr>
        <w:t>Para la vigencia del 2019 se determinaron como línea base 366 procesos, estableciendo una meta anual correspondiente al 80%, es decir un total de 293 procesos con decisión definitiva.</w:t>
      </w:r>
    </w:p>
    <w:p w14:paraId="046E9AF3" w14:textId="7C3954E4" w:rsidR="003070E5" w:rsidRPr="003070E5" w:rsidRDefault="003070E5" w:rsidP="003070E5">
      <w:pPr>
        <w:jc w:val="both"/>
        <w:rPr>
          <w:rFonts w:ascii="Arial" w:hAnsi="Arial" w:cs="Arial"/>
          <w:sz w:val="24"/>
          <w:szCs w:val="24"/>
          <w:lang w:val="es-MX"/>
        </w:rPr>
      </w:pPr>
      <w:r w:rsidRPr="003070E5">
        <w:rPr>
          <w:rFonts w:ascii="Arial" w:hAnsi="Arial" w:cs="Arial"/>
          <w:sz w:val="24"/>
          <w:szCs w:val="24"/>
          <w:lang w:val="es-MX"/>
        </w:rPr>
        <w:t xml:space="preserve">De esta manera, durante el </w:t>
      </w:r>
      <w:r w:rsidR="00134AB7">
        <w:rPr>
          <w:rFonts w:ascii="Arial" w:hAnsi="Arial" w:cs="Arial"/>
          <w:sz w:val="24"/>
          <w:szCs w:val="24"/>
          <w:lang w:val="es-MX"/>
        </w:rPr>
        <w:t xml:space="preserve">tercer </w:t>
      </w:r>
      <w:r w:rsidRPr="003070E5">
        <w:rPr>
          <w:rFonts w:ascii="Arial" w:hAnsi="Arial" w:cs="Arial"/>
          <w:sz w:val="24"/>
          <w:szCs w:val="24"/>
          <w:lang w:val="es-MX"/>
        </w:rPr>
        <w:t xml:space="preserve">trimestre se profirieron un total de 77 Resoluciones finales que culminaron el proceso administrativo sancionatorio, dando cumplimiento a la meta establecida para los meses de julio, agosto y septiembre, de la siguiente manera: </w:t>
      </w:r>
    </w:p>
    <w:p w14:paraId="40E120AC" w14:textId="77777777" w:rsidR="003567A9" w:rsidRDefault="003070E5" w:rsidP="003567A9">
      <w:pPr>
        <w:pStyle w:val="Prrafodelista"/>
        <w:keepNext/>
        <w:jc w:val="center"/>
      </w:pPr>
      <w:r>
        <w:rPr>
          <w:noProof/>
          <w:lang w:val="es-CO"/>
        </w:rPr>
        <w:drawing>
          <wp:inline distT="0" distB="0" distL="0" distR="0" wp14:anchorId="6CA8A5E3" wp14:editId="029A4D13">
            <wp:extent cx="3956050" cy="2127738"/>
            <wp:effectExtent l="0" t="0" r="6350" b="635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23B15F9" w14:textId="7306C290" w:rsidR="003070E5" w:rsidRDefault="003567A9" w:rsidP="003567A9">
      <w:pPr>
        <w:pStyle w:val="Descripcin"/>
        <w:jc w:val="center"/>
        <w:rPr>
          <w:rFonts w:ascii="Arial" w:hAnsi="Arial" w:cs="Arial"/>
          <w:lang w:val="es-MX"/>
        </w:rPr>
      </w:pPr>
      <w:bookmarkStart w:id="115" w:name="_Toc25936622"/>
      <w:r>
        <w:t xml:space="preserve">Ilustración </w:t>
      </w:r>
      <w:r w:rsidR="002300D6">
        <w:fldChar w:fldCharType="begin"/>
      </w:r>
      <w:r w:rsidR="002300D6">
        <w:instrText xml:space="preserve"> SEQ Ilustr</w:instrText>
      </w:r>
      <w:r w:rsidR="002300D6">
        <w:instrText xml:space="preserve">ación \* ARABIC </w:instrText>
      </w:r>
      <w:r w:rsidR="002300D6">
        <w:fldChar w:fldCharType="separate"/>
      </w:r>
      <w:r w:rsidR="00B1073F">
        <w:rPr>
          <w:noProof/>
        </w:rPr>
        <w:t>39</w:t>
      </w:r>
      <w:r w:rsidR="002300D6">
        <w:rPr>
          <w:noProof/>
        </w:rPr>
        <w:fldChar w:fldCharType="end"/>
      </w:r>
      <w:r>
        <w:t xml:space="preserve"> Procesos Administrativos Sancionatorios- Esal</w:t>
      </w:r>
      <w:bookmarkEnd w:id="115"/>
    </w:p>
    <w:p w14:paraId="407628F7" w14:textId="6BC6D628" w:rsidR="00551050" w:rsidRDefault="003070E5" w:rsidP="003A56D4">
      <w:pPr>
        <w:jc w:val="both"/>
        <w:rPr>
          <w:rFonts w:ascii="Arial" w:hAnsi="Arial" w:cs="Arial"/>
          <w:sz w:val="24"/>
          <w:szCs w:val="24"/>
          <w:lang w:val="es-MX"/>
        </w:rPr>
      </w:pPr>
      <w:r w:rsidRPr="003070E5">
        <w:rPr>
          <w:rFonts w:ascii="Arial" w:hAnsi="Arial" w:cs="Arial"/>
          <w:sz w:val="24"/>
          <w:szCs w:val="24"/>
          <w:lang w:val="es-MX"/>
        </w:rPr>
        <w:t>Durante el período, particularmente en el mes de septiembre se había planeado un total de 26 decisiones definitivas, alcanzo 25 actos administrativos definitivos. Este retraso se debe particularmente, a las etapas procesales propias de cada caso en particular. En tal sentido, se revisaron los procesos administrativos en curso, para darle el impulso procesal pertinente en cada caso y dar cumplimiento a las metas.</w:t>
      </w:r>
      <w:bookmarkStart w:id="116" w:name="_heading=h.32hioqz" w:colFirst="0" w:colLast="0"/>
      <w:bookmarkEnd w:id="116"/>
    </w:p>
    <w:p w14:paraId="4612B7CA" w14:textId="3C853B18" w:rsidR="00B87556" w:rsidRDefault="00B87556" w:rsidP="003A56D4">
      <w:pPr>
        <w:jc w:val="both"/>
        <w:rPr>
          <w:rFonts w:ascii="Arial" w:hAnsi="Arial" w:cs="Arial"/>
          <w:sz w:val="24"/>
          <w:szCs w:val="24"/>
          <w:lang w:val="es-MX"/>
        </w:rPr>
      </w:pPr>
    </w:p>
    <w:p w14:paraId="5E38D8CA" w14:textId="77777777" w:rsidR="00B87556" w:rsidRPr="003A56D4" w:rsidRDefault="00B87556" w:rsidP="003A56D4">
      <w:pPr>
        <w:jc w:val="both"/>
        <w:rPr>
          <w:rFonts w:ascii="Arial" w:hAnsi="Arial" w:cs="Arial"/>
          <w:sz w:val="24"/>
          <w:szCs w:val="24"/>
          <w:lang w:val="es-MX"/>
        </w:rPr>
      </w:pPr>
    </w:p>
    <w:p w14:paraId="32E7CA51" w14:textId="4E283626" w:rsidR="00C52E75" w:rsidRPr="00B87556" w:rsidRDefault="00551050" w:rsidP="00B87556">
      <w:pPr>
        <w:pStyle w:val="Ttulo3"/>
        <w:rPr>
          <w:lang w:val="es-CO"/>
        </w:rPr>
      </w:pPr>
      <w:bookmarkStart w:id="117" w:name="_Toc28688201"/>
      <w:r w:rsidRPr="009C2A52">
        <w:rPr>
          <w:lang w:val="es-CO"/>
        </w:rPr>
        <w:lastRenderedPageBreak/>
        <w:t>Divulgación Normativa</w:t>
      </w:r>
      <w:bookmarkEnd w:id="117"/>
      <w:r w:rsidRPr="009C2A52">
        <w:rPr>
          <w:lang w:val="es-CO"/>
        </w:rPr>
        <w:t xml:space="preserve"> </w:t>
      </w:r>
    </w:p>
    <w:p w14:paraId="0CEB3F45" w14:textId="7F1826E5" w:rsidR="00551050" w:rsidRPr="004D1625" w:rsidRDefault="009654E3" w:rsidP="00551050">
      <w:pPr>
        <w:spacing w:after="0" w:line="276" w:lineRule="auto"/>
        <w:jc w:val="both"/>
        <w:rPr>
          <w:rFonts w:ascii="Arial" w:hAnsi="Arial" w:cs="Arial"/>
          <w:sz w:val="24"/>
          <w:szCs w:val="24"/>
          <w:lang w:val="es-MX"/>
        </w:rPr>
      </w:pPr>
      <w:r w:rsidRPr="004D1625">
        <w:rPr>
          <w:rFonts w:ascii="Arial" w:hAnsi="Arial" w:cs="Arial"/>
          <w:sz w:val="24"/>
          <w:szCs w:val="24"/>
          <w:lang w:val="es-MX"/>
        </w:rPr>
        <w:t xml:space="preserve">Una de las funciones más importantes de la Entidad es la de coordinar la gestión Jurídica </w:t>
      </w:r>
      <w:r w:rsidR="00551050" w:rsidRPr="004D1625">
        <w:rPr>
          <w:rFonts w:ascii="Arial" w:hAnsi="Arial" w:cs="Arial"/>
          <w:sz w:val="24"/>
          <w:szCs w:val="24"/>
          <w:lang w:val="es-MX"/>
        </w:rPr>
        <w:t>Distrital en materia de actos administrativos y unida</w:t>
      </w:r>
      <w:r w:rsidRPr="004D1625">
        <w:rPr>
          <w:rFonts w:ascii="Arial" w:hAnsi="Arial" w:cs="Arial"/>
          <w:sz w:val="24"/>
          <w:szCs w:val="24"/>
          <w:lang w:val="es-MX"/>
        </w:rPr>
        <w:t>d conceptual, durante el tercer trimestre de 2019, fueron emitidos 9</w:t>
      </w:r>
      <w:r w:rsidR="00551050" w:rsidRPr="004D1625">
        <w:rPr>
          <w:rFonts w:ascii="Arial" w:hAnsi="Arial" w:cs="Arial"/>
          <w:sz w:val="24"/>
          <w:szCs w:val="24"/>
          <w:lang w:val="es-MX"/>
        </w:rPr>
        <w:t xml:space="preserve"> conceptos juríd</w:t>
      </w:r>
      <w:r w:rsidRPr="004D1625">
        <w:rPr>
          <w:rFonts w:ascii="Arial" w:hAnsi="Arial" w:cs="Arial"/>
          <w:sz w:val="24"/>
          <w:szCs w:val="24"/>
          <w:lang w:val="es-MX"/>
        </w:rPr>
        <w:t>icos en un tiempo promedio de 13.7</w:t>
      </w:r>
      <w:r w:rsidR="00551050" w:rsidRPr="004D1625">
        <w:rPr>
          <w:rFonts w:ascii="Arial" w:hAnsi="Arial" w:cs="Arial"/>
          <w:sz w:val="24"/>
          <w:szCs w:val="24"/>
          <w:lang w:val="es-MX"/>
        </w:rPr>
        <w:t xml:space="preserve"> días hábiles, mejorando la meta de 22,3 días hábiles. Estos conceptos están relacionados con los siguientes temas:</w:t>
      </w:r>
    </w:p>
    <w:p w14:paraId="37E6FC14" w14:textId="77777777" w:rsidR="00551050" w:rsidRPr="004D1625" w:rsidRDefault="00551050" w:rsidP="00551050">
      <w:pPr>
        <w:spacing w:after="0" w:line="276" w:lineRule="auto"/>
        <w:jc w:val="both"/>
        <w:rPr>
          <w:sz w:val="24"/>
          <w:szCs w:val="24"/>
        </w:rPr>
      </w:pPr>
      <w:r w:rsidRPr="004D1625">
        <w:rPr>
          <w:sz w:val="24"/>
          <w:szCs w:val="24"/>
        </w:rPr>
        <w:t xml:space="preserve"> </w:t>
      </w:r>
    </w:p>
    <w:p w14:paraId="11C10701" w14:textId="77777777" w:rsidR="009654E3" w:rsidRPr="004D1625" w:rsidRDefault="009654E3" w:rsidP="00B93FF8">
      <w:pPr>
        <w:pStyle w:val="Prrafodelista"/>
        <w:numPr>
          <w:ilvl w:val="0"/>
          <w:numId w:val="16"/>
        </w:numPr>
        <w:spacing w:after="0" w:line="240" w:lineRule="auto"/>
        <w:jc w:val="both"/>
        <w:rPr>
          <w:rFonts w:ascii="Arial" w:eastAsiaTheme="minorHAnsi" w:hAnsi="Arial" w:cs="Arial"/>
          <w:sz w:val="24"/>
          <w:szCs w:val="24"/>
          <w:lang w:val="es-CO" w:eastAsia="en-US"/>
        </w:rPr>
      </w:pPr>
      <w:r w:rsidRPr="004D1625">
        <w:rPr>
          <w:rFonts w:ascii="Arial" w:eastAsiaTheme="minorHAnsi" w:hAnsi="Arial" w:cs="Arial"/>
          <w:sz w:val="24"/>
          <w:szCs w:val="24"/>
          <w:lang w:val="es-CO" w:eastAsia="en-US"/>
        </w:rPr>
        <w:t>Tratamiento donaciones, invitaciones, cortesías, boletas para eventos de privados a entidades públicas.</w:t>
      </w:r>
    </w:p>
    <w:p w14:paraId="35367300" w14:textId="77777777" w:rsidR="009654E3" w:rsidRPr="004D1625" w:rsidRDefault="009654E3" w:rsidP="00B93FF8">
      <w:pPr>
        <w:pStyle w:val="Prrafodelista"/>
        <w:numPr>
          <w:ilvl w:val="0"/>
          <w:numId w:val="16"/>
        </w:numPr>
        <w:spacing w:after="0" w:line="240" w:lineRule="auto"/>
        <w:jc w:val="both"/>
        <w:rPr>
          <w:rFonts w:ascii="Arial" w:eastAsiaTheme="minorHAnsi" w:hAnsi="Arial" w:cs="Arial"/>
          <w:sz w:val="24"/>
          <w:szCs w:val="24"/>
          <w:lang w:val="es-CO" w:eastAsia="en-US"/>
        </w:rPr>
      </w:pPr>
      <w:r w:rsidRPr="004D1625">
        <w:rPr>
          <w:rFonts w:ascii="Arial" w:eastAsiaTheme="minorHAnsi" w:hAnsi="Arial" w:cs="Arial"/>
          <w:sz w:val="24"/>
          <w:szCs w:val="24"/>
          <w:lang w:val="es-CO" w:eastAsia="en-US"/>
        </w:rPr>
        <w:t>Vigencia del Observatorio del Delito.</w:t>
      </w:r>
    </w:p>
    <w:p w14:paraId="04E6A557" w14:textId="77777777" w:rsidR="009654E3" w:rsidRPr="004D1625" w:rsidRDefault="009654E3" w:rsidP="00B93FF8">
      <w:pPr>
        <w:pStyle w:val="Prrafodelista"/>
        <w:numPr>
          <w:ilvl w:val="0"/>
          <w:numId w:val="16"/>
        </w:numPr>
        <w:spacing w:after="0" w:line="240" w:lineRule="auto"/>
        <w:jc w:val="both"/>
        <w:rPr>
          <w:rFonts w:ascii="Arial" w:eastAsiaTheme="minorHAnsi" w:hAnsi="Arial" w:cs="Arial"/>
          <w:sz w:val="24"/>
          <w:szCs w:val="24"/>
          <w:lang w:val="es-CO" w:eastAsia="en-US"/>
        </w:rPr>
      </w:pPr>
      <w:r w:rsidRPr="004D1625">
        <w:rPr>
          <w:rFonts w:ascii="Arial" w:eastAsiaTheme="minorHAnsi" w:hAnsi="Arial" w:cs="Arial"/>
          <w:sz w:val="24"/>
          <w:szCs w:val="24"/>
          <w:lang w:val="es-CO" w:eastAsia="en-US"/>
        </w:rPr>
        <w:t>Solicitud de concepto de la Veeduría Distrital, sobre hasta cuándo debe permanecer el veedor en el cargo, una vez finalizado el periodo que va hasta el 31 de diciembre de 2019.</w:t>
      </w:r>
    </w:p>
    <w:p w14:paraId="1F61A205" w14:textId="77777777" w:rsidR="009654E3" w:rsidRPr="004D1625" w:rsidRDefault="009654E3" w:rsidP="00B93FF8">
      <w:pPr>
        <w:pStyle w:val="Prrafodelista"/>
        <w:numPr>
          <w:ilvl w:val="0"/>
          <w:numId w:val="16"/>
        </w:numPr>
        <w:spacing w:after="0" w:line="240" w:lineRule="auto"/>
        <w:jc w:val="both"/>
        <w:rPr>
          <w:rFonts w:ascii="Arial" w:eastAsiaTheme="minorHAnsi" w:hAnsi="Arial" w:cs="Arial"/>
          <w:sz w:val="24"/>
          <w:szCs w:val="24"/>
          <w:lang w:val="es-CO" w:eastAsia="en-US"/>
        </w:rPr>
      </w:pPr>
      <w:r w:rsidRPr="004D1625">
        <w:rPr>
          <w:rFonts w:ascii="Arial" w:eastAsiaTheme="minorHAnsi" w:hAnsi="Arial" w:cs="Arial"/>
          <w:sz w:val="24"/>
          <w:szCs w:val="24"/>
          <w:lang w:val="es-CO" w:eastAsia="en-US"/>
        </w:rPr>
        <w:t>Derecho de petición de un edil de la localidad de Bosa, elevando consulta acerca de la interpretación del artículo 68 del Decreto Ley 1421 de 1993 y el 12 del reglamento interno de la JAL.</w:t>
      </w:r>
    </w:p>
    <w:p w14:paraId="7F91621E" w14:textId="77777777" w:rsidR="009654E3" w:rsidRPr="004D1625" w:rsidRDefault="009654E3" w:rsidP="00B93FF8">
      <w:pPr>
        <w:pStyle w:val="Prrafodelista"/>
        <w:numPr>
          <w:ilvl w:val="0"/>
          <w:numId w:val="16"/>
        </w:numPr>
        <w:spacing w:after="0" w:line="240" w:lineRule="auto"/>
        <w:jc w:val="both"/>
        <w:rPr>
          <w:rFonts w:ascii="Arial" w:eastAsiaTheme="minorHAnsi" w:hAnsi="Arial" w:cs="Arial"/>
          <w:sz w:val="24"/>
          <w:szCs w:val="24"/>
          <w:lang w:val="es-CO" w:eastAsia="en-US"/>
        </w:rPr>
      </w:pPr>
      <w:r w:rsidRPr="004D1625">
        <w:rPr>
          <w:rFonts w:ascii="Arial" w:eastAsiaTheme="minorHAnsi" w:hAnsi="Arial" w:cs="Arial"/>
          <w:sz w:val="24"/>
          <w:szCs w:val="24"/>
          <w:lang w:val="es-CO" w:eastAsia="en-US"/>
        </w:rPr>
        <w:t>Oficio de la Personería Distrital remitiendo solicitud de concepto del presidente de la JAL de Teusaquillo, frente a la elección de la Mesa Directiva.</w:t>
      </w:r>
    </w:p>
    <w:p w14:paraId="076E23F8" w14:textId="77777777" w:rsidR="009654E3" w:rsidRPr="004D1625" w:rsidRDefault="009654E3" w:rsidP="00B93FF8">
      <w:pPr>
        <w:pStyle w:val="Prrafodelista"/>
        <w:numPr>
          <w:ilvl w:val="0"/>
          <w:numId w:val="16"/>
        </w:numPr>
        <w:spacing w:after="0" w:line="240" w:lineRule="auto"/>
        <w:jc w:val="both"/>
        <w:rPr>
          <w:rFonts w:ascii="Arial" w:eastAsiaTheme="minorHAnsi" w:hAnsi="Arial" w:cs="Arial"/>
          <w:sz w:val="24"/>
          <w:szCs w:val="24"/>
          <w:lang w:val="es-CO" w:eastAsia="en-US"/>
        </w:rPr>
      </w:pPr>
      <w:r w:rsidRPr="004D1625">
        <w:rPr>
          <w:rFonts w:ascii="Arial" w:eastAsiaTheme="minorHAnsi" w:hAnsi="Arial" w:cs="Arial"/>
          <w:sz w:val="24"/>
          <w:szCs w:val="24"/>
          <w:lang w:val="es-CO" w:eastAsia="en-US"/>
        </w:rPr>
        <w:t>Oficio de la Contraloría Distrital remitiendo derecho de petición de Diego Alejandro Patarroyo sobre las inhabilidades, incompatibilidades, conflictos de interés, impedimentos cargos y entidades en que puede trabajar un alcalde local, con posterioridad al 8 de abril de 2020.</w:t>
      </w:r>
    </w:p>
    <w:p w14:paraId="2766995E" w14:textId="77777777" w:rsidR="009654E3" w:rsidRPr="004D1625" w:rsidRDefault="009654E3" w:rsidP="00B93FF8">
      <w:pPr>
        <w:pStyle w:val="Prrafodelista"/>
        <w:numPr>
          <w:ilvl w:val="0"/>
          <w:numId w:val="16"/>
        </w:numPr>
        <w:spacing w:after="0" w:line="240" w:lineRule="auto"/>
        <w:jc w:val="both"/>
        <w:rPr>
          <w:rFonts w:ascii="Arial" w:eastAsiaTheme="minorHAnsi" w:hAnsi="Arial" w:cs="Arial"/>
          <w:sz w:val="24"/>
          <w:szCs w:val="24"/>
          <w:lang w:val="es-CO" w:eastAsia="en-US"/>
        </w:rPr>
      </w:pPr>
      <w:r w:rsidRPr="004D1625">
        <w:rPr>
          <w:rFonts w:ascii="Arial" w:eastAsiaTheme="minorHAnsi" w:hAnsi="Arial" w:cs="Arial"/>
          <w:sz w:val="24"/>
          <w:szCs w:val="24"/>
          <w:lang w:val="es-CO" w:eastAsia="en-US"/>
        </w:rPr>
        <w:t>Cobro persuasivo y coactivo de multas contractuales.</w:t>
      </w:r>
    </w:p>
    <w:p w14:paraId="26166E70" w14:textId="0FB12F6B" w:rsidR="009654E3" w:rsidRPr="004D1625" w:rsidRDefault="009654E3" w:rsidP="00B93FF8">
      <w:pPr>
        <w:pStyle w:val="Prrafodelista"/>
        <w:numPr>
          <w:ilvl w:val="0"/>
          <w:numId w:val="16"/>
        </w:numPr>
        <w:spacing w:after="0" w:line="240" w:lineRule="auto"/>
        <w:jc w:val="both"/>
        <w:rPr>
          <w:rFonts w:ascii="Arial" w:eastAsiaTheme="minorHAnsi" w:hAnsi="Arial" w:cs="Arial"/>
          <w:sz w:val="24"/>
          <w:szCs w:val="24"/>
          <w:lang w:val="es-CO" w:eastAsia="en-US"/>
        </w:rPr>
      </w:pPr>
      <w:r w:rsidRPr="004D1625">
        <w:rPr>
          <w:rFonts w:ascii="Arial" w:eastAsiaTheme="minorHAnsi" w:hAnsi="Arial" w:cs="Arial"/>
          <w:sz w:val="24"/>
          <w:szCs w:val="24"/>
          <w:lang w:val="es-CO" w:eastAsia="en-US"/>
        </w:rPr>
        <w:t>Régimen de incompatibilidades e inhabilidades para aspirar a cargo de elección popular.</w:t>
      </w:r>
    </w:p>
    <w:p w14:paraId="45977682" w14:textId="77777777" w:rsidR="009654E3" w:rsidRPr="004D1625" w:rsidRDefault="009654E3" w:rsidP="00B93FF8">
      <w:pPr>
        <w:pStyle w:val="Prrafodelista"/>
        <w:numPr>
          <w:ilvl w:val="0"/>
          <w:numId w:val="16"/>
        </w:numPr>
        <w:spacing w:after="0" w:line="240" w:lineRule="auto"/>
        <w:jc w:val="both"/>
        <w:rPr>
          <w:rFonts w:ascii="Arial" w:eastAsiaTheme="minorHAnsi" w:hAnsi="Arial" w:cs="Arial"/>
          <w:sz w:val="24"/>
          <w:szCs w:val="24"/>
          <w:lang w:val="es-CO" w:eastAsia="en-US"/>
        </w:rPr>
      </w:pPr>
      <w:r w:rsidRPr="004D1625">
        <w:rPr>
          <w:rFonts w:ascii="Arial" w:eastAsiaTheme="minorHAnsi" w:hAnsi="Arial" w:cs="Arial"/>
          <w:sz w:val="24"/>
          <w:szCs w:val="24"/>
          <w:lang w:val="es-CO" w:eastAsia="en-US"/>
        </w:rPr>
        <w:t>Capacidad de las empresas industriales y comerciales del Estado para ser concedentes de APP.</w:t>
      </w:r>
    </w:p>
    <w:p w14:paraId="5EAA3F6D" w14:textId="77777777" w:rsidR="009654E3" w:rsidRPr="00C66606" w:rsidRDefault="009654E3" w:rsidP="009654E3">
      <w:pPr>
        <w:spacing w:after="0" w:line="240" w:lineRule="auto"/>
        <w:jc w:val="both"/>
        <w:rPr>
          <w:rFonts w:ascii="Arial" w:hAnsi="Arial" w:cs="Arial"/>
        </w:rPr>
      </w:pPr>
    </w:p>
    <w:p w14:paraId="61DE5A54" w14:textId="1E349DF9" w:rsidR="008632BE" w:rsidRPr="008632BE" w:rsidRDefault="008632BE" w:rsidP="008632BE">
      <w:pPr>
        <w:spacing w:after="0" w:line="240" w:lineRule="auto"/>
        <w:contextualSpacing/>
        <w:jc w:val="both"/>
        <w:rPr>
          <w:rFonts w:ascii="Arial" w:hAnsi="Arial" w:cs="Arial"/>
          <w:sz w:val="24"/>
          <w:szCs w:val="24"/>
        </w:rPr>
      </w:pPr>
      <w:r w:rsidRPr="008632BE">
        <w:rPr>
          <w:rFonts w:ascii="Arial" w:hAnsi="Arial" w:cs="Arial"/>
          <w:sz w:val="24"/>
          <w:szCs w:val="24"/>
        </w:rPr>
        <w:t>Durante el periodo,</w:t>
      </w:r>
      <w:r>
        <w:rPr>
          <w:rFonts w:ascii="Arial" w:hAnsi="Arial" w:cs="Arial"/>
          <w:sz w:val="24"/>
          <w:szCs w:val="24"/>
        </w:rPr>
        <w:t xml:space="preserve"> se desarrollaron las tareas de</w:t>
      </w:r>
      <w:r w:rsidRPr="008632BE">
        <w:rPr>
          <w:rFonts w:ascii="Arial" w:hAnsi="Arial" w:cs="Arial"/>
          <w:sz w:val="24"/>
          <w:szCs w:val="24"/>
        </w:rPr>
        <w:t xml:space="preserve"> generar alertas periódicas que permitan el seguimiento oportuno al cumplimiento de los términos de los trámites de la Dirección Distrital de Doctrina y Asuntos Normativos;</w:t>
      </w:r>
      <w:r>
        <w:rPr>
          <w:rFonts w:ascii="Arial" w:hAnsi="Arial" w:cs="Arial"/>
          <w:sz w:val="24"/>
          <w:szCs w:val="24"/>
        </w:rPr>
        <w:t xml:space="preserve"> así como el</w:t>
      </w:r>
      <w:r w:rsidRPr="008632BE">
        <w:rPr>
          <w:rFonts w:ascii="Arial" w:hAnsi="Arial" w:cs="Arial"/>
          <w:sz w:val="24"/>
          <w:szCs w:val="24"/>
        </w:rPr>
        <w:t xml:space="preserve"> seguimiento y monitoreo a los asuntos relativos al Concejo de Bogotá y al Congreso de la República</w:t>
      </w:r>
      <w:r>
        <w:rPr>
          <w:rFonts w:ascii="Arial" w:hAnsi="Arial" w:cs="Arial"/>
          <w:sz w:val="24"/>
          <w:szCs w:val="24"/>
        </w:rPr>
        <w:t xml:space="preserve"> </w:t>
      </w:r>
      <w:r w:rsidRPr="008632BE">
        <w:rPr>
          <w:rFonts w:ascii="Arial" w:hAnsi="Arial" w:cs="Arial"/>
          <w:sz w:val="24"/>
          <w:szCs w:val="24"/>
        </w:rPr>
        <w:t>y; revisión de legalidad de actos administrativos y emisión de conceptos jurídicos y pronunciamientos sobre Proyectos de Acuerdo y de Ley. A continuación, se relacionan los tramites atendidos en este sentido:</w:t>
      </w:r>
    </w:p>
    <w:p w14:paraId="2A3C4666" w14:textId="77777777" w:rsidR="008632BE" w:rsidRPr="008632BE" w:rsidRDefault="008632BE" w:rsidP="008632BE">
      <w:pPr>
        <w:spacing w:after="0" w:line="240" w:lineRule="auto"/>
        <w:contextualSpacing/>
        <w:jc w:val="both"/>
        <w:rPr>
          <w:rFonts w:ascii="Arial" w:hAnsi="Arial" w:cs="Arial"/>
          <w:sz w:val="24"/>
          <w:szCs w:val="24"/>
        </w:rPr>
      </w:pPr>
    </w:p>
    <w:p w14:paraId="65657086" w14:textId="639D1433" w:rsidR="008632BE" w:rsidRPr="008632BE" w:rsidRDefault="008632BE" w:rsidP="008632BE">
      <w:pPr>
        <w:spacing w:after="0" w:line="240" w:lineRule="auto"/>
        <w:contextualSpacing/>
        <w:jc w:val="both"/>
        <w:rPr>
          <w:rFonts w:ascii="Arial" w:hAnsi="Arial" w:cs="Arial"/>
          <w:sz w:val="24"/>
          <w:szCs w:val="24"/>
        </w:rPr>
      </w:pPr>
      <w:r w:rsidRPr="008632BE">
        <w:rPr>
          <w:rFonts w:ascii="Arial" w:hAnsi="Arial" w:cs="Arial"/>
          <w:sz w:val="24"/>
          <w:szCs w:val="24"/>
        </w:rPr>
        <w:t>Se realizaron comentarios a 80 proyectos de Acuerdo. Asimismo, junto con los sectores distritales competentes en el tema, se desarrollaron 9 mesas de trabajo con el objetivo de discutir y coordinar la acción de la Administración Distrital frente a Proyectos de Acuerdo, así:</w:t>
      </w:r>
    </w:p>
    <w:p w14:paraId="7F9AAABA" w14:textId="77777777" w:rsidR="008632BE" w:rsidRPr="008632BE" w:rsidRDefault="008632BE" w:rsidP="008632BE">
      <w:pPr>
        <w:spacing w:after="0" w:line="240" w:lineRule="auto"/>
        <w:contextualSpacing/>
        <w:jc w:val="both"/>
        <w:rPr>
          <w:rFonts w:ascii="Arial" w:hAnsi="Arial" w:cs="Arial"/>
          <w:sz w:val="24"/>
          <w:szCs w:val="24"/>
        </w:rPr>
      </w:pPr>
    </w:p>
    <w:p w14:paraId="00069D18" w14:textId="13CC1E38"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5B7979">
        <w:rPr>
          <w:rFonts w:ascii="Arial" w:hAnsi="Arial" w:cs="Arial"/>
          <w:sz w:val="24"/>
          <w:szCs w:val="24"/>
          <w:lang w:val="es-CO"/>
        </w:rPr>
        <w:t>“Por</w:t>
      </w:r>
      <w:r w:rsidRPr="008632BE">
        <w:rPr>
          <w:rFonts w:ascii="Arial" w:eastAsiaTheme="minorHAnsi" w:hAnsi="Arial" w:cs="Arial"/>
          <w:sz w:val="24"/>
          <w:szCs w:val="24"/>
          <w:lang w:val="es-CO" w:eastAsia="en-US"/>
        </w:rPr>
        <w:t xml:space="preserve"> el cual se adoptan medidas para la protección de la salud pública y se prohíbe la utilización del asbesto y sus productos derivados en los contratos de obra pública en Bogotá D.C.”</w:t>
      </w:r>
    </w:p>
    <w:p w14:paraId="18C55293" w14:textId="0882F501" w:rsidR="008632BE" w:rsidRPr="008632BE" w:rsidRDefault="00D16863" w:rsidP="00B93FF8">
      <w:pPr>
        <w:pStyle w:val="Prrafodelista"/>
        <w:numPr>
          <w:ilvl w:val="0"/>
          <w:numId w:val="17"/>
        </w:numPr>
        <w:spacing w:after="0" w:line="240" w:lineRule="auto"/>
        <w:jc w:val="both"/>
        <w:rPr>
          <w:rFonts w:ascii="Arial" w:eastAsiaTheme="minorHAnsi" w:hAnsi="Arial" w:cs="Arial"/>
          <w:sz w:val="24"/>
          <w:szCs w:val="24"/>
          <w:lang w:val="es-CO" w:eastAsia="en-US"/>
        </w:rPr>
      </w:pPr>
      <w:r>
        <w:rPr>
          <w:rFonts w:ascii="Arial" w:eastAsiaTheme="minorHAnsi" w:hAnsi="Arial" w:cs="Arial"/>
          <w:sz w:val="24"/>
          <w:szCs w:val="24"/>
          <w:lang w:val="es-CO" w:eastAsia="en-US"/>
        </w:rPr>
        <w:t>"</w:t>
      </w:r>
      <w:r w:rsidR="008632BE" w:rsidRPr="008632BE">
        <w:rPr>
          <w:rFonts w:ascii="Arial" w:eastAsiaTheme="minorHAnsi" w:hAnsi="Arial" w:cs="Arial"/>
          <w:sz w:val="24"/>
          <w:szCs w:val="24"/>
          <w:lang w:val="es-CO" w:eastAsia="en-US"/>
        </w:rPr>
        <w:t>Por el cual se adoptan medidas relacionadas con el consumo de tabaco y exposición al humo de tabaco en el distrito capital"</w:t>
      </w:r>
    </w:p>
    <w:p w14:paraId="64FD955D" w14:textId="22FDE269"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lastRenderedPageBreak/>
        <w:t>"Por medio del cual modifica el acuerdo 595 de 2015 y se concede el libre acceso al personal uniformado de la fuerza pública al sistema integrado de transporte público"</w:t>
      </w:r>
      <w:r w:rsidR="00D16863">
        <w:rPr>
          <w:rFonts w:ascii="Arial" w:eastAsiaTheme="minorHAnsi" w:hAnsi="Arial" w:cs="Arial"/>
          <w:sz w:val="24"/>
          <w:szCs w:val="24"/>
          <w:lang w:val="es-CO" w:eastAsia="en-US"/>
        </w:rPr>
        <w:t>.</w:t>
      </w:r>
    </w:p>
    <w:p w14:paraId="6F57EE9D"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Por el cual se establecen lineamientos complementarios que contribuyan a la remoción de barreras para el goce efectivo del derecho a la educación de las personas con discapacidad auditiva en el distrito capital en el marco de una educación inclusiva"</w:t>
      </w:r>
    </w:p>
    <w:p w14:paraId="1B69DEE5" w14:textId="4A58D074"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"Por el cual se crea la ruta integral de emprendimiento "empresarismo con manos de mujer"-EME (2 mesas)</w:t>
      </w:r>
      <w:r w:rsidR="004D1625">
        <w:rPr>
          <w:rFonts w:ascii="Arial" w:eastAsiaTheme="minorHAnsi" w:hAnsi="Arial" w:cs="Arial"/>
          <w:sz w:val="24"/>
          <w:szCs w:val="24"/>
          <w:lang w:val="es-CO" w:eastAsia="en-US"/>
        </w:rPr>
        <w:t>.</w:t>
      </w:r>
    </w:p>
    <w:p w14:paraId="4798B35C"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“Por el cual se adoptan medidas para la prevención y atención integral a víctimas de violencia intrafamiliar y violencias sexuales, y se dictan otras disposiciones.”</w:t>
      </w:r>
    </w:p>
    <w:p w14:paraId="4825A4CA"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“Por el cual se convoca a la elección de jueces de paz y de reconsideración en Bogotá Distrito Capital y se dictan otras disposiciones.”</w:t>
      </w:r>
    </w:p>
    <w:p w14:paraId="672FC773" w14:textId="510BFD23" w:rsidR="008632BE" w:rsidRPr="00DA4FB8" w:rsidRDefault="008632BE" w:rsidP="00B93FF8">
      <w:pPr>
        <w:pStyle w:val="Prrafodelista"/>
        <w:numPr>
          <w:ilvl w:val="0"/>
          <w:numId w:val="17"/>
        </w:numPr>
        <w:spacing w:after="0" w:line="240" w:lineRule="auto"/>
        <w:jc w:val="both"/>
        <w:rPr>
          <w:rFonts w:ascii="Arial" w:hAnsi="Arial" w:cs="Arial"/>
          <w:sz w:val="24"/>
          <w:szCs w:val="24"/>
        </w:rPr>
      </w:pPr>
      <w:r w:rsidRPr="005B7979">
        <w:rPr>
          <w:rFonts w:ascii="Arial" w:hAnsi="Arial" w:cs="Arial"/>
          <w:sz w:val="24"/>
          <w:szCs w:val="24"/>
          <w:lang w:val="es-CO"/>
        </w:rPr>
        <w:t>“Por</w:t>
      </w:r>
      <w:r w:rsidRPr="00DA4FB8">
        <w:rPr>
          <w:rFonts w:ascii="Arial" w:hAnsi="Arial" w:cs="Arial"/>
          <w:sz w:val="24"/>
          <w:szCs w:val="24"/>
        </w:rPr>
        <w:t xml:space="preserve"> Medio del</w:t>
      </w:r>
      <w:r w:rsidRPr="005B7979">
        <w:rPr>
          <w:rFonts w:ascii="Arial" w:hAnsi="Arial" w:cs="Arial"/>
          <w:sz w:val="24"/>
          <w:szCs w:val="24"/>
          <w:lang w:val="es-CO"/>
        </w:rPr>
        <w:t xml:space="preserve"> cual</w:t>
      </w:r>
      <w:r w:rsidRPr="00DA4FB8">
        <w:rPr>
          <w:rFonts w:ascii="Arial" w:hAnsi="Arial" w:cs="Arial"/>
          <w:sz w:val="24"/>
          <w:szCs w:val="24"/>
        </w:rPr>
        <w:t xml:space="preserve"> se</w:t>
      </w:r>
      <w:r w:rsidRPr="005B7979">
        <w:rPr>
          <w:rFonts w:ascii="Arial" w:hAnsi="Arial" w:cs="Arial"/>
          <w:sz w:val="24"/>
          <w:szCs w:val="24"/>
          <w:lang w:val="es-CO"/>
        </w:rPr>
        <w:t xml:space="preserve"> crea</w:t>
      </w:r>
      <w:r w:rsidRPr="00DA4FB8">
        <w:rPr>
          <w:rFonts w:ascii="Arial" w:hAnsi="Arial" w:cs="Arial"/>
          <w:sz w:val="24"/>
          <w:szCs w:val="24"/>
        </w:rPr>
        <w:t xml:space="preserve"> el</w:t>
      </w:r>
      <w:r w:rsidRPr="005B7979">
        <w:rPr>
          <w:rFonts w:ascii="Arial" w:hAnsi="Arial" w:cs="Arial"/>
          <w:sz w:val="24"/>
          <w:szCs w:val="24"/>
          <w:lang w:val="es-CO"/>
        </w:rPr>
        <w:t xml:space="preserve"> Instituto Distrital</w:t>
      </w:r>
      <w:r w:rsidRPr="00DA4FB8">
        <w:rPr>
          <w:rFonts w:ascii="Arial" w:hAnsi="Arial" w:cs="Arial"/>
          <w:sz w:val="24"/>
          <w:szCs w:val="24"/>
        </w:rPr>
        <w:t xml:space="preserve"> para la</w:t>
      </w:r>
      <w:r w:rsidRPr="005B7979">
        <w:rPr>
          <w:rFonts w:ascii="Arial" w:hAnsi="Arial" w:cs="Arial"/>
          <w:sz w:val="24"/>
          <w:szCs w:val="24"/>
          <w:lang w:val="es-CO"/>
        </w:rPr>
        <w:t xml:space="preserve"> Vejez</w:t>
      </w:r>
      <w:r w:rsidRPr="00DA4FB8">
        <w:rPr>
          <w:rFonts w:ascii="Arial" w:hAnsi="Arial" w:cs="Arial"/>
          <w:sz w:val="24"/>
          <w:szCs w:val="24"/>
        </w:rPr>
        <w:t xml:space="preserve"> – IDIVE, se</w:t>
      </w:r>
      <w:r w:rsidRPr="005B7979">
        <w:rPr>
          <w:rFonts w:ascii="Arial" w:hAnsi="Arial" w:cs="Arial"/>
          <w:sz w:val="24"/>
          <w:szCs w:val="24"/>
          <w:lang w:val="es-CO"/>
        </w:rPr>
        <w:t xml:space="preserve"> modifica</w:t>
      </w:r>
      <w:r w:rsidRPr="00DA4FB8">
        <w:rPr>
          <w:rFonts w:ascii="Arial" w:hAnsi="Arial" w:cs="Arial"/>
          <w:sz w:val="24"/>
          <w:szCs w:val="24"/>
        </w:rPr>
        <w:t xml:space="preserve"> el</w:t>
      </w:r>
      <w:r w:rsidRPr="005B7979">
        <w:rPr>
          <w:rFonts w:ascii="Arial" w:hAnsi="Arial" w:cs="Arial"/>
          <w:sz w:val="24"/>
          <w:szCs w:val="24"/>
          <w:lang w:val="es-CO"/>
        </w:rPr>
        <w:t xml:space="preserve"> Acuerdo</w:t>
      </w:r>
      <w:r w:rsidRPr="00DA4FB8">
        <w:rPr>
          <w:rFonts w:ascii="Arial" w:hAnsi="Arial" w:cs="Arial"/>
          <w:sz w:val="24"/>
          <w:szCs w:val="24"/>
        </w:rPr>
        <w:t xml:space="preserve"> 257 de 2006, y se</w:t>
      </w:r>
      <w:r w:rsidRPr="005B7979">
        <w:rPr>
          <w:rFonts w:ascii="Arial" w:hAnsi="Arial" w:cs="Arial"/>
          <w:sz w:val="24"/>
          <w:szCs w:val="24"/>
          <w:lang w:val="es-CO"/>
        </w:rPr>
        <w:t xml:space="preserve"> dictan otras disposiciones</w:t>
      </w:r>
      <w:r w:rsidRPr="00DA4FB8">
        <w:rPr>
          <w:rFonts w:ascii="Arial" w:hAnsi="Arial" w:cs="Arial"/>
          <w:sz w:val="24"/>
          <w:szCs w:val="24"/>
        </w:rPr>
        <w:t>”</w:t>
      </w:r>
    </w:p>
    <w:p w14:paraId="2F038076" w14:textId="77777777" w:rsidR="008632BE" w:rsidRPr="00DA4FB8" w:rsidRDefault="008632BE" w:rsidP="008632BE">
      <w:pPr>
        <w:spacing w:after="0" w:line="240" w:lineRule="auto"/>
        <w:contextualSpacing/>
        <w:jc w:val="both"/>
        <w:rPr>
          <w:rFonts w:ascii="Arial" w:hAnsi="Arial" w:cs="Arial"/>
          <w:sz w:val="24"/>
          <w:szCs w:val="24"/>
        </w:rPr>
      </w:pPr>
    </w:p>
    <w:p w14:paraId="3464081C" w14:textId="77777777" w:rsidR="008632BE" w:rsidRPr="00DA4FB8" w:rsidRDefault="008632BE" w:rsidP="008632BE">
      <w:pPr>
        <w:spacing w:after="0" w:line="240" w:lineRule="auto"/>
        <w:contextualSpacing/>
        <w:jc w:val="both"/>
        <w:rPr>
          <w:rFonts w:ascii="Arial" w:hAnsi="Arial" w:cs="Arial"/>
          <w:sz w:val="24"/>
          <w:szCs w:val="24"/>
        </w:rPr>
      </w:pPr>
      <w:r w:rsidRPr="00DA4FB8">
        <w:rPr>
          <w:rFonts w:ascii="Arial" w:hAnsi="Arial" w:cs="Arial"/>
          <w:sz w:val="24"/>
          <w:szCs w:val="24"/>
        </w:rPr>
        <w:t xml:space="preserve">De manera similar, se tramitaron trece (13) comentarios a proyecto de Ley:  </w:t>
      </w:r>
    </w:p>
    <w:p w14:paraId="7C97DA75" w14:textId="77777777" w:rsidR="008632BE" w:rsidRPr="00DA4FB8" w:rsidRDefault="008632BE" w:rsidP="008632BE">
      <w:pPr>
        <w:spacing w:after="0" w:line="240" w:lineRule="auto"/>
        <w:contextualSpacing/>
        <w:jc w:val="both"/>
        <w:rPr>
          <w:rFonts w:ascii="Arial" w:hAnsi="Arial" w:cs="Arial"/>
          <w:sz w:val="24"/>
          <w:szCs w:val="24"/>
        </w:rPr>
      </w:pPr>
    </w:p>
    <w:p w14:paraId="68A4B4DC"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Proyecto de ley 068 de 2018 "Por medio de la cual se dictan disposiciones para fortalecer el funcionamiento de las Personerías en Colombia".</w:t>
      </w:r>
    </w:p>
    <w:p w14:paraId="11BB4D97"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Proyecto de ley 079 de 2018 "Por el cual se modifica la ley 1801 de 2016".</w:t>
      </w:r>
    </w:p>
    <w:p w14:paraId="599C6263"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Proyecto de ley no. 265 de 2018 Cámara "Por medio del cual se modifica la ley 1801 de 2016 código nacional de policía y convivencia".</w:t>
      </w:r>
    </w:p>
    <w:p w14:paraId="5F774335"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Proyecto de ley 192 de 2018 Cámara "Por medio de la cual se establecen mecanismos de fortalecimiento para las juntas de acción comunal".</w:t>
      </w:r>
    </w:p>
    <w:p w14:paraId="7D5A40E3"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Proyecto de ley no 012/2018 Senado, 401/2019 Cámara "Por medio de la cual se establecen lineamientos para implementación de las escuelas para padres y madres de familia, en las instituciones de educación preescolar, básica y media del país, se deroga la ley 1404 de 2010".</w:t>
      </w:r>
    </w:p>
    <w:p w14:paraId="0A782F3E"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Proyecto de ley no 323/2019 Cámara, "Por medio de la cual se modifica la ley 99/1993 modificada por la ley 1333 de 2009 y la ley 1930 de 2018 y se dictan otras disposiciones con relación al funcionamiento, número, gobernanza y trasparencia de las corporaciones autónomas regionales".</w:t>
      </w:r>
    </w:p>
    <w:p w14:paraId="3FB90ADB"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Proyecto de ley no 405/2019 Cámara, 067/18 Senado "Por el cual se modifica el artículo 6 de la ley 388 de 1997 y se dictan otras disposiciones".</w:t>
      </w:r>
    </w:p>
    <w:p w14:paraId="38E24947"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Proyecto de ley 005 de 2019 Senado - 010 de 2019 Cámara "Por medio del cual se adoptan medidas en materia penal y administrativa en contra de la corrupción".</w:t>
      </w:r>
    </w:p>
    <w:p w14:paraId="5C21FAD7"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Proyecto de ley 011 de 2019 Cámara "Por medio del cual se modifica el decreto ley 1421 de 1993, referente al estatuto orgánico de Bogotá".</w:t>
      </w:r>
    </w:p>
    <w:p w14:paraId="1EA0DFFA"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Proyecto de ley 012 de 2019 Cámara "Por medio del cual se crea la categoría municipal de ciudades capitales, se adoptan mecanismos tendientes a fortalecer la descentralización administrativa".</w:t>
      </w:r>
    </w:p>
    <w:p w14:paraId="1CBD3371" w14:textId="77777777" w:rsidR="008632BE" w:rsidRPr="008632BE" w:rsidRDefault="008632BE" w:rsidP="00B93FF8">
      <w:pPr>
        <w:pStyle w:val="Prrafodelista"/>
        <w:numPr>
          <w:ilvl w:val="0"/>
          <w:numId w:val="17"/>
        </w:numPr>
        <w:spacing w:after="0" w:line="240" w:lineRule="auto"/>
        <w:jc w:val="both"/>
        <w:rPr>
          <w:rFonts w:ascii="Arial" w:eastAsiaTheme="minorHAnsi" w:hAnsi="Arial" w:cs="Arial"/>
          <w:sz w:val="24"/>
          <w:szCs w:val="24"/>
          <w:lang w:val="es-CO" w:eastAsia="en-US"/>
        </w:rPr>
      </w:pPr>
      <w:r w:rsidRPr="008632BE">
        <w:rPr>
          <w:rFonts w:ascii="Arial" w:eastAsiaTheme="minorHAnsi" w:hAnsi="Arial" w:cs="Arial"/>
          <w:sz w:val="24"/>
          <w:szCs w:val="24"/>
          <w:lang w:val="es-CO" w:eastAsia="en-US"/>
        </w:rPr>
        <w:t>Proyecto de ley 134 de 2019 Cámara "Por el cual se modifica el artículo 323 de la constitución política de Colombia".</w:t>
      </w:r>
    </w:p>
    <w:p w14:paraId="46D07029" w14:textId="77777777" w:rsidR="008632BE" w:rsidRPr="00981B7B" w:rsidRDefault="008632BE" w:rsidP="008632BE">
      <w:pPr>
        <w:pStyle w:val="Prrafodelista"/>
        <w:spacing w:after="0" w:line="240" w:lineRule="auto"/>
        <w:jc w:val="both"/>
        <w:rPr>
          <w:rFonts w:ascii="Arial" w:hAnsi="Arial" w:cs="Arial"/>
        </w:rPr>
      </w:pPr>
    </w:p>
    <w:p w14:paraId="456BB1E1" w14:textId="5AE345C1" w:rsidR="008632BE" w:rsidRPr="008632BE" w:rsidRDefault="008632BE" w:rsidP="008632BE">
      <w:pPr>
        <w:spacing w:after="0" w:line="240" w:lineRule="auto"/>
        <w:contextualSpacing/>
        <w:jc w:val="both"/>
        <w:rPr>
          <w:rFonts w:ascii="Arial" w:hAnsi="Arial" w:cs="Arial"/>
          <w:sz w:val="24"/>
          <w:szCs w:val="24"/>
        </w:rPr>
      </w:pPr>
      <w:r w:rsidRPr="008632BE">
        <w:rPr>
          <w:rFonts w:ascii="Arial" w:hAnsi="Arial" w:cs="Arial"/>
          <w:sz w:val="24"/>
          <w:szCs w:val="24"/>
        </w:rPr>
        <w:lastRenderedPageBreak/>
        <w:t>De otro lado, la DDDAN realizó la revisión de legalidad de 39 Decretos Distritales de materias misionales relacionadas con todos los sectores administrativos, así como la revisión de diecinueve (19) Resoluciones para firma del Alcalde Mayor.</w:t>
      </w:r>
    </w:p>
    <w:p w14:paraId="3D67AF5E" w14:textId="6CE4C347" w:rsidR="00551050" w:rsidRPr="009C2A52" w:rsidRDefault="00551050" w:rsidP="00551050"/>
    <w:p w14:paraId="44761396" w14:textId="68BDA825" w:rsidR="00551050" w:rsidRPr="003A56D4" w:rsidRDefault="00551050" w:rsidP="00E51225">
      <w:pPr>
        <w:pStyle w:val="Ttulo2"/>
      </w:pPr>
      <w:bookmarkStart w:id="118" w:name="_heading=h.41mghml" w:colFirst="0" w:colLast="0"/>
      <w:bookmarkStart w:id="119" w:name="_Toc28688202"/>
      <w:bookmarkEnd w:id="118"/>
      <w:r w:rsidRPr="003A56D4">
        <w:t>SERVICIO AL CIUDADANO.</w:t>
      </w:r>
      <w:bookmarkEnd w:id="119"/>
      <w:r w:rsidRPr="003A56D4">
        <w:t xml:space="preserve"> </w:t>
      </w:r>
    </w:p>
    <w:p w14:paraId="4E9EC380" w14:textId="05437196" w:rsidR="00551050" w:rsidRPr="003A56D4" w:rsidRDefault="00551050" w:rsidP="00E51225">
      <w:pPr>
        <w:pStyle w:val="Ttulo4"/>
        <w:rPr>
          <w:sz w:val="16"/>
          <w:szCs w:val="16"/>
        </w:rPr>
      </w:pPr>
      <w:bookmarkStart w:id="120" w:name="_heading=h.2grqrue" w:colFirst="0" w:colLast="0"/>
      <w:bookmarkEnd w:id="120"/>
      <w:r w:rsidRPr="003A56D4">
        <w:rPr>
          <w:lang w:val="es-CO"/>
        </w:rPr>
        <w:t xml:space="preserve"> Caracterización</w:t>
      </w:r>
      <w:r w:rsidRPr="003A56D4">
        <w:t xml:space="preserve"> y</w:t>
      </w:r>
      <w:r w:rsidRPr="003A56D4">
        <w:rPr>
          <w:lang w:val="es-CO"/>
        </w:rPr>
        <w:t xml:space="preserve"> satisfacción</w:t>
      </w:r>
      <w:r w:rsidRPr="003A56D4">
        <w:t xml:space="preserve"> de</w:t>
      </w:r>
      <w:r w:rsidRPr="003A56D4">
        <w:rPr>
          <w:lang w:val="es-CO"/>
        </w:rPr>
        <w:t xml:space="preserve"> usuarios</w:t>
      </w:r>
      <w:r w:rsidRPr="003A56D4">
        <w:t xml:space="preserve"> </w:t>
      </w:r>
    </w:p>
    <w:p w14:paraId="36C36374" w14:textId="77777777" w:rsidR="00607936" w:rsidRDefault="00607936" w:rsidP="00607936">
      <w:pPr>
        <w:spacing w:after="0" w:line="240" w:lineRule="auto"/>
        <w:jc w:val="both"/>
      </w:pPr>
    </w:p>
    <w:p w14:paraId="7A55A682" w14:textId="156CE739" w:rsidR="00607936" w:rsidRPr="00FB0131" w:rsidRDefault="00607936" w:rsidP="00607936">
      <w:pPr>
        <w:spacing w:after="0" w:line="240" w:lineRule="auto"/>
        <w:jc w:val="both"/>
        <w:rPr>
          <w:rFonts w:ascii="Arial" w:hAnsi="Arial" w:cs="Arial"/>
          <w:sz w:val="24"/>
          <w:szCs w:val="24"/>
          <w:shd w:val="clear" w:color="auto" w:fill="FFFFFF"/>
        </w:rPr>
      </w:pPr>
      <w:r w:rsidRPr="00FB0131">
        <w:rPr>
          <w:rFonts w:ascii="Arial" w:hAnsi="Arial" w:cs="Arial"/>
          <w:sz w:val="24"/>
          <w:szCs w:val="24"/>
          <w:shd w:val="clear" w:color="auto" w:fill="FFFFFF"/>
        </w:rPr>
        <w:t>Mediante el punto de orientación a la ciudadanía ubicado en los Módulos 29, 35 y 36 del Supercade CAD, se atendieron durante el 3er. trimestre de 2019, un total de 1.353 ciudadanos.</w:t>
      </w:r>
    </w:p>
    <w:p w14:paraId="15B24FDF" w14:textId="77777777" w:rsidR="00C52E75" w:rsidRDefault="00607936" w:rsidP="00C52E75">
      <w:pPr>
        <w:keepNext/>
        <w:spacing w:after="0" w:line="240" w:lineRule="auto"/>
        <w:jc w:val="center"/>
      </w:pPr>
      <w:r w:rsidRPr="004F4CD2">
        <w:rPr>
          <w:noProof/>
          <w:lang w:eastAsia="es-CO"/>
        </w:rPr>
        <w:drawing>
          <wp:inline distT="0" distB="0" distL="0" distR="0" wp14:anchorId="756E627D" wp14:editId="60E77619">
            <wp:extent cx="2581275" cy="1647825"/>
            <wp:effectExtent l="76200" t="76200" r="142875" b="1428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7">
                      <a:extLst>
                        <a:ext uri="{28A0092B-C50C-407E-A947-70E740481C1C}">
                          <a14:useLocalDpi xmlns:a14="http://schemas.microsoft.com/office/drawing/2010/main" val="0"/>
                        </a:ext>
                      </a:extLst>
                    </a:blip>
                    <a:srcRect l="3078" t="33888" r="70575" b="47986"/>
                    <a:stretch>
                      <a:fillRect/>
                    </a:stretch>
                  </pic:blipFill>
                  <pic:spPr bwMode="auto">
                    <a:xfrm>
                      <a:off x="0" y="0"/>
                      <a:ext cx="2581275" cy="1647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8CE8BBE" w14:textId="42D1E72C" w:rsidR="00607936" w:rsidRPr="00C52E75" w:rsidRDefault="00C52E75" w:rsidP="00C52E75">
      <w:pPr>
        <w:pStyle w:val="Descripcin"/>
        <w:jc w:val="center"/>
        <w:rPr>
          <w:rFonts w:ascii="Arial" w:hAnsi="Arial" w:cs="Arial"/>
          <w:color w:val="000000"/>
          <w:shd w:val="clear" w:color="auto" w:fill="FFFFFF"/>
        </w:rPr>
      </w:pPr>
      <w:bookmarkStart w:id="121" w:name="_Toc25936623"/>
      <w:r>
        <w:t xml:space="preserve">Ilustración </w:t>
      </w:r>
      <w:r w:rsidR="002300D6">
        <w:fldChar w:fldCharType="begin"/>
      </w:r>
      <w:r w:rsidR="002300D6">
        <w:instrText xml:space="preserve"> SEQ Ilustración \* ARABIC </w:instrText>
      </w:r>
      <w:r w:rsidR="002300D6">
        <w:fldChar w:fldCharType="separate"/>
      </w:r>
      <w:r w:rsidR="00B1073F">
        <w:rPr>
          <w:noProof/>
        </w:rPr>
        <w:t>40</w:t>
      </w:r>
      <w:r w:rsidR="002300D6">
        <w:rPr>
          <w:noProof/>
        </w:rPr>
        <w:fldChar w:fldCharType="end"/>
      </w:r>
      <w:r>
        <w:t xml:space="preserve"> Informe atención a la ciudadanía por Canal de Comunicación</w:t>
      </w:r>
      <w:bookmarkEnd w:id="121"/>
    </w:p>
    <w:p w14:paraId="56D3D515" w14:textId="77777777" w:rsidR="00607936" w:rsidRDefault="00607936" w:rsidP="00C52E75">
      <w:pPr>
        <w:spacing w:after="0" w:line="240" w:lineRule="auto"/>
        <w:jc w:val="center"/>
        <w:rPr>
          <w:rFonts w:ascii="Arial" w:hAnsi="Arial" w:cs="Arial"/>
          <w:i/>
          <w:sz w:val="18"/>
          <w:szCs w:val="19"/>
        </w:rPr>
      </w:pPr>
      <w:r w:rsidRPr="00A9230F">
        <w:rPr>
          <w:rFonts w:ascii="Arial" w:hAnsi="Arial" w:cs="Arial"/>
          <w:i/>
          <w:sz w:val="18"/>
          <w:szCs w:val="19"/>
        </w:rPr>
        <w:t>Fuente: Sistema de Información SIPE</w:t>
      </w:r>
      <w:r>
        <w:rPr>
          <w:rFonts w:ascii="Arial" w:hAnsi="Arial" w:cs="Arial"/>
          <w:i/>
          <w:sz w:val="18"/>
          <w:szCs w:val="19"/>
        </w:rPr>
        <w:t>J</w:t>
      </w:r>
      <w:r w:rsidRPr="00A9230F">
        <w:rPr>
          <w:rFonts w:ascii="Arial" w:hAnsi="Arial" w:cs="Arial"/>
          <w:i/>
          <w:sz w:val="18"/>
          <w:szCs w:val="19"/>
        </w:rPr>
        <w:t xml:space="preserve"> del 1 de enero al 30 de </w:t>
      </w:r>
      <w:r>
        <w:rPr>
          <w:rFonts w:ascii="Arial" w:hAnsi="Arial" w:cs="Arial"/>
          <w:i/>
          <w:sz w:val="18"/>
          <w:szCs w:val="19"/>
        </w:rPr>
        <w:t>septiembre</w:t>
      </w:r>
      <w:r w:rsidRPr="00A9230F">
        <w:rPr>
          <w:rFonts w:ascii="Arial" w:hAnsi="Arial" w:cs="Arial"/>
          <w:i/>
          <w:sz w:val="18"/>
          <w:szCs w:val="19"/>
        </w:rPr>
        <w:t xml:space="preserve"> de 2019</w:t>
      </w:r>
      <w:r>
        <w:rPr>
          <w:rFonts w:ascii="Arial" w:hAnsi="Arial" w:cs="Arial"/>
          <w:i/>
          <w:sz w:val="18"/>
          <w:szCs w:val="19"/>
        </w:rPr>
        <w:t>.</w:t>
      </w:r>
    </w:p>
    <w:p w14:paraId="17A27766" w14:textId="77777777" w:rsidR="00607936" w:rsidRPr="00A9230F" w:rsidRDefault="00607936" w:rsidP="00C52E75">
      <w:pPr>
        <w:spacing w:after="0" w:line="240" w:lineRule="auto"/>
        <w:jc w:val="center"/>
        <w:rPr>
          <w:rFonts w:ascii="Arial" w:hAnsi="Arial" w:cs="Arial"/>
          <w:i/>
          <w:sz w:val="18"/>
          <w:szCs w:val="19"/>
        </w:rPr>
      </w:pPr>
    </w:p>
    <w:p w14:paraId="4ECB45B1" w14:textId="77777777" w:rsidR="00607936" w:rsidRPr="00FB0131" w:rsidRDefault="00607936" w:rsidP="00607936">
      <w:pPr>
        <w:spacing w:after="0" w:line="240" w:lineRule="auto"/>
        <w:jc w:val="both"/>
        <w:rPr>
          <w:rFonts w:ascii="Arial" w:hAnsi="Arial" w:cs="Arial"/>
          <w:sz w:val="24"/>
          <w:szCs w:val="24"/>
          <w:shd w:val="clear" w:color="auto" w:fill="FFFFFF"/>
        </w:rPr>
      </w:pPr>
      <w:r w:rsidRPr="00FB0131">
        <w:rPr>
          <w:rFonts w:ascii="Arial" w:hAnsi="Arial" w:cs="Arial"/>
          <w:sz w:val="24"/>
          <w:szCs w:val="24"/>
          <w:shd w:val="clear" w:color="auto" w:fill="FFFFFF"/>
        </w:rPr>
        <w:t xml:space="preserve">De conformidad con lo evidenciado en el informe generado a través del Sistema de Información SIPEJ, durante el 3er. trimestre de 2019, el canal de comunicación con mayor participación (99,63%), es el “Personal”. </w:t>
      </w:r>
    </w:p>
    <w:p w14:paraId="79676660" w14:textId="77777777" w:rsidR="00C52E75" w:rsidRDefault="00607936" w:rsidP="00C52E75">
      <w:pPr>
        <w:keepNext/>
        <w:spacing w:after="0" w:line="240" w:lineRule="auto"/>
        <w:jc w:val="center"/>
      </w:pPr>
      <w:r w:rsidRPr="002D11B0">
        <w:rPr>
          <w:noProof/>
          <w:lang w:eastAsia="es-CO"/>
        </w:rPr>
        <w:drawing>
          <wp:inline distT="0" distB="0" distL="0" distR="0" wp14:anchorId="26C54E32" wp14:editId="703DE1BA">
            <wp:extent cx="2628900" cy="2181225"/>
            <wp:effectExtent l="76200" t="76200" r="133350" b="1428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8">
                      <a:extLst>
                        <a:ext uri="{28A0092B-C50C-407E-A947-70E740481C1C}">
                          <a14:useLocalDpi xmlns:a14="http://schemas.microsoft.com/office/drawing/2010/main" val="0"/>
                        </a:ext>
                      </a:extLst>
                    </a:blip>
                    <a:srcRect l="22202" t="51398" r="54446" b="23904"/>
                    <a:stretch>
                      <a:fillRect/>
                    </a:stretch>
                  </pic:blipFill>
                  <pic:spPr bwMode="auto">
                    <a:xfrm>
                      <a:off x="0" y="0"/>
                      <a:ext cx="2628900" cy="2181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73D75A2" w14:textId="575991FB" w:rsidR="00607936" w:rsidRPr="00A7769C" w:rsidRDefault="00C52E75" w:rsidP="00C52E75">
      <w:pPr>
        <w:pStyle w:val="Descripcin"/>
        <w:jc w:val="center"/>
        <w:rPr>
          <w:noProof/>
          <w:lang w:eastAsia="es-CO"/>
        </w:rPr>
      </w:pPr>
      <w:bookmarkStart w:id="122" w:name="_Toc25936624"/>
      <w:r>
        <w:t xml:space="preserve">Ilustración </w:t>
      </w:r>
      <w:r w:rsidR="002300D6">
        <w:fldChar w:fldCharType="begin"/>
      </w:r>
      <w:r w:rsidR="002300D6">
        <w:instrText xml:space="preserve"> SEQ Ilustración \* ARABIC </w:instrText>
      </w:r>
      <w:r w:rsidR="002300D6">
        <w:fldChar w:fldCharType="separate"/>
      </w:r>
      <w:r w:rsidR="00B1073F">
        <w:rPr>
          <w:noProof/>
        </w:rPr>
        <w:t>41</w:t>
      </w:r>
      <w:r w:rsidR="002300D6">
        <w:rPr>
          <w:noProof/>
        </w:rPr>
        <w:fldChar w:fldCharType="end"/>
      </w:r>
      <w:r>
        <w:t xml:space="preserve"> Informe por tipo de solicitud</w:t>
      </w:r>
      <w:bookmarkEnd w:id="122"/>
    </w:p>
    <w:p w14:paraId="3BD6BBFE" w14:textId="77777777" w:rsidR="00607936" w:rsidRDefault="00607936" w:rsidP="00C52E75">
      <w:pPr>
        <w:spacing w:after="0" w:line="240" w:lineRule="auto"/>
        <w:jc w:val="center"/>
        <w:rPr>
          <w:rFonts w:ascii="Arial" w:hAnsi="Arial" w:cs="Arial"/>
          <w:i/>
          <w:sz w:val="16"/>
          <w:szCs w:val="18"/>
        </w:rPr>
      </w:pPr>
      <w:r w:rsidRPr="003B2B08">
        <w:rPr>
          <w:rFonts w:ascii="Arial" w:hAnsi="Arial" w:cs="Arial"/>
          <w:i/>
          <w:sz w:val="16"/>
          <w:szCs w:val="18"/>
        </w:rPr>
        <w:t>Fuente: Sistema de Información SIPEJ del 1 de enero al 30 de septiembre de 2019</w:t>
      </w:r>
      <w:r>
        <w:rPr>
          <w:rFonts w:ascii="Arial" w:hAnsi="Arial" w:cs="Arial"/>
          <w:i/>
          <w:sz w:val="16"/>
          <w:szCs w:val="18"/>
        </w:rPr>
        <w:t>.</w:t>
      </w:r>
    </w:p>
    <w:p w14:paraId="37F6C794" w14:textId="77777777" w:rsidR="00607936" w:rsidRDefault="00607936" w:rsidP="00607936">
      <w:pPr>
        <w:spacing w:after="0" w:line="240" w:lineRule="auto"/>
        <w:jc w:val="both"/>
        <w:rPr>
          <w:rFonts w:ascii="Arial" w:hAnsi="Arial" w:cs="Arial"/>
          <w:i/>
          <w:sz w:val="16"/>
          <w:szCs w:val="18"/>
        </w:rPr>
      </w:pPr>
    </w:p>
    <w:p w14:paraId="11535D79" w14:textId="77777777" w:rsidR="00607936" w:rsidRPr="00FB0131" w:rsidRDefault="00607936" w:rsidP="00607936">
      <w:pPr>
        <w:spacing w:after="0" w:line="240" w:lineRule="auto"/>
        <w:jc w:val="both"/>
        <w:rPr>
          <w:rFonts w:ascii="Arial" w:hAnsi="Arial" w:cs="Arial"/>
          <w:color w:val="000000"/>
          <w:sz w:val="24"/>
          <w:szCs w:val="24"/>
          <w:shd w:val="clear" w:color="auto" w:fill="FFFFFF"/>
        </w:rPr>
      </w:pPr>
      <w:r w:rsidRPr="00FB0131">
        <w:rPr>
          <w:rFonts w:ascii="Arial" w:hAnsi="Arial" w:cs="Arial"/>
          <w:sz w:val="24"/>
          <w:szCs w:val="24"/>
          <w:shd w:val="clear" w:color="auto" w:fill="FFFFFF"/>
        </w:rPr>
        <w:t>El tema de mayor consulta de los ciudadanos</w:t>
      </w:r>
      <w:r w:rsidRPr="00FB0131">
        <w:rPr>
          <w:rFonts w:ascii="Arial" w:hAnsi="Arial" w:cs="Arial"/>
          <w:color w:val="000000"/>
          <w:sz w:val="24"/>
          <w:szCs w:val="24"/>
          <w:shd w:val="clear" w:color="auto" w:fill="FFFFFF"/>
        </w:rPr>
        <w:t xml:space="preserve"> corresponde a “Asesoría Jurídica” con una participación de 1.178, equivalentes al 87% del total de 1.353, seguido de </w:t>
      </w:r>
      <w:r w:rsidRPr="00FB0131">
        <w:rPr>
          <w:rFonts w:ascii="Arial" w:hAnsi="Arial" w:cs="Arial"/>
          <w:color w:val="000000"/>
          <w:sz w:val="24"/>
          <w:szCs w:val="24"/>
          <w:shd w:val="clear" w:color="auto" w:fill="FFFFFF"/>
        </w:rPr>
        <w:lastRenderedPageBreak/>
        <w:t>“Asesoría Financiera” (136), que corresponde al 10%, del total de solicitudes presentadas por los ciudadanos.</w:t>
      </w:r>
    </w:p>
    <w:p w14:paraId="4635A33A" w14:textId="77777777" w:rsidR="00607936" w:rsidRPr="00FB0131" w:rsidRDefault="00607936" w:rsidP="00607936">
      <w:pPr>
        <w:spacing w:after="0" w:line="240" w:lineRule="auto"/>
        <w:jc w:val="both"/>
        <w:rPr>
          <w:rFonts w:ascii="Arial" w:hAnsi="Arial" w:cs="Arial"/>
          <w:sz w:val="24"/>
          <w:szCs w:val="24"/>
          <w:shd w:val="clear" w:color="auto" w:fill="FFFFFF"/>
        </w:rPr>
      </w:pPr>
    </w:p>
    <w:p w14:paraId="774CA09B" w14:textId="36762B35" w:rsidR="00607936" w:rsidRDefault="00607936" w:rsidP="0099688E">
      <w:pPr>
        <w:spacing w:after="0" w:line="240" w:lineRule="auto"/>
        <w:jc w:val="both"/>
        <w:rPr>
          <w:rFonts w:ascii="Arial" w:hAnsi="Arial" w:cs="Arial"/>
          <w:sz w:val="24"/>
          <w:szCs w:val="24"/>
          <w:shd w:val="clear" w:color="auto" w:fill="FFFFFF"/>
        </w:rPr>
      </w:pPr>
      <w:r w:rsidRPr="00FB0131">
        <w:rPr>
          <w:rFonts w:ascii="Arial" w:hAnsi="Arial" w:cs="Arial"/>
          <w:sz w:val="24"/>
          <w:szCs w:val="24"/>
          <w:shd w:val="clear" w:color="auto" w:fill="FFFFFF"/>
        </w:rPr>
        <w:t>En lo corrido de la vigencia 2019, se han atendido en el punto de orientación del Supercade CAD</w:t>
      </w:r>
      <w:r w:rsidR="0099688E">
        <w:rPr>
          <w:rFonts w:ascii="Arial" w:hAnsi="Arial" w:cs="Arial"/>
          <w:sz w:val="24"/>
          <w:szCs w:val="24"/>
          <w:shd w:val="clear" w:color="auto" w:fill="FFFFFF"/>
        </w:rPr>
        <w:t xml:space="preserve"> un total de 4.313 ciudadanos. </w:t>
      </w:r>
    </w:p>
    <w:p w14:paraId="6E647255" w14:textId="77777777" w:rsidR="0099688E" w:rsidRPr="0099688E" w:rsidRDefault="0099688E" w:rsidP="0099688E">
      <w:pPr>
        <w:spacing w:after="0" w:line="240" w:lineRule="auto"/>
        <w:jc w:val="both"/>
        <w:rPr>
          <w:rFonts w:ascii="Arial" w:hAnsi="Arial" w:cs="Arial"/>
          <w:sz w:val="24"/>
          <w:szCs w:val="24"/>
          <w:shd w:val="clear" w:color="auto" w:fill="FFFFFF"/>
        </w:rPr>
      </w:pPr>
    </w:p>
    <w:p w14:paraId="6790FA76" w14:textId="740A4806" w:rsidR="0036579E" w:rsidRDefault="00FB0131" w:rsidP="0036579E">
      <w:pPr>
        <w:jc w:val="both"/>
        <w:rPr>
          <w:rFonts w:ascii="Arial" w:hAnsi="Arial" w:cs="Arial"/>
          <w:color w:val="000000"/>
          <w:sz w:val="24"/>
          <w:szCs w:val="24"/>
          <w:shd w:val="clear" w:color="auto" w:fill="FFFFFF"/>
        </w:rPr>
      </w:pPr>
      <w:r w:rsidRPr="00FB0131">
        <w:rPr>
          <w:rFonts w:ascii="Arial" w:hAnsi="Arial" w:cs="Arial"/>
          <w:color w:val="222222"/>
          <w:sz w:val="24"/>
          <w:szCs w:val="24"/>
        </w:rPr>
        <w:t>Ahora bien</w:t>
      </w:r>
      <w:r w:rsidR="0036579E">
        <w:rPr>
          <w:rFonts w:ascii="Arial" w:hAnsi="Arial" w:cs="Arial"/>
          <w:color w:val="222222"/>
          <w:sz w:val="24"/>
          <w:szCs w:val="24"/>
        </w:rPr>
        <w:t xml:space="preserve">, </w:t>
      </w:r>
      <w:r w:rsidR="0036579E" w:rsidRPr="0036579E">
        <w:rPr>
          <w:rFonts w:ascii="Arial" w:hAnsi="Arial" w:cs="Arial"/>
          <w:color w:val="000000"/>
          <w:sz w:val="24"/>
          <w:szCs w:val="24"/>
          <w:shd w:val="clear" w:color="auto" w:fill="FFFFFF"/>
        </w:rPr>
        <w:t>los avances del proceso de atención a la ciudadanía a cargo de la Dirección de Gestión Corporativa, se mencionan en los términos de implementación de lo establecido en la Política Pública Distrital de Servicio a la Ciudadanía, adoptada mediant</w:t>
      </w:r>
      <w:r w:rsidR="0036579E">
        <w:rPr>
          <w:rFonts w:ascii="Arial" w:hAnsi="Arial" w:cs="Arial"/>
          <w:color w:val="000000"/>
          <w:sz w:val="24"/>
          <w:szCs w:val="24"/>
          <w:shd w:val="clear" w:color="auto" w:fill="FFFFFF"/>
        </w:rPr>
        <w:t>e Decreto Distrital 197 de 2014, dicha Política t</w:t>
      </w:r>
      <w:r w:rsidR="0036579E" w:rsidRPr="0036579E">
        <w:rPr>
          <w:rFonts w:ascii="Arial" w:hAnsi="Arial" w:cs="Arial"/>
          <w:color w:val="000000"/>
          <w:sz w:val="24"/>
          <w:szCs w:val="24"/>
          <w:shd w:val="clear" w:color="auto" w:fill="FFFFFF"/>
        </w:rPr>
        <w:t>iene como objetivo garantizar el derecho de la ciudadanía a una vida digna, aportar en la superación de las necesidades sociales, la discriminación y la segregación como factores esenciales de la pobreza y desarrollar atributos del servicio como: recibir de las entidades públicas distritales un servicio digno, efectivo, de calidad, oportuno, cálido y confiable, bajo los principios de transparencia, prevención y lucha contra la corrupción, que permita satisfacer sus necesidad</w:t>
      </w:r>
      <w:r w:rsidR="0036579E">
        <w:rPr>
          <w:rFonts w:ascii="Arial" w:hAnsi="Arial" w:cs="Arial"/>
          <w:color w:val="000000"/>
          <w:sz w:val="24"/>
          <w:szCs w:val="24"/>
          <w:shd w:val="clear" w:color="auto" w:fill="FFFFFF"/>
        </w:rPr>
        <w:t>es y mejorar la calidad de vida, p</w:t>
      </w:r>
      <w:r w:rsidR="0036579E" w:rsidRPr="0036579E">
        <w:rPr>
          <w:rFonts w:ascii="Arial" w:hAnsi="Arial" w:cs="Arial"/>
          <w:color w:val="000000"/>
          <w:sz w:val="24"/>
          <w:szCs w:val="24"/>
          <w:shd w:val="clear" w:color="auto" w:fill="FFFFFF"/>
        </w:rPr>
        <w:t>ara ello se presenta el avance de las actividades frente a cada una de las líneas, resaltando que,</w:t>
      </w:r>
      <w:r w:rsidR="0036579E">
        <w:rPr>
          <w:rFonts w:ascii="Arial" w:hAnsi="Arial" w:cs="Arial"/>
          <w:color w:val="000000"/>
          <w:sz w:val="24"/>
          <w:szCs w:val="24"/>
          <w:shd w:val="clear" w:color="auto" w:fill="FFFFFF"/>
        </w:rPr>
        <w:t xml:space="preserve"> para la presente vigencia</w:t>
      </w:r>
      <w:r w:rsidR="0036579E" w:rsidRPr="0036579E">
        <w:rPr>
          <w:rFonts w:ascii="Arial" w:hAnsi="Arial" w:cs="Arial"/>
          <w:color w:val="000000"/>
          <w:sz w:val="24"/>
          <w:szCs w:val="24"/>
          <w:shd w:val="clear" w:color="auto" w:fill="FFFFFF"/>
        </w:rPr>
        <w:t xml:space="preserve"> se armonizaron las acciones de dicha Política, con lo que señaló el Modelo de Integración de Planeación y Gestión –MIPG-, el Índice de Transparencia de Bogotá, en el documento denominado Plan Anticorrupción y de Atención al Ciudadano. </w:t>
      </w:r>
    </w:p>
    <w:p w14:paraId="61B52B4C" w14:textId="77777777" w:rsidR="0036579E" w:rsidRPr="0036579E" w:rsidRDefault="0036579E" w:rsidP="0036579E">
      <w:pPr>
        <w:jc w:val="both"/>
        <w:rPr>
          <w:rFonts w:ascii="Arial" w:hAnsi="Arial" w:cs="Arial"/>
          <w:b/>
          <w:color w:val="000000"/>
          <w:sz w:val="24"/>
          <w:szCs w:val="24"/>
          <w:shd w:val="clear" w:color="auto" w:fill="FFFFFF"/>
        </w:rPr>
      </w:pPr>
      <w:r w:rsidRPr="0036579E">
        <w:rPr>
          <w:rFonts w:ascii="Arial" w:hAnsi="Arial" w:cs="Arial"/>
          <w:b/>
          <w:color w:val="000000"/>
          <w:sz w:val="24"/>
          <w:szCs w:val="24"/>
          <w:shd w:val="clear" w:color="auto" w:fill="FFFFFF"/>
        </w:rPr>
        <w:t xml:space="preserve">1. Líneas estratégicas de la Política Pública de Servicio a la Ciudadanía </w:t>
      </w:r>
    </w:p>
    <w:p w14:paraId="7D700206" w14:textId="497A1640" w:rsidR="0036579E" w:rsidRDefault="0036579E" w:rsidP="0036579E">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t>1.1. Alinear la PPDSC con instrumentos de planeación de la Entidad</w:t>
      </w:r>
      <w:r>
        <w:rPr>
          <w:rFonts w:ascii="Arial" w:hAnsi="Arial" w:cs="Arial"/>
          <w:color w:val="000000"/>
          <w:sz w:val="24"/>
          <w:szCs w:val="24"/>
          <w:shd w:val="clear" w:color="auto" w:fill="FFFFFF"/>
        </w:rPr>
        <w:t>:</w:t>
      </w:r>
      <w:r w:rsidRPr="0036579E">
        <w:rPr>
          <w:rFonts w:ascii="Arial" w:hAnsi="Arial" w:cs="Arial"/>
          <w:color w:val="000000"/>
          <w:sz w:val="24"/>
          <w:szCs w:val="24"/>
          <w:shd w:val="clear" w:color="auto" w:fill="FFFFFF"/>
        </w:rPr>
        <w:t xml:space="preserve"> La Secretaría Jurídica Distrital ha venido alineando progresivamente la PPDSC, a través del fortalecimiento de los sistemas de información jurídicos, la implementación del programa de gestión documental sostenible y para esta vigencia, consolidó tales acciones en el Plan Anticorrupción y de Atención al Ciudadano. </w:t>
      </w:r>
    </w:p>
    <w:p w14:paraId="2B83E3AE" w14:textId="77777777" w:rsidR="0036579E" w:rsidRDefault="0036579E" w:rsidP="0036579E">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t xml:space="preserve">1.2. Mantener el estándar de servicio de la Administración Distrital </w:t>
      </w:r>
    </w:p>
    <w:p w14:paraId="205DB3C2" w14:textId="59AC06A8" w:rsidR="0036579E" w:rsidRDefault="0036579E" w:rsidP="0036579E">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t>1.3. Implementar sistemas de asignación de turnos en todos los puntos de atención al ciudadano</w:t>
      </w:r>
      <w:r>
        <w:rPr>
          <w:rFonts w:ascii="Arial" w:hAnsi="Arial" w:cs="Arial"/>
          <w:color w:val="000000"/>
          <w:sz w:val="24"/>
          <w:szCs w:val="24"/>
          <w:shd w:val="clear" w:color="auto" w:fill="FFFFFF"/>
        </w:rPr>
        <w:t xml:space="preserve">: </w:t>
      </w:r>
      <w:r w:rsidRPr="0036579E">
        <w:rPr>
          <w:rFonts w:ascii="Arial" w:hAnsi="Arial" w:cs="Arial"/>
          <w:color w:val="000000"/>
          <w:sz w:val="24"/>
          <w:szCs w:val="24"/>
          <w:shd w:val="clear" w:color="auto" w:fill="FFFFFF"/>
        </w:rPr>
        <w:t xml:space="preserve"> A partir del 1° de agosto de 2018, la Secretaría Jurídica, cuenta con un punto de atención a la ciudadanía en el SUPERCADE CAD, que cumple con los requisitos de accesibilidad y calidad para la prestación de los trámites y servicios de la entidad. Así mismo, hace parte de la Guía de Trámites del Distrito y de la Línea 195.</w:t>
      </w:r>
      <w:r>
        <w:rPr>
          <w:rFonts w:ascii="Arial" w:hAnsi="Arial" w:cs="Arial"/>
          <w:color w:val="000000"/>
          <w:sz w:val="24"/>
          <w:szCs w:val="24"/>
          <w:shd w:val="clear" w:color="auto" w:fill="FFFFFF"/>
        </w:rPr>
        <w:t xml:space="preserve"> Así mismo, a</w:t>
      </w:r>
      <w:r w:rsidRPr="0036579E">
        <w:rPr>
          <w:rFonts w:ascii="Arial" w:hAnsi="Arial" w:cs="Arial"/>
          <w:color w:val="000000"/>
          <w:sz w:val="24"/>
          <w:szCs w:val="24"/>
          <w:shd w:val="clear" w:color="auto" w:fill="FFFFFF"/>
        </w:rPr>
        <w:t xml:space="preserve">ctualizó sus procesos y procedimientos e incluyó en los mismos, lo establecido en el Manual de Servicio a la Ciudadanía, expedido por la Secretaría General y ajustó su Carta de Trato Digno con los derechos y deberes ciudadanos, que definió dicho Manual. </w:t>
      </w:r>
    </w:p>
    <w:p w14:paraId="52096AA7" w14:textId="70C4B2C8" w:rsidR="0036579E" w:rsidRDefault="0036579E" w:rsidP="0036579E">
      <w:pPr>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1.4. De otra parte, se ha participado</w:t>
      </w:r>
      <w:r w:rsidRPr="0036579E">
        <w:rPr>
          <w:rFonts w:ascii="Arial" w:hAnsi="Arial" w:cs="Arial"/>
          <w:color w:val="000000"/>
          <w:sz w:val="24"/>
          <w:szCs w:val="24"/>
          <w:shd w:val="clear" w:color="auto" w:fill="FFFFFF"/>
        </w:rPr>
        <w:t xml:space="preserve"> en las jornadas de cualificación en servicio a la ciudadanía, programadas por la Secretaría General de la Alcaldía Mayor de Bogotá A partir de 2018,</w:t>
      </w:r>
      <w:r>
        <w:rPr>
          <w:rFonts w:ascii="Arial" w:hAnsi="Arial" w:cs="Arial"/>
          <w:color w:val="000000"/>
          <w:sz w:val="24"/>
          <w:szCs w:val="24"/>
          <w:shd w:val="clear" w:color="auto" w:fill="FFFFFF"/>
        </w:rPr>
        <w:t xml:space="preserve"> En el mismo año se </w:t>
      </w:r>
      <w:r w:rsidRPr="0036579E">
        <w:rPr>
          <w:rFonts w:ascii="Arial" w:hAnsi="Arial" w:cs="Arial"/>
          <w:color w:val="000000"/>
          <w:sz w:val="24"/>
          <w:szCs w:val="24"/>
          <w:shd w:val="clear" w:color="auto" w:fill="FFFFFF"/>
        </w:rPr>
        <w:t xml:space="preserve">certificó en competencias laborales Norma Sena "Atender clientes de acuerdo con procedimiento y normativa" a 16 servidores </w:t>
      </w:r>
      <w:r w:rsidRPr="0036579E">
        <w:rPr>
          <w:rFonts w:ascii="Arial" w:hAnsi="Arial" w:cs="Arial"/>
          <w:color w:val="000000"/>
          <w:sz w:val="24"/>
          <w:szCs w:val="24"/>
          <w:shd w:val="clear" w:color="auto" w:fill="FFFFFF"/>
        </w:rPr>
        <w:lastRenderedPageBreak/>
        <w:t xml:space="preserve">y para 2019, tiene proyectado certificar 18 servidores. Durante el primer semestre de 2019, la Secretaría Jurídica Distrital, participó en las jornadas de cualificación durante los meses de marzo a mayo, con 17 servidores públicos de la Dirección de Inspección, Vigilancia y Control de Personas Jurídicas sin Ánimo de Lucro y 4 funcionarios de la Empresa de Servicios Postales 472, quienes atienden a la ciudadanía a través de la ventanilla de radicación de correspondencia. </w:t>
      </w:r>
    </w:p>
    <w:p w14:paraId="13EC8BDE" w14:textId="7B5BBAFA" w:rsidR="00560840" w:rsidRDefault="0036579E" w:rsidP="0036579E">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t>1.5.</w:t>
      </w:r>
      <w:r w:rsidR="00560840">
        <w:rPr>
          <w:rFonts w:ascii="Arial" w:hAnsi="Arial" w:cs="Arial"/>
          <w:color w:val="000000"/>
          <w:sz w:val="24"/>
          <w:szCs w:val="24"/>
          <w:shd w:val="clear" w:color="auto" w:fill="FFFFFF"/>
        </w:rPr>
        <w:t xml:space="preserve"> El proceso de atención a la ciudadanía está enfocado a m</w:t>
      </w:r>
      <w:r w:rsidRPr="0036579E">
        <w:rPr>
          <w:rFonts w:ascii="Arial" w:hAnsi="Arial" w:cs="Arial"/>
          <w:color w:val="000000"/>
          <w:sz w:val="24"/>
          <w:szCs w:val="24"/>
          <w:shd w:val="clear" w:color="auto" w:fill="FFFFFF"/>
        </w:rPr>
        <w:t>ejorar la calidad de las respuestas en el sistema “Bogotá Te Escucha</w:t>
      </w:r>
      <w:r w:rsidR="00560840">
        <w:rPr>
          <w:rFonts w:ascii="Arial" w:hAnsi="Arial" w:cs="Arial"/>
          <w:color w:val="000000"/>
          <w:sz w:val="24"/>
          <w:szCs w:val="24"/>
          <w:shd w:val="clear" w:color="auto" w:fill="FFFFFF"/>
        </w:rPr>
        <w:t xml:space="preserve">, el cual </w:t>
      </w:r>
      <w:r w:rsidRPr="0036579E">
        <w:rPr>
          <w:rFonts w:ascii="Arial" w:hAnsi="Arial" w:cs="Arial"/>
          <w:color w:val="000000"/>
          <w:sz w:val="24"/>
          <w:szCs w:val="24"/>
          <w:shd w:val="clear" w:color="auto" w:fill="FFFFFF"/>
        </w:rPr>
        <w:t>fortaleció e</w:t>
      </w:r>
      <w:r w:rsidR="00560840">
        <w:rPr>
          <w:rFonts w:ascii="Arial" w:hAnsi="Arial" w:cs="Arial"/>
          <w:color w:val="000000"/>
          <w:sz w:val="24"/>
          <w:szCs w:val="24"/>
          <w:shd w:val="clear" w:color="auto" w:fill="FFFFFF"/>
        </w:rPr>
        <w:t>l tema de las capacitaciones d</w:t>
      </w:r>
      <w:r w:rsidRPr="0036579E">
        <w:rPr>
          <w:rFonts w:ascii="Arial" w:hAnsi="Arial" w:cs="Arial"/>
          <w:color w:val="000000"/>
          <w:sz w:val="24"/>
          <w:szCs w:val="24"/>
          <w:shd w:val="clear" w:color="auto" w:fill="FFFFFF"/>
        </w:rPr>
        <w:t xml:space="preserve">el Plan Institucional de Capacitación y se establecieron los siguientes conceptos: </w:t>
      </w:r>
    </w:p>
    <w:p w14:paraId="48630A04" w14:textId="77777777" w:rsidR="00560840" w:rsidRDefault="0036579E" w:rsidP="0036579E">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t xml:space="preserve">• Desarrollo de habilidades de comunicación oral y escrita, redacción, presentación de informes y argumentación jurídica </w:t>
      </w:r>
    </w:p>
    <w:p w14:paraId="0D947B31" w14:textId="74BE6CDB" w:rsidR="0036579E" w:rsidRDefault="0036579E" w:rsidP="0036579E">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t>• Redacción y ortografía, técnicas para hablar en público • Atención al ciudadano e integridad: Conceptos de servicio</w:t>
      </w:r>
    </w:p>
    <w:p w14:paraId="3CB7F5CF" w14:textId="412F9FC9" w:rsidR="0036579E" w:rsidRDefault="0036579E" w:rsidP="0036579E">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t>1.6.</w:t>
      </w:r>
      <w:r w:rsidR="00560840">
        <w:rPr>
          <w:rFonts w:ascii="Arial" w:hAnsi="Arial" w:cs="Arial"/>
          <w:color w:val="000000"/>
          <w:sz w:val="24"/>
          <w:szCs w:val="24"/>
          <w:shd w:val="clear" w:color="auto" w:fill="FFFFFF"/>
        </w:rPr>
        <w:t xml:space="preserve"> Ahora bien, se viene trabajando en m</w:t>
      </w:r>
      <w:r w:rsidRPr="0036579E">
        <w:rPr>
          <w:rFonts w:ascii="Arial" w:hAnsi="Arial" w:cs="Arial"/>
          <w:color w:val="000000"/>
          <w:sz w:val="24"/>
          <w:szCs w:val="24"/>
          <w:shd w:val="clear" w:color="auto" w:fill="FFFFFF"/>
        </w:rPr>
        <w:t>ejorar la atención de los cana</w:t>
      </w:r>
      <w:r w:rsidR="00560840">
        <w:rPr>
          <w:rFonts w:ascii="Arial" w:hAnsi="Arial" w:cs="Arial"/>
          <w:color w:val="000000"/>
          <w:sz w:val="24"/>
          <w:szCs w:val="24"/>
          <w:shd w:val="clear" w:color="auto" w:fill="FFFFFF"/>
        </w:rPr>
        <w:t>les de servicio a la ciudadanía, e</w:t>
      </w:r>
      <w:r w:rsidRPr="0036579E">
        <w:rPr>
          <w:rFonts w:ascii="Arial" w:hAnsi="Arial" w:cs="Arial"/>
          <w:color w:val="000000"/>
          <w:sz w:val="24"/>
          <w:szCs w:val="24"/>
          <w:shd w:val="clear" w:color="auto" w:fill="FFFFFF"/>
        </w:rPr>
        <w:t>l cumplimiento de este objetivo se encuentra articulado al Plan Institucional de Capacitación, no obstante, como complemento y compromiso con la Política para esta vigencia, se suscribió el contrato interadministrativo No. 104-2019 con el Instituto Nacional de Sordos INSOR, con el objeto de generar acciones de accesibi</w:t>
      </w:r>
      <w:r w:rsidR="005B7979">
        <w:rPr>
          <w:rFonts w:ascii="Arial" w:hAnsi="Arial" w:cs="Arial"/>
          <w:color w:val="000000"/>
          <w:sz w:val="24"/>
          <w:szCs w:val="24"/>
          <w:shd w:val="clear" w:color="auto" w:fill="FFFFFF"/>
        </w:rPr>
        <w:t>li</w:t>
      </w:r>
      <w:r w:rsidRPr="0036579E">
        <w:rPr>
          <w:rFonts w:ascii="Arial" w:hAnsi="Arial" w:cs="Arial"/>
          <w:color w:val="000000"/>
          <w:sz w:val="24"/>
          <w:szCs w:val="24"/>
          <w:shd w:val="clear" w:color="auto" w:fill="FFFFFF"/>
        </w:rPr>
        <w:t xml:space="preserve">dad incluyentes en los diferentes canales de atención de la Secretaría Jurídica a la ciudadanía con discapacidad auditiva, los productos contratados, incluyen gif´s para la página web, un video institucional con interprete en lenguaje de señas y un taller en esa misma lengua para los servidores públicos que prestar la atención de cara a la ciudadanía. </w:t>
      </w:r>
    </w:p>
    <w:p w14:paraId="43A819F8" w14:textId="77777777" w:rsidR="0036579E" w:rsidRPr="0036579E" w:rsidRDefault="0036579E" w:rsidP="0036579E">
      <w:pPr>
        <w:jc w:val="both"/>
        <w:rPr>
          <w:rFonts w:ascii="Arial" w:hAnsi="Arial" w:cs="Arial"/>
          <w:b/>
          <w:color w:val="000000"/>
          <w:sz w:val="24"/>
          <w:szCs w:val="24"/>
          <w:shd w:val="clear" w:color="auto" w:fill="FFFFFF"/>
        </w:rPr>
      </w:pPr>
      <w:r w:rsidRPr="0036579E">
        <w:rPr>
          <w:rFonts w:ascii="Arial" w:hAnsi="Arial" w:cs="Arial"/>
          <w:b/>
          <w:color w:val="000000"/>
          <w:sz w:val="24"/>
          <w:szCs w:val="24"/>
          <w:shd w:val="clear" w:color="auto" w:fill="FFFFFF"/>
        </w:rPr>
        <w:t xml:space="preserve">2. Líneas transversales de la Política Pública de Servicio a la Ciudadanía </w:t>
      </w:r>
    </w:p>
    <w:p w14:paraId="4A524E15" w14:textId="56560DD8" w:rsidR="0036579E" w:rsidRDefault="0036579E" w:rsidP="0036579E">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t xml:space="preserve">2.1. </w:t>
      </w:r>
      <w:r w:rsidR="00560840">
        <w:rPr>
          <w:rFonts w:ascii="Arial" w:hAnsi="Arial" w:cs="Arial"/>
          <w:color w:val="000000"/>
          <w:sz w:val="24"/>
          <w:szCs w:val="24"/>
          <w:shd w:val="clear" w:color="auto" w:fill="FFFFFF"/>
        </w:rPr>
        <w:t>En el marco de MIPG, se está trabajando en la Caracterización</w:t>
      </w:r>
      <w:r w:rsidRPr="0036579E">
        <w:rPr>
          <w:rFonts w:ascii="Arial" w:hAnsi="Arial" w:cs="Arial"/>
          <w:color w:val="000000"/>
          <w:sz w:val="24"/>
          <w:szCs w:val="24"/>
          <w:shd w:val="clear" w:color="auto" w:fill="FFFFFF"/>
        </w:rPr>
        <w:t xml:space="preserve"> </w:t>
      </w:r>
      <w:r w:rsidR="00560840">
        <w:rPr>
          <w:rFonts w:ascii="Arial" w:hAnsi="Arial" w:cs="Arial"/>
          <w:color w:val="000000"/>
          <w:sz w:val="24"/>
          <w:szCs w:val="24"/>
          <w:shd w:val="clear" w:color="auto" w:fill="FFFFFF"/>
        </w:rPr>
        <w:t xml:space="preserve">de </w:t>
      </w:r>
      <w:r w:rsidRPr="0036579E">
        <w:rPr>
          <w:rFonts w:ascii="Arial" w:hAnsi="Arial" w:cs="Arial"/>
          <w:color w:val="000000"/>
          <w:sz w:val="24"/>
          <w:szCs w:val="24"/>
          <w:shd w:val="clear" w:color="auto" w:fill="FFFFFF"/>
        </w:rPr>
        <w:t xml:space="preserve">los ciudadanos y grupos de valor </w:t>
      </w:r>
      <w:r w:rsidR="00560840" w:rsidRPr="0036579E">
        <w:rPr>
          <w:rFonts w:ascii="Arial" w:hAnsi="Arial" w:cs="Arial"/>
          <w:color w:val="000000"/>
          <w:sz w:val="24"/>
          <w:szCs w:val="24"/>
          <w:shd w:val="clear" w:color="auto" w:fill="FFFFFF"/>
        </w:rPr>
        <w:t>que</w:t>
      </w:r>
      <w:r w:rsidRPr="0036579E">
        <w:rPr>
          <w:rFonts w:ascii="Arial" w:hAnsi="Arial" w:cs="Arial"/>
          <w:color w:val="000000"/>
          <w:sz w:val="24"/>
          <w:szCs w:val="24"/>
          <w:shd w:val="clear" w:color="auto" w:fill="FFFFFF"/>
        </w:rPr>
        <w:t xml:space="preserve"> requieren los serv</w:t>
      </w:r>
      <w:r w:rsidR="00560840">
        <w:rPr>
          <w:rFonts w:ascii="Arial" w:hAnsi="Arial" w:cs="Arial"/>
          <w:color w:val="000000"/>
          <w:sz w:val="24"/>
          <w:szCs w:val="24"/>
          <w:shd w:val="clear" w:color="auto" w:fill="FFFFFF"/>
        </w:rPr>
        <w:t>icios de la Secretaría Jurídica Distrital, e</w:t>
      </w:r>
      <w:r w:rsidRPr="0036579E">
        <w:rPr>
          <w:rFonts w:ascii="Arial" w:hAnsi="Arial" w:cs="Arial"/>
          <w:color w:val="000000"/>
          <w:sz w:val="24"/>
          <w:szCs w:val="24"/>
          <w:shd w:val="clear" w:color="auto" w:fill="FFFFFF"/>
        </w:rPr>
        <w:t>sta actividad fue incluida en el Plan Anticorrupción y de Atención al Ciudadano. Durante el primer semestre de 2019, se realizaron las reuniones de inducción con el asesor del Programa Nacional de Servicio al Ciudadano del Departamento Nacional de Planeación y se definió el objetivo del grupo de valor de ciudadanos objeto de caracterización, al finalizar esta vigencia, la Secretaría Jurídica, contará con un grupo de ciudadanos caracterizado.</w:t>
      </w:r>
      <w:r w:rsidR="00560840">
        <w:rPr>
          <w:rFonts w:ascii="Arial" w:hAnsi="Arial" w:cs="Arial"/>
          <w:color w:val="000000"/>
          <w:sz w:val="24"/>
          <w:szCs w:val="24"/>
          <w:shd w:val="clear" w:color="auto" w:fill="FFFFFF"/>
        </w:rPr>
        <w:t xml:space="preserve"> </w:t>
      </w:r>
      <w:r w:rsidRPr="0036579E">
        <w:rPr>
          <w:rFonts w:ascii="Arial" w:hAnsi="Arial" w:cs="Arial"/>
          <w:color w:val="000000"/>
          <w:sz w:val="24"/>
          <w:szCs w:val="24"/>
          <w:shd w:val="clear" w:color="auto" w:fill="FFFFFF"/>
        </w:rPr>
        <w:t xml:space="preserve"> </w:t>
      </w:r>
    </w:p>
    <w:p w14:paraId="1E2083BC" w14:textId="105D8C84" w:rsidR="0036579E" w:rsidRDefault="0036579E" w:rsidP="0036579E">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t xml:space="preserve">2.2. </w:t>
      </w:r>
      <w:r w:rsidR="00560840">
        <w:rPr>
          <w:rFonts w:ascii="Arial" w:hAnsi="Arial" w:cs="Arial"/>
          <w:color w:val="000000"/>
          <w:sz w:val="24"/>
          <w:szCs w:val="24"/>
          <w:shd w:val="clear" w:color="auto" w:fill="FFFFFF"/>
        </w:rPr>
        <w:t>Con el fin de m</w:t>
      </w:r>
      <w:r w:rsidRPr="0036579E">
        <w:rPr>
          <w:rFonts w:ascii="Arial" w:hAnsi="Arial" w:cs="Arial"/>
          <w:color w:val="000000"/>
          <w:sz w:val="24"/>
          <w:szCs w:val="24"/>
          <w:shd w:val="clear" w:color="auto" w:fill="FFFFFF"/>
        </w:rPr>
        <w:t xml:space="preserve">antener la articulación de los sistemas propios de correspondencia de la Secretaría Jurídica con el Sistema Distrital de Quejas y </w:t>
      </w:r>
      <w:r w:rsidR="00560840">
        <w:rPr>
          <w:rFonts w:ascii="Arial" w:hAnsi="Arial" w:cs="Arial"/>
          <w:color w:val="000000"/>
          <w:sz w:val="24"/>
          <w:szCs w:val="24"/>
          <w:shd w:val="clear" w:color="auto" w:fill="FFFFFF"/>
        </w:rPr>
        <w:t>Soluciones "Bogotá, Te Escucha", a</w:t>
      </w:r>
      <w:r w:rsidRPr="0036579E">
        <w:rPr>
          <w:rFonts w:ascii="Arial" w:hAnsi="Arial" w:cs="Arial"/>
          <w:color w:val="000000"/>
          <w:sz w:val="24"/>
          <w:szCs w:val="24"/>
          <w:shd w:val="clear" w:color="auto" w:fill="FFFFFF"/>
        </w:rPr>
        <w:t xml:space="preserve"> partir de septiembre de 2017, el sistema Bogotá Te Escucha y el sistema propio de correspondencia SIGA, se encuentran articulados, la Dirección de Gestión Corporativa hace seguimiento constante a la articulación de los Sistemas "Bogotá, Te Escucha" y SIGA para mantener el web </w:t>
      </w:r>
      <w:r w:rsidRPr="0036579E">
        <w:rPr>
          <w:rFonts w:ascii="Arial" w:hAnsi="Arial" w:cs="Arial"/>
          <w:color w:val="000000"/>
          <w:sz w:val="24"/>
          <w:szCs w:val="24"/>
          <w:shd w:val="clear" w:color="auto" w:fill="FFFFFF"/>
        </w:rPr>
        <w:lastRenderedPageBreak/>
        <w:t xml:space="preserve">service conectado. El pasado mes de agosto, esta Entidad recibió, a través del Equipo de Lenguaje Común de Intercambio de Información del Ministerio de Tecnologías de la Información y las Comunicaciones, la notificación de cumplimiento nivel 3, la cual certifica que la articulación “SDQS-SIGA” cumple con los requisitos del máximo nivel del dominio semántico del marco de interoperabilidad. </w:t>
      </w:r>
    </w:p>
    <w:p w14:paraId="7412A548" w14:textId="793DA531" w:rsidR="0036579E" w:rsidRDefault="0036579E" w:rsidP="0036579E">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t>2.3.</w:t>
      </w:r>
      <w:r w:rsidR="00560840">
        <w:rPr>
          <w:rFonts w:ascii="Arial" w:hAnsi="Arial" w:cs="Arial"/>
          <w:color w:val="000000"/>
          <w:sz w:val="24"/>
          <w:szCs w:val="24"/>
          <w:shd w:val="clear" w:color="auto" w:fill="FFFFFF"/>
        </w:rPr>
        <w:t xml:space="preserve"> </w:t>
      </w:r>
      <w:r w:rsidRPr="0036579E">
        <w:rPr>
          <w:rFonts w:ascii="Arial" w:hAnsi="Arial" w:cs="Arial"/>
          <w:color w:val="000000"/>
          <w:sz w:val="24"/>
          <w:szCs w:val="24"/>
          <w:shd w:val="clear" w:color="auto" w:fill="FFFFFF"/>
        </w:rPr>
        <w:t>La Secretaría Jurídica participó en el proceso de medición del servicio al ciudadano que realiza la Veeduría Distrital, remitió la información requerida y los resultados de tal medición, se conocerán en el mes de octubre próximo.</w:t>
      </w:r>
    </w:p>
    <w:p w14:paraId="05C580E9" w14:textId="77777777" w:rsidR="0036579E" w:rsidRDefault="0036579E" w:rsidP="0036579E">
      <w:pPr>
        <w:jc w:val="both"/>
        <w:rPr>
          <w:rFonts w:ascii="Arial" w:hAnsi="Arial" w:cs="Arial"/>
          <w:color w:val="000000"/>
          <w:sz w:val="24"/>
          <w:szCs w:val="24"/>
          <w:shd w:val="clear" w:color="auto" w:fill="FFFFFF"/>
        </w:rPr>
      </w:pPr>
      <w:r w:rsidRPr="0036579E">
        <w:rPr>
          <w:rFonts w:ascii="Arial" w:hAnsi="Arial" w:cs="Arial"/>
          <w:b/>
          <w:color w:val="000000"/>
          <w:sz w:val="24"/>
          <w:szCs w:val="24"/>
          <w:shd w:val="clear" w:color="auto" w:fill="FFFFFF"/>
        </w:rPr>
        <w:t>3. Avances normas aplicables al Proceso de Atención a la Ciudadanía</w:t>
      </w:r>
      <w:r w:rsidRPr="0036579E">
        <w:rPr>
          <w:rFonts w:ascii="Arial" w:hAnsi="Arial" w:cs="Arial"/>
          <w:color w:val="000000"/>
          <w:sz w:val="24"/>
          <w:szCs w:val="24"/>
          <w:shd w:val="clear" w:color="auto" w:fill="FFFFFF"/>
        </w:rPr>
        <w:t xml:space="preserve"> </w:t>
      </w:r>
    </w:p>
    <w:p w14:paraId="62AB90B8" w14:textId="45C33FCD" w:rsidR="0036579E" w:rsidRDefault="0036579E" w:rsidP="0036579E">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t>3.1. Decreto 371 de 2010 Por el cual se establecen lineamientos para preservar y fortalecer la transparencia y para la prevención de la corrupción en las Entidades y Organismos del Distrito Capital Para 2018, se creó el nodo de gestión jurídica liderado por la Secretaría Jurídica Distrital</w:t>
      </w:r>
      <w:r w:rsidR="00560840">
        <w:rPr>
          <w:rFonts w:ascii="Arial" w:hAnsi="Arial" w:cs="Arial"/>
          <w:color w:val="000000"/>
          <w:sz w:val="24"/>
          <w:szCs w:val="24"/>
          <w:shd w:val="clear" w:color="auto" w:fill="FFFFFF"/>
        </w:rPr>
        <w:t>,</w:t>
      </w:r>
      <w:r w:rsidRPr="0036579E">
        <w:rPr>
          <w:rFonts w:ascii="Arial" w:hAnsi="Arial" w:cs="Arial"/>
          <w:color w:val="000000"/>
          <w:sz w:val="24"/>
          <w:szCs w:val="24"/>
          <w:shd w:val="clear" w:color="auto" w:fill="FFFFFF"/>
        </w:rPr>
        <w:t xml:space="preserve"> que refleja el posicionamiento de la Entidad. Desde allí se atien</w:t>
      </w:r>
      <w:r w:rsidR="00560840">
        <w:rPr>
          <w:rFonts w:ascii="Arial" w:hAnsi="Arial" w:cs="Arial"/>
          <w:color w:val="000000"/>
          <w:sz w:val="24"/>
          <w:szCs w:val="24"/>
          <w:shd w:val="clear" w:color="auto" w:fill="FFFFFF"/>
        </w:rPr>
        <w:t>d</w:t>
      </w:r>
      <w:r w:rsidRPr="0036579E">
        <w:rPr>
          <w:rFonts w:ascii="Arial" w:hAnsi="Arial" w:cs="Arial"/>
          <w:color w:val="000000"/>
          <w:sz w:val="24"/>
          <w:szCs w:val="24"/>
          <w:shd w:val="clear" w:color="auto" w:fill="FFFFFF"/>
        </w:rPr>
        <w:t>e lo establecido en este Decreto y se participa en las actividades que señale la plenaria del ente de control Distrital, en torno a procesos de contratación en el Distrito Capital y procesos de atención de peticiones, quejas, reclamos y sugerencias de la ciudadanía. Es así como, para el año 2018, la Secretaría Jurídica, contribuyó a la elaboración de los documentos: Guía Ciudadana para la Gestión de las PQRS, Guía Metodológica para el Manejo de PQRS; Estructura General del Distrito Capital; Guía básica para registro de peticionario; Afiche manejo de peticiones en redes. Para esta vigencia, en reunión de la Plenaria del 29 de enero de 2019, con la Veeduría Distrital, se establecieron los compromisos de las entidades que hacen parte de la Red Plenaria a través de los nodos intersectoriales. En dicha reunión se difundió la propuesta de trabajo de éstos últimos, así: Comunicaciones y Lenguaje Claro, Formación y Capacitación y</w:t>
      </w:r>
      <w:r w:rsidR="00560840">
        <w:rPr>
          <w:rFonts w:ascii="Arial" w:hAnsi="Arial" w:cs="Arial"/>
          <w:color w:val="000000"/>
          <w:sz w:val="24"/>
          <w:szCs w:val="24"/>
          <w:shd w:val="clear" w:color="auto" w:fill="FFFFFF"/>
        </w:rPr>
        <w:t xml:space="preserve"> Articulación PQRS y Ciudadanía, l</w:t>
      </w:r>
      <w:r w:rsidRPr="0036579E">
        <w:rPr>
          <w:rFonts w:ascii="Arial" w:hAnsi="Arial" w:cs="Arial"/>
          <w:color w:val="000000"/>
          <w:sz w:val="24"/>
          <w:szCs w:val="24"/>
          <w:shd w:val="clear" w:color="auto" w:fill="FFFFFF"/>
        </w:rPr>
        <w:t xml:space="preserve">a Secretaría Jurídica, participa en los dos primeros, asiste a las reuniones e inducciones de acuerdo con el cronograma propuesto en la reunión de la plenaria. Los resultados del trabajo realizado durante la vigencia, son validados por las entidades cabeza de sector y posteriormente, socializados y divulgados a través de la página web. A la fecha se han asistido a 7 reuniones de Comunicaciones y Lenguaje Claro y 4 de Formación y Capacitación (Portafolio de servicios, uso del SDQS, Respuestas Virtuales). </w:t>
      </w:r>
    </w:p>
    <w:p w14:paraId="526B801D" w14:textId="77777777" w:rsidR="0036579E" w:rsidRDefault="0036579E" w:rsidP="0036579E">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t xml:space="preserve">3.2. Decreto 392 de 2015 </w:t>
      </w:r>
      <w:r>
        <w:rPr>
          <w:rFonts w:ascii="Arial" w:hAnsi="Arial" w:cs="Arial"/>
          <w:color w:val="000000"/>
          <w:sz w:val="24"/>
          <w:szCs w:val="24"/>
          <w:shd w:val="clear" w:color="auto" w:fill="FFFFFF"/>
        </w:rPr>
        <w:t>“</w:t>
      </w:r>
      <w:r w:rsidRPr="0036579E">
        <w:rPr>
          <w:rFonts w:ascii="Arial" w:hAnsi="Arial" w:cs="Arial"/>
          <w:color w:val="000000"/>
          <w:sz w:val="24"/>
          <w:szCs w:val="24"/>
          <w:shd w:val="clear" w:color="auto" w:fill="FFFFFF"/>
        </w:rPr>
        <w:t>Por medio del cual se reglamenta la figura del Defensor de la Ciudadanía en las entidades y organismos del Distrito Capital</w:t>
      </w:r>
      <w:r>
        <w:rPr>
          <w:rFonts w:ascii="Arial" w:hAnsi="Arial" w:cs="Arial"/>
          <w:color w:val="000000"/>
          <w:sz w:val="24"/>
          <w:szCs w:val="24"/>
          <w:shd w:val="clear" w:color="auto" w:fill="FFFFFF"/>
        </w:rPr>
        <w:t>”, m</w:t>
      </w:r>
      <w:r w:rsidRPr="0036579E">
        <w:rPr>
          <w:rFonts w:ascii="Arial" w:hAnsi="Arial" w:cs="Arial"/>
          <w:color w:val="000000"/>
          <w:sz w:val="24"/>
          <w:szCs w:val="24"/>
          <w:shd w:val="clear" w:color="auto" w:fill="FFFFFF"/>
        </w:rPr>
        <w:t xml:space="preserve">ediante Resolución No. 191 de fecha 13 de diciembre de 2017, se delegaron las funciones de defensor de la ciudadanía en la Secretaría Jurídica Distrital, en el director (a) de Gestión Corporativa y se reglamentó la figura del Defensor de la Ciudadanía en la Entidad, cuya aplicabilidad se encuentra a la fecha en un 95,4%, de acuerdo con lo reportado a la Veeduría Distrital en 2018. </w:t>
      </w:r>
    </w:p>
    <w:p w14:paraId="1185A05C" w14:textId="52E98C19" w:rsidR="0036579E" w:rsidRDefault="0036579E" w:rsidP="0036579E">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lastRenderedPageBreak/>
        <w:t xml:space="preserve">3.3. Ley 1474 de 2011 </w:t>
      </w:r>
      <w:r w:rsidR="00560840">
        <w:rPr>
          <w:rFonts w:ascii="Arial" w:hAnsi="Arial" w:cs="Arial"/>
          <w:color w:val="000000"/>
          <w:sz w:val="24"/>
          <w:szCs w:val="24"/>
          <w:shd w:val="clear" w:color="auto" w:fill="FFFFFF"/>
        </w:rPr>
        <w:t>“</w:t>
      </w:r>
      <w:r w:rsidRPr="0036579E">
        <w:rPr>
          <w:rFonts w:ascii="Arial" w:hAnsi="Arial" w:cs="Arial"/>
          <w:color w:val="000000"/>
          <w:sz w:val="24"/>
          <w:szCs w:val="24"/>
          <w:shd w:val="clear" w:color="auto" w:fill="FFFFFF"/>
        </w:rPr>
        <w:t>Por la cual se dictan normas orientadas a fortalecer los mecanismos de prevención, investigación y sanción de actos de corrupción y la efectividad del control de la gestión pública</w:t>
      </w:r>
      <w:r w:rsidR="00560840">
        <w:rPr>
          <w:rFonts w:ascii="Arial" w:hAnsi="Arial" w:cs="Arial"/>
          <w:color w:val="000000"/>
          <w:sz w:val="24"/>
          <w:szCs w:val="24"/>
          <w:shd w:val="clear" w:color="auto" w:fill="FFFFFF"/>
        </w:rPr>
        <w:t>”</w:t>
      </w:r>
      <w:r w:rsidRPr="0036579E">
        <w:rPr>
          <w:rFonts w:ascii="Arial" w:hAnsi="Arial" w:cs="Arial"/>
          <w:color w:val="000000"/>
          <w:sz w:val="24"/>
          <w:szCs w:val="24"/>
          <w:shd w:val="clear" w:color="auto" w:fill="FFFFFF"/>
        </w:rPr>
        <w:t xml:space="preserve">. De acuerdo con el Art. 73, de la Ley 1474 de 2011, la Dirección de Gestión Corporativa participó activamente en la formulación del Plan Anticorrupción y de Atención al Ciudadano, estableciendo actividades para desarrollar durante la presente vigencia en los componentes de Atención al Ciudadano y Transparencia, articuladas con la Política Pública Distrital de Servicio a la Ciudadanía y MIPG. </w:t>
      </w:r>
    </w:p>
    <w:p w14:paraId="0B9BE2DC" w14:textId="4E8251CC" w:rsidR="00FB0131" w:rsidRPr="006D5E17" w:rsidRDefault="0036579E" w:rsidP="00F4649F">
      <w:pPr>
        <w:jc w:val="both"/>
        <w:rPr>
          <w:rFonts w:ascii="Arial" w:hAnsi="Arial" w:cs="Arial"/>
          <w:color w:val="000000"/>
          <w:sz w:val="24"/>
          <w:szCs w:val="24"/>
          <w:shd w:val="clear" w:color="auto" w:fill="FFFFFF"/>
        </w:rPr>
      </w:pPr>
      <w:r w:rsidRPr="0036579E">
        <w:rPr>
          <w:rFonts w:ascii="Arial" w:hAnsi="Arial" w:cs="Arial"/>
          <w:color w:val="000000"/>
          <w:sz w:val="24"/>
          <w:szCs w:val="24"/>
          <w:shd w:val="clear" w:color="auto" w:fill="FFFFFF"/>
        </w:rPr>
        <w:t xml:space="preserve">3.4. Ley 1712 de 2014 </w:t>
      </w:r>
      <w:r w:rsidR="00560840">
        <w:rPr>
          <w:rFonts w:ascii="Arial" w:hAnsi="Arial" w:cs="Arial"/>
          <w:color w:val="000000"/>
          <w:sz w:val="24"/>
          <w:szCs w:val="24"/>
          <w:shd w:val="clear" w:color="auto" w:fill="FFFFFF"/>
        </w:rPr>
        <w:t>“</w:t>
      </w:r>
      <w:r w:rsidRPr="0036579E">
        <w:rPr>
          <w:rFonts w:ascii="Arial" w:hAnsi="Arial" w:cs="Arial"/>
          <w:color w:val="000000"/>
          <w:sz w:val="24"/>
          <w:szCs w:val="24"/>
          <w:shd w:val="clear" w:color="auto" w:fill="FFFFFF"/>
        </w:rPr>
        <w:t>Por medio de la cual se crea la Ley de Transparencia y del Derecho de Acceso a la Información Pública Nacional y se dictan otras disposiciones</w:t>
      </w:r>
      <w:r w:rsidR="00560840">
        <w:rPr>
          <w:rFonts w:ascii="Arial" w:hAnsi="Arial" w:cs="Arial"/>
          <w:color w:val="000000"/>
          <w:sz w:val="24"/>
          <w:szCs w:val="24"/>
          <w:shd w:val="clear" w:color="auto" w:fill="FFFFFF"/>
        </w:rPr>
        <w:t>”, d</w:t>
      </w:r>
      <w:r w:rsidRPr="0036579E">
        <w:rPr>
          <w:rFonts w:ascii="Arial" w:hAnsi="Arial" w:cs="Arial"/>
          <w:color w:val="000000"/>
          <w:sz w:val="24"/>
          <w:szCs w:val="24"/>
          <w:shd w:val="clear" w:color="auto" w:fill="FFFFFF"/>
        </w:rPr>
        <w:t>entro del Plan Anticorrupción y de Atención al Ciudadano, el componente No. 6 se encuentra dedicado a Transparencia. El avance de las actividades planteadas par</w:t>
      </w:r>
      <w:r>
        <w:rPr>
          <w:rFonts w:ascii="Arial" w:hAnsi="Arial" w:cs="Arial"/>
          <w:color w:val="000000"/>
          <w:sz w:val="24"/>
          <w:szCs w:val="24"/>
          <w:shd w:val="clear" w:color="auto" w:fill="FFFFFF"/>
        </w:rPr>
        <w:t>a esta vigencia, es objeto de</w:t>
      </w:r>
      <w:r w:rsidRPr="0036579E">
        <w:rPr>
          <w:rFonts w:ascii="Arial" w:hAnsi="Arial" w:cs="Arial"/>
          <w:color w:val="000000"/>
          <w:sz w:val="24"/>
          <w:szCs w:val="24"/>
          <w:shd w:val="clear" w:color="auto" w:fill="FFFFFF"/>
        </w:rPr>
        <w:t xml:space="preserve"> revisión por parte de la Oficina de Control Interno. Respecto al cumplimiento por categorías de la </w:t>
      </w:r>
      <w:r>
        <w:rPr>
          <w:rFonts w:ascii="Arial" w:hAnsi="Arial" w:cs="Arial"/>
          <w:color w:val="000000"/>
          <w:sz w:val="24"/>
          <w:szCs w:val="24"/>
          <w:shd w:val="clear" w:color="auto" w:fill="FFFFFF"/>
        </w:rPr>
        <w:t>Ley de Transparencia, se obtuvo</w:t>
      </w:r>
      <w:r w:rsidRPr="0036579E">
        <w:rPr>
          <w:rFonts w:ascii="Arial" w:hAnsi="Arial" w:cs="Arial"/>
          <w:color w:val="000000"/>
          <w:sz w:val="24"/>
          <w:szCs w:val="24"/>
          <w:shd w:val="clear" w:color="auto" w:fill="FFFFFF"/>
        </w:rPr>
        <w:t xml:space="preserve"> al 31 de diciembre de 2018, un porcentaje de cumplimiento del 77% y para el tercer trimestre de 2019, el porcentaje de cumplim</w:t>
      </w:r>
      <w:r w:rsidR="00560840">
        <w:rPr>
          <w:rFonts w:ascii="Arial" w:hAnsi="Arial" w:cs="Arial"/>
          <w:color w:val="000000"/>
          <w:sz w:val="24"/>
          <w:szCs w:val="24"/>
          <w:shd w:val="clear" w:color="auto" w:fill="FFFFFF"/>
        </w:rPr>
        <w:t xml:space="preserve">iento, había alcanzado el 97%, el proceso de atención a la ciudadanía </w:t>
      </w:r>
      <w:r w:rsidRPr="0036579E">
        <w:rPr>
          <w:rFonts w:ascii="Arial" w:hAnsi="Arial" w:cs="Arial"/>
          <w:color w:val="000000"/>
          <w:sz w:val="24"/>
          <w:szCs w:val="24"/>
          <w:shd w:val="clear" w:color="auto" w:fill="FFFFFF"/>
        </w:rPr>
        <w:t>realiza revisión de días de asignación y/o traslado de las PQRS recibidas en la entidad, durante los meses junio, julio y agosto de 2019</w:t>
      </w:r>
    </w:p>
    <w:p w14:paraId="0EAAD44B" w14:textId="1D31E0FC" w:rsidR="00F4649F" w:rsidRDefault="00F4649F" w:rsidP="00F4649F">
      <w:pPr>
        <w:jc w:val="both"/>
        <w:rPr>
          <w:color w:val="222222"/>
          <w:sz w:val="24"/>
          <w:szCs w:val="24"/>
        </w:rPr>
      </w:pPr>
      <w:r w:rsidRPr="006D1DCC">
        <w:rPr>
          <w:b/>
          <w:color w:val="222222"/>
          <w:sz w:val="24"/>
          <w:szCs w:val="24"/>
        </w:rPr>
        <w:t>Fuente de información:</w:t>
      </w:r>
      <w:r w:rsidRPr="006D1DCC">
        <w:rPr>
          <w:color w:val="222222"/>
          <w:sz w:val="24"/>
          <w:szCs w:val="24"/>
        </w:rPr>
        <w:t xml:space="preserve"> Lo anterior obedece a la información al indicador del proceso de Atención al Ciudadano (</w:t>
      </w:r>
      <w:r w:rsidR="006D5E17" w:rsidRPr="006D1DCC">
        <w:rPr>
          <w:color w:val="222222"/>
          <w:sz w:val="24"/>
          <w:szCs w:val="24"/>
        </w:rPr>
        <w:t>Nú</w:t>
      </w:r>
      <w:r w:rsidRPr="006D1DCC">
        <w:rPr>
          <w:color w:val="222222"/>
          <w:sz w:val="24"/>
          <w:szCs w:val="24"/>
        </w:rPr>
        <w:t>mero promedio de días para la asignación o traslado de requerimientos</w:t>
      </w:r>
      <w:r w:rsidR="00FB0131" w:rsidRPr="006D1DCC">
        <w:rPr>
          <w:color w:val="222222"/>
          <w:sz w:val="24"/>
          <w:szCs w:val="24"/>
        </w:rPr>
        <w:t>) para el 3er</w:t>
      </w:r>
      <w:r w:rsidRPr="006D1DCC">
        <w:rPr>
          <w:color w:val="222222"/>
          <w:sz w:val="24"/>
          <w:szCs w:val="24"/>
        </w:rPr>
        <w:t xml:space="preserve"> trimestre vigencia 2019.</w:t>
      </w:r>
    </w:p>
    <w:p w14:paraId="74ECE303" w14:textId="7E4545DF" w:rsidR="00551050" w:rsidRPr="00475FB5" w:rsidRDefault="00551050" w:rsidP="00E51225">
      <w:pPr>
        <w:pStyle w:val="Ttulo2"/>
      </w:pPr>
      <w:bookmarkStart w:id="123" w:name="_heading=h.cmclz3o262o6" w:colFirst="0" w:colLast="0"/>
      <w:bookmarkStart w:id="124" w:name="_Toc28688203"/>
      <w:bookmarkEnd w:id="123"/>
      <w:r w:rsidRPr="009C2A52">
        <w:t>RACIONALIZACIÓN DE TRÁMITES.</w:t>
      </w:r>
      <w:bookmarkEnd w:id="124"/>
      <w:r w:rsidRPr="009C2A52">
        <w:t xml:space="preserve"> </w:t>
      </w:r>
    </w:p>
    <w:p w14:paraId="676357A5" w14:textId="4F387BD3" w:rsidR="004D1625" w:rsidRDefault="004D1625" w:rsidP="00475FB5">
      <w:pPr>
        <w:jc w:val="both"/>
      </w:pPr>
    </w:p>
    <w:p w14:paraId="44F325D8" w14:textId="77ED00CE" w:rsidR="004D1625" w:rsidRPr="006D5E17" w:rsidRDefault="007179AA" w:rsidP="00475FB5">
      <w:pPr>
        <w:jc w:val="both"/>
        <w:rPr>
          <w:rFonts w:ascii="Arial" w:hAnsi="Arial" w:cs="Arial"/>
          <w:sz w:val="24"/>
          <w:szCs w:val="24"/>
        </w:rPr>
      </w:pPr>
      <w:r w:rsidRPr="006D5E17">
        <w:rPr>
          <w:rFonts w:ascii="Arial" w:hAnsi="Arial" w:cs="Arial"/>
          <w:sz w:val="24"/>
          <w:szCs w:val="24"/>
        </w:rPr>
        <w:t xml:space="preserve">Para la vigencia 2019, la Entidad cumplió con la propuesta de racionalización de trámites inscrita en el Plan Anticorrupción y atención a la ciudadanía, la cual fue registrada en el Sistema Único de identificación de trámites – SUIT. Dado que la Entidad, hace parte de la red Cade con el punto de atención a la ciudadanía ubicado en el Super Cade CAD, se registró la acción de racionalización tecnológica Super Cade </w:t>
      </w:r>
      <w:r w:rsidR="0099688E" w:rsidRPr="006D5E17">
        <w:rPr>
          <w:rFonts w:ascii="Arial" w:hAnsi="Arial" w:cs="Arial"/>
          <w:sz w:val="24"/>
          <w:szCs w:val="24"/>
        </w:rPr>
        <w:t>Virtual</w:t>
      </w:r>
      <w:r w:rsidR="0099688E">
        <w:rPr>
          <w:rFonts w:ascii="Arial" w:hAnsi="Arial" w:cs="Arial"/>
          <w:sz w:val="24"/>
          <w:szCs w:val="24"/>
        </w:rPr>
        <w:t xml:space="preserve">, </w:t>
      </w:r>
      <w:r w:rsidR="0099688E" w:rsidRPr="006D5E17">
        <w:rPr>
          <w:rFonts w:ascii="Arial" w:hAnsi="Arial" w:cs="Arial"/>
          <w:sz w:val="24"/>
          <w:szCs w:val="24"/>
        </w:rPr>
        <w:t>donde</w:t>
      </w:r>
      <w:r w:rsidRPr="006D5E17">
        <w:rPr>
          <w:rFonts w:ascii="Arial" w:hAnsi="Arial" w:cs="Arial"/>
          <w:sz w:val="24"/>
          <w:szCs w:val="24"/>
        </w:rPr>
        <w:t xml:space="preserve"> la ciudadanía puede conocer en tiempo real el tiempo de espera en sala para la atención. </w:t>
      </w:r>
    </w:p>
    <w:p w14:paraId="526C4027" w14:textId="1E1229E6" w:rsidR="007179AA" w:rsidRPr="000B1565" w:rsidRDefault="007179AA" w:rsidP="00475FB5">
      <w:pPr>
        <w:jc w:val="both"/>
        <w:rPr>
          <w:rFonts w:ascii="Arial" w:hAnsi="Arial" w:cs="Arial"/>
          <w:sz w:val="24"/>
          <w:szCs w:val="24"/>
        </w:rPr>
      </w:pPr>
      <w:r w:rsidRPr="006D5E17">
        <w:rPr>
          <w:rFonts w:ascii="Arial" w:hAnsi="Arial" w:cs="Arial"/>
          <w:sz w:val="24"/>
          <w:szCs w:val="24"/>
        </w:rPr>
        <w:t xml:space="preserve">La Acción de racionalización desarrollada, fue divulgada mediante los diferentes canales </w:t>
      </w:r>
      <w:r w:rsidR="000B1565">
        <w:rPr>
          <w:rFonts w:ascii="Arial" w:hAnsi="Arial" w:cs="Arial"/>
          <w:sz w:val="24"/>
          <w:szCs w:val="24"/>
        </w:rPr>
        <w:t xml:space="preserve">de comunicación de la Entidad. </w:t>
      </w:r>
    </w:p>
    <w:p w14:paraId="2C159E1E" w14:textId="77777777" w:rsidR="00C52E75" w:rsidRDefault="007179AA" w:rsidP="00C52E75">
      <w:pPr>
        <w:keepNext/>
        <w:jc w:val="center"/>
      </w:pPr>
      <w:r w:rsidRPr="007179AA">
        <w:rPr>
          <w:rFonts w:ascii="Arial" w:hAnsi="Arial" w:cs="Arial"/>
          <w:noProof/>
          <w:lang w:eastAsia="es-CO"/>
        </w:rPr>
        <w:lastRenderedPageBreak/>
        <w:drawing>
          <wp:inline distT="0" distB="0" distL="0" distR="0" wp14:anchorId="1081A90D" wp14:editId="47DB6372">
            <wp:extent cx="5048250" cy="1752600"/>
            <wp:effectExtent l="0" t="0" r="0" b="0"/>
            <wp:docPr id="28" name="Imagen 28" descr="C:\Users\apjara.SECJUR\Downloads\Banner_web_App_SuperCa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jara.SECJUR\Downloads\Banner_web_App_SuperCade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8250" cy="1752600"/>
                    </a:xfrm>
                    <a:prstGeom prst="rect">
                      <a:avLst/>
                    </a:prstGeom>
                    <a:noFill/>
                    <a:ln>
                      <a:noFill/>
                    </a:ln>
                  </pic:spPr>
                </pic:pic>
              </a:graphicData>
            </a:graphic>
          </wp:inline>
        </w:drawing>
      </w:r>
    </w:p>
    <w:p w14:paraId="613D9877" w14:textId="563BB470" w:rsidR="007179AA" w:rsidRDefault="00C52E75" w:rsidP="00C52E75">
      <w:pPr>
        <w:pStyle w:val="Descripcin"/>
        <w:jc w:val="center"/>
        <w:rPr>
          <w:rFonts w:ascii="Arial" w:hAnsi="Arial" w:cs="Arial"/>
        </w:rPr>
      </w:pPr>
      <w:bookmarkStart w:id="125" w:name="_Toc25936625"/>
      <w:r>
        <w:t xml:space="preserve">Ilustración </w:t>
      </w:r>
      <w:r w:rsidR="002300D6">
        <w:fldChar w:fldCharType="begin"/>
      </w:r>
      <w:r w:rsidR="002300D6">
        <w:instrText xml:space="preserve"> SEQ Ilustración \* ARABIC </w:instrText>
      </w:r>
      <w:r w:rsidR="002300D6">
        <w:fldChar w:fldCharType="separate"/>
      </w:r>
      <w:r w:rsidR="00B1073F">
        <w:rPr>
          <w:noProof/>
        </w:rPr>
        <w:t>42</w:t>
      </w:r>
      <w:r w:rsidR="002300D6">
        <w:rPr>
          <w:noProof/>
        </w:rPr>
        <w:fldChar w:fldCharType="end"/>
      </w:r>
      <w:r>
        <w:t xml:space="preserve"> Evidencia Acción de racionalización</w:t>
      </w:r>
      <w:bookmarkEnd w:id="125"/>
    </w:p>
    <w:p w14:paraId="4BC5DF28" w14:textId="5B9490D5" w:rsidR="00551050" w:rsidRPr="009C2A52" w:rsidRDefault="00551050" w:rsidP="007819B6">
      <w:pPr>
        <w:pStyle w:val="Ttulo3"/>
      </w:pPr>
      <w:bookmarkStart w:id="126" w:name="_heading=h.vtm3ithzus81" w:colFirst="0" w:colLast="0"/>
      <w:bookmarkStart w:id="127" w:name="_Toc28688204"/>
      <w:bookmarkEnd w:id="126"/>
      <w:r w:rsidRPr="009C2A52">
        <w:t>PARTICIPACIÓN CIUDADANA EN LA GESTIÓN PÚBLICA.</w:t>
      </w:r>
      <w:bookmarkEnd w:id="127"/>
    </w:p>
    <w:p w14:paraId="37FFC8E1" w14:textId="537B8EDB" w:rsidR="007179AA" w:rsidRDefault="00551050" w:rsidP="002D0DEF">
      <w:pPr>
        <w:pStyle w:val="Ttulo3"/>
        <w:rPr>
          <w:rFonts w:eastAsia="Open Sans"/>
          <w:lang w:val="es-CO"/>
        </w:rPr>
      </w:pPr>
      <w:bookmarkStart w:id="128" w:name="_Toc28688205"/>
      <w:r w:rsidRPr="009C2A52">
        <w:rPr>
          <w:rFonts w:eastAsia="Open Sans"/>
          <w:lang w:val="es-CO"/>
        </w:rPr>
        <w:t>Ejercicios de participación</w:t>
      </w:r>
      <w:bookmarkEnd w:id="128"/>
      <w:r w:rsidRPr="009C2A52">
        <w:rPr>
          <w:rFonts w:eastAsia="Open Sans"/>
          <w:lang w:val="es-CO"/>
        </w:rPr>
        <w:t xml:space="preserve"> </w:t>
      </w:r>
    </w:p>
    <w:p w14:paraId="46244718" w14:textId="77777777" w:rsidR="002D0DEF" w:rsidRPr="002D0DEF" w:rsidRDefault="002D0DEF" w:rsidP="002D0DEF">
      <w:pPr>
        <w:rPr>
          <w:lang w:eastAsia="es-CO"/>
        </w:rPr>
      </w:pPr>
    </w:p>
    <w:p w14:paraId="198932DB" w14:textId="2D265BB3" w:rsidR="00551050" w:rsidRPr="00DF369F" w:rsidRDefault="007179AA" w:rsidP="00551050">
      <w:pPr>
        <w:spacing w:line="256" w:lineRule="auto"/>
        <w:jc w:val="both"/>
        <w:rPr>
          <w:rFonts w:ascii="Arial" w:hAnsi="Arial" w:cs="Arial"/>
          <w:sz w:val="24"/>
          <w:szCs w:val="24"/>
        </w:rPr>
      </w:pPr>
      <w:r w:rsidRPr="00DF369F">
        <w:rPr>
          <w:rFonts w:ascii="Arial" w:hAnsi="Arial" w:cs="Arial"/>
          <w:sz w:val="24"/>
          <w:szCs w:val="24"/>
        </w:rPr>
        <w:t xml:space="preserve">La </w:t>
      </w:r>
      <w:r w:rsidR="00551050" w:rsidRPr="00DF369F">
        <w:rPr>
          <w:rFonts w:ascii="Arial" w:hAnsi="Arial" w:cs="Arial"/>
          <w:sz w:val="24"/>
          <w:szCs w:val="24"/>
        </w:rPr>
        <w:t>Secretaría Jurídica Distrital participó en la Rendición de Cuentas del Alcalde Mayor, realizada el 29 de marzo de 2019, se llevó a cabo la sistematización y elaboración de un informe de la participación de la entidad, el cual constituye seguimiento a la Estrategia de Rendición de Cuentas de la Secretaría Jurídica Distrital, la cual fue formulada para la vigencia 2019 y divulgada a través de la página web e intranet institucional, cumpliendo así con lo con lo dispuesto por la Ley 1757 de 2015.</w:t>
      </w:r>
      <w:r w:rsidR="00F56680">
        <w:rPr>
          <w:rFonts w:ascii="Arial" w:hAnsi="Arial" w:cs="Arial"/>
          <w:sz w:val="24"/>
          <w:szCs w:val="24"/>
        </w:rPr>
        <w:t xml:space="preserve"> </w:t>
      </w:r>
      <w:r w:rsidR="00DF369F" w:rsidRPr="00DF369F">
        <w:rPr>
          <w:rFonts w:ascii="Arial" w:hAnsi="Arial" w:cs="Arial"/>
          <w:sz w:val="24"/>
          <w:szCs w:val="24"/>
        </w:rPr>
        <w:t xml:space="preserve">En el cuarto trimestre se llevará a cabo un dialogo sectorial donde </w:t>
      </w:r>
      <w:r w:rsidR="00DF369F">
        <w:rPr>
          <w:rFonts w:ascii="Arial" w:hAnsi="Arial" w:cs="Arial"/>
          <w:sz w:val="24"/>
          <w:szCs w:val="24"/>
        </w:rPr>
        <w:t xml:space="preserve">se presentarán los resultados de la Administración Distrital y posteriormente se participará de la audiencia pública del Alcalde Mayor de Bogotá. </w:t>
      </w:r>
    </w:p>
    <w:p w14:paraId="090D789C" w14:textId="0C0D5587" w:rsidR="00551050" w:rsidRPr="001E4B4F" w:rsidRDefault="00551050" w:rsidP="001E4B4F">
      <w:pPr>
        <w:pStyle w:val="Ttulo1"/>
        <w:rPr>
          <w:lang w:val="es-CO"/>
        </w:rPr>
      </w:pPr>
      <w:bookmarkStart w:id="129" w:name="_heading=h.yfj2biv31tzb" w:colFirst="0" w:colLast="0"/>
      <w:bookmarkStart w:id="130" w:name="_Toc28688206"/>
      <w:bookmarkEnd w:id="129"/>
      <w:r w:rsidRPr="009C2A52">
        <w:rPr>
          <w:lang w:val="es-CO"/>
        </w:rPr>
        <w:t>DIMENSIÓN IV: EVALUACIÓN DE RESULTADOS</w:t>
      </w:r>
      <w:bookmarkEnd w:id="130"/>
      <w:r w:rsidRPr="009C2A52">
        <w:rPr>
          <w:lang w:val="es-CO"/>
        </w:rPr>
        <w:t xml:space="preserve"> </w:t>
      </w:r>
    </w:p>
    <w:p w14:paraId="69A6E493" w14:textId="0F0467DC" w:rsidR="00551050" w:rsidRPr="001E4B4F" w:rsidRDefault="00551050" w:rsidP="001E4B4F">
      <w:pPr>
        <w:pStyle w:val="Ttulo2"/>
        <w:rPr>
          <w:lang w:val="es-CO"/>
        </w:rPr>
      </w:pPr>
      <w:bookmarkStart w:id="131" w:name="_heading=h.b3ewv4sa2bgn" w:colFirst="0" w:colLast="0"/>
      <w:bookmarkStart w:id="132" w:name="_Toc28688207"/>
      <w:bookmarkEnd w:id="131"/>
      <w:r w:rsidRPr="009C2A52">
        <w:rPr>
          <w:lang w:val="es-CO"/>
        </w:rPr>
        <w:t>SEGUIMIENTO Y EVALUACIÓN DEL DESEMPEÑO INSTITUCIONAL</w:t>
      </w:r>
      <w:bookmarkEnd w:id="132"/>
    </w:p>
    <w:p w14:paraId="429BCDF8" w14:textId="77777777" w:rsidR="00551050" w:rsidRPr="009C2A52" w:rsidRDefault="00551050" w:rsidP="00551050">
      <w:pPr>
        <w:pStyle w:val="Ttulo3"/>
        <w:rPr>
          <w:lang w:val="es-CO"/>
        </w:rPr>
      </w:pPr>
      <w:bookmarkStart w:id="133" w:name="_heading=h.3tbugp1" w:colFirst="0" w:colLast="0"/>
      <w:bookmarkStart w:id="134" w:name="_Toc28688208"/>
      <w:bookmarkEnd w:id="133"/>
      <w:r w:rsidRPr="009C2A52">
        <w:rPr>
          <w:lang w:val="es-CO"/>
        </w:rPr>
        <w:t>Sistema de seguimiento y medición estructurado</w:t>
      </w:r>
      <w:bookmarkEnd w:id="134"/>
      <w:r w:rsidRPr="009C2A52">
        <w:rPr>
          <w:lang w:val="es-CO"/>
        </w:rPr>
        <w:t xml:space="preserve"> </w:t>
      </w:r>
    </w:p>
    <w:p w14:paraId="2CEB2079" w14:textId="1692B65D" w:rsidR="00551050" w:rsidRPr="001E4B4F" w:rsidRDefault="00551050" w:rsidP="001E4B4F">
      <w:pPr>
        <w:pStyle w:val="Ttulo3"/>
        <w:rPr>
          <w:sz w:val="24"/>
          <w:szCs w:val="24"/>
          <w:lang w:val="es-CO"/>
        </w:rPr>
      </w:pPr>
      <w:bookmarkStart w:id="135" w:name="_Toc28688209"/>
      <w:r w:rsidRPr="001E4B4F">
        <w:rPr>
          <w:sz w:val="24"/>
          <w:szCs w:val="24"/>
          <w:lang w:val="es-CO"/>
        </w:rPr>
        <w:t>Indicadores</w:t>
      </w:r>
      <w:bookmarkEnd w:id="135"/>
    </w:p>
    <w:p w14:paraId="106ACC99" w14:textId="77777777" w:rsidR="001E4B4F" w:rsidRDefault="001E4B4F" w:rsidP="00551050">
      <w:pPr>
        <w:spacing w:after="0"/>
        <w:jc w:val="both"/>
      </w:pPr>
    </w:p>
    <w:p w14:paraId="534998CC" w14:textId="539657CC" w:rsidR="00551050" w:rsidRPr="00F56680" w:rsidRDefault="00DF369F" w:rsidP="00551050">
      <w:pPr>
        <w:spacing w:after="0"/>
        <w:jc w:val="both"/>
        <w:rPr>
          <w:rFonts w:ascii="Arial" w:hAnsi="Arial" w:cs="Arial"/>
          <w:sz w:val="24"/>
          <w:szCs w:val="24"/>
        </w:rPr>
      </w:pPr>
      <w:r w:rsidRPr="00F56680">
        <w:rPr>
          <w:rFonts w:ascii="Arial" w:hAnsi="Arial" w:cs="Arial"/>
          <w:sz w:val="24"/>
          <w:szCs w:val="24"/>
        </w:rPr>
        <w:t>La Oficina Asesora de Planeación, en cumplimiento de sus funciones realiza el seguimiento a la gestión institucional a travé</w:t>
      </w:r>
      <w:r w:rsidR="00BC169D">
        <w:rPr>
          <w:rFonts w:ascii="Arial" w:hAnsi="Arial" w:cs="Arial"/>
          <w:sz w:val="24"/>
          <w:szCs w:val="24"/>
        </w:rPr>
        <w:t>s de los indicadores formulados,</w:t>
      </w:r>
      <w:r w:rsidR="00CC4600" w:rsidRPr="00F56680">
        <w:rPr>
          <w:rFonts w:ascii="Arial" w:hAnsi="Arial" w:cs="Arial"/>
          <w:sz w:val="24"/>
          <w:szCs w:val="24"/>
        </w:rPr>
        <w:t xml:space="preserve"> durante </w:t>
      </w:r>
      <w:r w:rsidRPr="00F56680">
        <w:rPr>
          <w:rFonts w:ascii="Arial" w:hAnsi="Arial" w:cs="Arial"/>
          <w:sz w:val="24"/>
          <w:szCs w:val="24"/>
        </w:rPr>
        <w:t>el tercer trimestre</w:t>
      </w:r>
      <w:r w:rsidR="00551050" w:rsidRPr="00F56680">
        <w:rPr>
          <w:rFonts w:ascii="Arial" w:hAnsi="Arial" w:cs="Arial"/>
          <w:sz w:val="24"/>
          <w:szCs w:val="24"/>
        </w:rPr>
        <w:t xml:space="preserve"> se llevaron a cabo actividades relacionadas con los indicadores de la Secretaría Jurídica Distrital:</w:t>
      </w:r>
    </w:p>
    <w:p w14:paraId="4977B7F4" w14:textId="77777777" w:rsidR="00551050" w:rsidRPr="00F56680" w:rsidRDefault="00551050" w:rsidP="00551050">
      <w:pPr>
        <w:spacing w:after="0"/>
        <w:jc w:val="both"/>
        <w:rPr>
          <w:rFonts w:ascii="Arial" w:hAnsi="Arial" w:cs="Arial"/>
          <w:sz w:val="24"/>
          <w:szCs w:val="24"/>
        </w:rPr>
      </w:pPr>
    </w:p>
    <w:p w14:paraId="10D8F06C" w14:textId="08D719BA" w:rsidR="00551050" w:rsidRPr="00F56680" w:rsidRDefault="00551050" w:rsidP="00B74794">
      <w:pPr>
        <w:numPr>
          <w:ilvl w:val="0"/>
          <w:numId w:val="3"/>
        </w:numPr>
        <w:spacing w:after="0"/>
        <w:jc w:val="both"/>
        <w:rPr>
          <w:rFonts w:ascii="Arial" w:hAnsi="Arial" w:cs="Arial"/>
          <w:sz w:val="24"/>
          <w:szCs w:val="24"/>
        </w:rPr>
      </w:pPr>
      <w:r w:rsidRPr="00F56680">
        <w:rPr>
          <w:rFonts w:ascii="Arial" w:hAnsi="Arial" w:cs="Arial"/>
          <w:sz w:val="24"/>
          <w:szCs w:val="24"/>
        </w:rPr>
        <w:t>Incorporación de la información de los indica</w:t>
      </w:r>
      <w:r w:rsidR="00DF369F" w:rsidRPr="00F56680">
        <w:rPr>
          <w:rFonts w:ascii="Arial" w:hAnsi="Arial" w:cs="Arial"/>
          <w:sz w:val="24"/>
          <w:szCs w:val="24"/>
        </w:rPr>
        <w:t>dores, correspondiente al segundo</w:t>
      </w:r>
      <w:r w:rsidRPr="00F56680">
        <w:rPr>
          <w:rFonts w:ascii="Arial" w:hAnsi="Arial" w:cs="Arial"/>
          <w:sz w:val="24"/>
          <w:szCs w:val="24"/>
        </w:rPr>
        <w:t xml:space="preserve"> trimestre de la vigencia, en el sistema de registro de indicadores de la entidad</w:t>
      </w:r>
      <w:r w:rsidR="00CC4600" w:rsidRPr="00F56680">
        <w:rPr>
          <w:rFonts w:ascii="Arial" w:hAnsi="Arial" w:cs="Arial"/>
          <w:sz w:val="24"/>
          <w:szCs w:val="24"/>
        </w:rPr>
        <w:t xml:space="preserve"> -  SMART</w:t>
      </w:r>
      <w:r w:rsidRPr="00F56680">
        <w:rPr>
          <w:rFonts w:ascii="Arial" w:hAnsi="Arial" w:cs="Arial"/>
          <w:sz w:val="24"/>
          <w:szCs w:val="24"/>
        </w:rPr>
        <w:t>.</w:t>
      </w:r>
    </w:p>
    <w:p w14:paraId="6D8C1E79" w14:textId="77777777" w:rsidR="00551050" w:rsidRPr="00F56680" w:rsidRDefault="00551050" w:rsidP="00551050">
      <w:pPr>
        <w:spacing w:after="0"/>
        <w:ind w:left="720"/>
        <w:jc w:val="both"/>
        <w:rPr>
          <w:rFonts w:ascii="Arial" w:hAnsi="Arial" w:cs="Arial"/>
          <w:sz w:val="24"/>
          <w:szCs w:val="24"/>
        </w:rPr>
      </w:pPr>
    </w:p>
    <w:p w14:paraId="651AA706" w14:textId="4FF667E8" w:rsidR="00CC4600" w:rsidRPr="00F56680" w:rsidRDefault="00551050" w:rsidP="00B74794">
      <w:pPr>
        <w:numPr>
          <w:ilvl w:val="0"/>
          <w:numId w:val="3"/>
        </w:numPr>
        <w:jc w:val="both"/>
        <w:rPr>
          <w:rFonts w:ascii="Arial" w:hAnsi="Arial" w:cs="Arial"/>
          <w:sz w:val="24"/>
          <w:szCs w:val="24"/>
        </w:rPr>
      </w:pPr>
      <w:r w:rsidRPr="00F56680">
        <w:rPr>
          <w:rFonts w:ascii="Arial" w:hAnsi="Arial" w:cs="Arial"/>
          <w:sz w:val="24"/>
          <w:szCs w:val="24"/>
        </w:rPr>
        <w:t xml:space="preserve">Actualización de la información en el Sistema PREDIS de indicadores de objetivo y producto, así como también, los giros del presupuesto de inversión </w:t>
      </w:r>
      <w:r w:rsidRPr="00F56680">
        <w:rPr>
          <w:rFonts w:ascii="Arial" w:hAnsi="Arial" w:cs="Arial"/>
          <w:sz w:val="24"/>
          <w:szCs w:val="24"/>
        </w:rPr>
        <w:lastRenderedPageBreak/>
        <w:t>y funcionamiento del periodo</w:t>
      </w:r>
      <w:r w:rsidR="00CC4600" w:rsidRPr="00F56680">
        <w:rPr>
          <w:rFonts w:ascii="Arial" w:hAnsi="Arial" w:cs="Arial"/>
          <w:sz w:val="24"/>
          <w:szCs w:val="24"/>
        </w:rPr>
        <w:t xml:space="preserve"> correspondiente a los meses de agosto, septiembre y octubre y</w:t>
      </w:r>
      <w:r w:rsidRPr="00F56680">
        <w:rPr>
          <w:rFonts w:ascii="Arial" w:hAnsi="Arial" w:cs="Arial"/>
          <w:sz w:val="24"/>
          <w:szCs w:val="24"/>
        </w:rPr>
        <w:t xml:space="preserve"> se remitió correo informando la actualización a la Se</w:t>
      </w:r>
      <w:r w:rsidR="00CC4600" w:rsidRPr="00F56680">
        <w:rPr>
          <w:rFonts w:ascii="Arial" w:hAnsi="Arial" w:cs="Arial"/>
          <w:sz w:val="24"/>
          <w:szCs w:val="24"/>
        </w:rPr>
        <w:t>cretaría Distrital de Hacienda.</w:t>
      </w:r>
    </w:p>
    <w:p w14:paraId="316C17EF" w14:textId="3AFD16FC" w:rsidR="00551050" w:rsidRPr="00F56680" w:rsidRDefault="00551050" w:rsidP="00551050">
      <w:pPr>
        <w:spacing w:line="276" w:lineRule="auto"/>
        <w:jc w:val="both"/>
        <w:rPr>
          <w:rFonts w:ascii="Arial" w:hAnsi="Arial" w:cs="Arial"/>
          <w:sz w:val="24"/>
          <w:szCs w:val="24"/>
        </w:rPr>
      </w:pPr>
      <w:r w:rsidRPr="00F56680">
        <w:rPr>
          <w:rFonts w:ascii="Arial" w:hAnsi="Arial" w:cs="Arial"/>
          <w:sz w:val="24"/>
          <w:szCs w:val="24"/>
        </w:rPr>
        <w:t>Teniendo en cuenta que los indicadores se contemplan como una herramienta para implementar el Sistema Integrado de Gestión de la entidad, el desarrollo de las actividades anteriormente descritas contribuyó al cumplimiento de la programación trimestral de la meta.</w:t>
      </w:r>
    </w:p>
    <w:p w14:paraId="48094046" w14:textId="7E8B1CF6" w:rsidR="00551050" w:rsidRDefault="00551050" w:rsidP="00B92A6A">
      <w:pPr>
        <w:pStyle w:val="Ttulo3"/>
        <w:rPr>
          <w:lang w:val="es-CO"/>
        </w:rPr>
      </w:pPr>
      <w:bookmarkStart w:id="136" w:name="_Toc28688210"/>
      <w:r w:rsidRPr="009C2A52">
        <w:rPr>
          <w:lang w:val="es-CO"/>
        </w:rPr>
        <w:t>Seguimientos a Productos, Metas y Resultados – PMR</w:t>
      </w:r>
      <w:bookmarkEnd w:id="136"/>
      <w:r w:rsidRPr="009C2A52">
        <w:rPr>
          <w:lang w:val="es-CO"/>
        </w:rPr>
        <w:t xml:space="preserve"> </w:t>
      </w:r>
    </w:p>
    <w:p w14:paraId="39E2FC0C" w14:textId="77777777" w:rsidR="006D1DCC" w:rsidRPr="006D1DCC" w:rsidRDefault="006D1DCC" w:rsidP="006D1DCC">
      <w:pPr>
        <w:rPr>
          <w:lang w:eastAsia="es-CO"/>
        </w:rPr>
      </w:pPr>
    </w:p>
    <w:p w14:paraId="538CC1F0" w14:textId="1C6F0CE9" w:rsidR="00F56680" w:rsidRDefault="00F56680" w:rsidP="00F56680">
      <w:pPr>
        <w:spacing w:after="0"/>
        <w:jc w:val="both"/>
        <w:rPr>
          <w:rFonts w:ascii="Arial" w:hAnsi="Arial" w:cs="Arial"/>
          <w:sz w:val="24"/>
          <w:szCs w:val="24"/>
        </w:rPr>
      </w:pPr>
      <w:r>
        <w:rPr>
          <w:rFonts w:ascii="Arial" w:hAnsi="Arial" w:cs="Arial"/>
          <w:sz w:val="24"/>
          <w:szCs w:val="24"/>
        </w:rPr>
        <w:t xml:space="preserve">La Oficina Asesora de Planeación, solicito, consolido y reportó </w:t>
      </w:r>
      <w:r w:rsidRPr="00F56680">
        <w:rPr>
          <w:rFonts w:ascii="Arial" w:hAnsi="Arial" w:cs="Arial"/>
          <w:sz w:val="24"/>
          <w:szCs w:val="24"/>
        </w:rPr>
        <w:t>la</w:t>
      </w:r>
      <w:r w:rsidR="00551050" w:rsidRPr="00F56680">
        <w:rPr>
          <w:rFonts w:ascii="Arial" w:hAnsi="Arial" w:cs="Arial"/>
          <w:sz w:val="24"/>
          <w:szCs w:val="24"/>
        </w:rPr>
        <w:t xml:space="preserve"> información del avance de los indicadores de producto del P.M.R. (Productos, Metas y Resultados)</w:t>
      </w:r>
      <w:r>
        <w:rPr>
          <w:rFonts w:ascii="Arial" w:hAnsi="Arial" w:cs="Arial"/>
          <w:sz w:val="24"/>
          <w:szCs w:val="24"/>
        </w:rPr>
        <w:t xml:space="preserve"> </w:t>
      </w:r>
      <w:r w:rsidR="00551050" w:rsidRPr="00F56680">
        <w:rPr>
          <w:rFonts w:ascii="Arial" w:hAnsi="Arial" w:cs="Arial"/>
          <w:sz w:val="24"/>
          <w:szCs w:val="24"/>
        </w:rPr>
        <w:t>registrados en el Sistema Predis, correspondiente a</w:t>
      </w:r>
      <w:r>
        <w:rPr>
          <w:rFonts w:ascii="Arial" w:hAnsi="Arial" w:cs="Arial"/>
          <w:sz w:val="24"/>
          <w:szCs w:val="24"/>
        </w:rPr>
        <w:t xml:space="preserve"> </w:t>
      </w:r>
      <w:r w:rsidR="00551050" w:rsidRPr="00F56680">
        <w:rPr>
          <w:rFonts w:ascii="Arial" w:hAnsi="Arial" w:cs="Arial"/>
          <w:sz w:val="24"/>
          <w:szCs w:val="24"/>
        </w:rPr>
        <w:t>l</w:t>
      </w:r>
      <w:r>
        <w:rPr>
          <w:rFonts w:ascii="Arial" w:hAnsi="Arial" w:cs="Arial"/>
          <w:sz w:val="24"/>
          <w:szCs w:val="24"/>
        </w:rPr>
        <w:t>os</w:t>
      </w:r>
      <w:r w:rsidR="00551050" w:rsidRPr="00F56680">
        <w:rPr>
          <w:rFonts w:ascii="Arial" w:hAnsi="Arial" w:cs="Arial"/>
          <w:sz w:val="24"/>
          <w:szCs w:val="24"/>
        </w:rPr>
        <w:t xml:space="preserve"> mes</w:t>
      </w:r>
      <w:r>
        <w:rPr>
          <w:rFonts w:ascii="Arial" w:hAnsi="Arial" w:cs="Arial"/>
          <w:sz w:val="24"/>
          <w:szCs w:val="24"/>
        </w:rPr>
        <w:t>es</w:t>
      </w:r>
      <w:r w:rsidR="00551050" w:rsidRPr="00F56680">
        <w:rPr>
          <w:rFonts w:ascii="Arial" w:hAnsi="Arial" w:cs="Arial"/>
          <w:sz w:val="24"/>
          <w:szCs w:val="24"/>
        </w:rPr>
        <w:t xml:space="preserve"> de </w:t>
      </w:r>
      <w:r>
        <w:rPr>
          <w:rFonts w:ascii="Arial" w:hAnsi="Arial" w:cs="Arial"/>
          <w:sz w:val="24"/>
          <w:szCs w:val="24"/>
        </w:rPr>
        <w:t>julio, agosto y septiembre</w:t>
      </w:r>
      <w:r w:rsidR="00551050" w:rsidRPr="00F56680">
        <w:rPr>
          <w:rFonts w:ascii="Arial" w:hAnsi="Arial" w:cs="Arial"/>
          <w:sz w:val="24"/>
          <w:szCs w:val="24"/>
        </w:rPr>
        <w:t xml:space="preserve"> de 2019 y se reportó de avance mensual del indicador de Productos, Metas y Resultados (PMR) de la Oficina Asesora de Planeación</w:t>
      </w:r>
      <w:r>
        <w:rPr>
          <w:rFonts w:ascii="Arial" w:hAnsi="Arial" w:cs="Arial"/>
          <w:sz w:val="24"/>
          <w:szCs w:val="24"/>
        </w:rPr>
        <w:t>.</w:t>
      </w:r>
    </w:p>
    <w:p w14:paraId="794C8CA3" w14:textId="49207CAE" w:rsidR="00551050" w:rsidRPr="009C2A52" w:rsidRDefault="00551050" w:rsidP="00551050">
      <w:pPr>
        <w:jc w:val="both"/>
      </w:pPr>
    </w:p>
    <w:p w14:paraId="00F0B0FA" w14:textId="53EC1F2A" w:rsidR="002C1DC0" w:rsidRDefault="00551050" w:rsidP="00B92A6A">
      <w:pPr>
        <w:pStyle w:val="Ttulo3"/>
        <w:rPr>
          <w:lang w:val="es-CO"/>
        </w:rPr>
      </w:pPr>
      <w:bookmarkStart w:id="137" w:name="_Toc28688211"/>
      <w:r w:rsidRPr="009C2A52">
        <w:rPr>
          <w:rFonts w:eastAsia="Open Sans"/>
          <w:lang w:val="es-CO"/>
        </w:rPr>
        <w:t>Mapas de Riesgo</w:t>
      </w:r>
      <w:bookmarkEnd w:id="137"/>
      <w:r w:rsidRPr="009C2A52">
        <w:rPr>
          <w:lang w:val="es-CO"/>
        </w:rPr>
        <w:t xml:space="preserve"> </w:t>
      </w:r>
    </w:p>
    <w:p w14:paraId="2474810D" w14:textId="77777777" w:rsidR="006D1DCC" w:rsidRPr="006D1DCC" w:rsidRDefault="006D1DCC" w:rsidP="006D1DCC">
      <w:pPr>
        <w:rPr>
          <w:lang w:eastAsia="es-CO"/>
        </w:rPr>
      </w:pPr>
    </w:p>
    <w:p w14:paraId="38D1FC74" w14:textId="6F012B09" w:rsidR="002C1DC0" w:rsidRPr="00455CD3" w:rsidRDefault="002C1DC0" w:rsidP="00455CD3">
      <w:pPr>
        <w:spacing w:after="0" w:line="240" w:lineRule="auto"/>
        <w:jc w:val="both"/>
        <w:rPr>
          <w:rStyle w:val="Hipervnculo"/>
          <w:rFonts w:ascii="Arial" w:eastAsia="Times New Roman" w:hAnsi="Arial" w:cs="Arial"/>
          <w:color w:val="auto"/>
          <w:sz w:val="24"/>
          <w:szCs w:val="24"/>
          <w:u w:val="none"/>
          <w:lang w:eastAsia="es-CO"/>
        </w:rPr>
      </w:pPr>
      <w:r>
        <w:rPr>
          <w:rFonts w:ascii="Arial" w:eastAsia="Times New Roman" w:hAnsi="Arial" w:cs="Arial"/>
          <w:sz w:val="24"/>
          <w:szCs w:val="24"/>
          <w:lang w:eastAsia="es-CO"/>
        </w:rPr>
        <w:t xml:space="preserve">La Oficina Asesora de Planeación, </w:t>
      </w:r>
      <w:r w:rsidR="00AE5339" w:rsidRPr="005C55E6">
        <w:rPr>
          <w:rFonts w:ascii="Arial" w:eastAsia="Times New Roman" w:hAnsi="Arial" w:cs="Arial"/>
          <w:sz w:val="24"/>
          <w:szCs w:val="24"/>
          <w:lang w:eastAsia="es-CO"/>
        </w:rPr>
        <w:t>realizó la validación y consolidación del segundo monitoreo y revisión a los riesgos de gestión de la entidad, así como la publicación en web, permitiendo asegurar la implementación de medidas preventivas y controles correspondientes evitando la materialización de los riesgos que pueden llegar afectar la operac</w:t>
      </w:r>
      <w:r>
        <w:rPr>
          <w:rFonts w:ascii="Arial" w:eastAsia="Times New Roman" w:hAnsi="Arial" w:cs="Arial"/>
          <w:sz w:val="24"/>
          <w:szCs w:val="24"/>
          <w:lang w:eastAsia="es-CO"/>
        </w:rPr>
        <w:t>ión y resultados de la entidad.</w:t>
      </w:r>
    </w:p>
    <w:p w14:paraId="4C81B6F7" w14:textId="454E3DF0" w:rsidR="002C1DC0" w:rsidRDefault="002300D6" w:rsidP="00B92A6A">
      <w:pPr>
        <w:pStyle w:val="Ttulo2"/>
        <w:rPr>
          <w:rStyle w:val="Hipervnculo"/>
          <w:rFonts w:ascii="Tahoma" w:hAnsi="Tahoma" w:cs="Tahoma"/>
          <w:color w:val="1155CC"/>
          <w:sz w:val="24"/>
          <w:szCs w:val="24"/>
          <w:shd w:val="clear" w:color="auto" w:fill="FFFFFF"/>
        </w:rPr>
      </w:pPr>
      <w:hyperlink r:id="rId50" w:history="1">
        <w:bookmarkStart w:id="138" w:name="_Toc25920900"/>
        <w:bookmarkStart w:id="139" w:name="_Toc25938438"/>
        <w:bookmarkStart w:id="140" w:name="_Toc28688212"/>
        <w:r w:rsidR="00B92A6A" w:rsidRPr="00576328">
          <w:rPr>
            <w:rStyle w:val="Hipervnculo"/>
            <w:rFonts w:ascii="Tahoma" w:hAnsi="Tahoma" w:cs="Tahoma"/>
            <w:sz w:val="24"/>
            <w:szCs w:val="24"/>
            <w:shd w:val="clear" w:color="auto" w:fill="FFFFFF"/>
          </w:rPr>
          <w:t>https://www.secretariajuridica.gov.co/transparencia/planeacion/politicas-lineamientos-y-manuales/mapa-riesgos-gesti%C3%B3n-segundo-monitoreo-0</w:t>
        </w:r>
        <w:bookmarkEnd w:id="138"/>
        <w:bookmarkEnd w:id="139"/>
        <w:bookmarkEnd w:id="140"/>
      </w:hyperlink>
    </w:p>
    <w:p w14:paraId="756387A3" w14:textId="77777777" w:rsidR="00B92A6A" w:rsidRPr="00B92A6A" w:rsidRDefault="00B92A6A" w:rsidP="00B92A6A">
      <w:pPr>
        <w:rPr>
          <w:lang w:val="en" w:eastAsia="es-CO"/>
        </w:rPr>
      </w:pPr>
    </w:p>
    <w:p w14:paraId="3FF0BE8E" w14:textId="1A96F83D" w:rsidR="00B87556" w:rsidRDefault="00614D89" w:rsidP="00B87556">
      <w:pPr>
        <w:jc w:val="both"/>
        <w:rPr>
          <w:rFonts w:ascii="Tahoma" w:hAnsi="Tahoma" w:cs="Tahoma"/>
          <w:color w:val="222222"/>
          <w:sz w:val="24"/>
          <w:szCs w:val="24"/>
          <w:shd w:val="clear" w:color="auto" w:fill="FFFFFF"/>
        </w:rPr>
      </w:pPr>
      <w:r>
        <w:rPr>
          <w:rFonts w:ascii="Arial" w:hAnsi="Arial" w:cs="Arial"/>
          <w:sz w:val="24"/>
          <w:szCs w:val="24"/>
        </w:rPr>
        <w:t>De otra parte</w:t>
      </w:r>
      <w:r w:rsidR="002C1DC0">
        <w:rPr>
          <w:rFonts w:ascii="Arial" w:hAnsi="Arial" w:cs="Arial"/>
          <w:sz w:val="24"/>
          <w:szCs w:val="24"/>
        </w:rPr>
        <w:t>, l</w:t>
      </w:r>
      <w:r w:rsidR="009C1740" w:rsidRPr="009C1740">
        <w:rPr>
          <w:rFonts w:ascii="Arial" w:hAnsi="Arial" w:cs="Arial"/>
          <w:sz w:val="24"/>
          <w:szCs w:val="24"/>
        </w:rPr>
        <w:t>a Oficina de Control Interno pr</w:t>
      </w:r>
      <w:r>
        <w:rPr>
          <w:rFonts w:ascii="Arial" w:hAnsi="Arial" w:cs="Arial"/>
          <w:sz w:val="24"/>
          <w:szCs w:val="24"/>
        </w:rPr>
        <w:t>esentó</w:t>
      </w:r>
      <w:r w:rsidR="009C1740">
        <w:rPr>
          <w:rFonts w:ascii="Arial" w:hAnsi="Arial" w:cs="Arial"/>
          <w:sz w:val="24"/>
          <w:szCs w:val="24"/>
        </w:rPr>
        <w:t xml:space="preserve"> un Informe cuatrimestral, en el cual se hace seguimiento al mapa de riesgos de corrupción verificando la efectividad de controles y sus acciones adelantadas</w:t>
      </w:r>
      <w:r w:rsidR="002C1DC0">
        <w:rPr>
          <w:rFonts w:ascii="Arial" w:hAnsi="Arial" w:cs="Arial"/>
          <w:sz w:val="24"/>
          <w:szCs w:val="24"/>
        </w:rPr>
        <w:t>, dicho informe</w:t>
      </w:r>
      <w:r w:rsidR="009C1740">
        <w:rPr>
          <w:rFonts w:ascii="Arial" w:hAnsi="Arial" w:cs="Arial"/>
          <w:sz w:val="24"/>
          <w:szCs w:val="24"/>
        </w:rPr>
        <w:t xml:space="preserve"> fue presentado con corte al 21 de agosto </w:t>
      </w:r>
      <w:r w:rsidR="002C1DC0">
        <w:rPr>
          <w:rFonts w:ascii="Arial" w:hAnsi="Arial" w:cs="Arial"/>
          <w:sz w:val="24"/>
          <w:szCs w:val="24"/>
        </w:rPr>
        <w:t xml:space="preserve">y puede </w:t>
      </w:r>
      <w:r w:rsidR="009C1740">
        <w:rPr>
          <w:rFonts w:ascii="Arial" w:hAnsi="Arial" w:cs="Arial"/>
          <w:sz w:val="24"/>
          <w:szCs w:val="24"/>
        </w:rPr>
        <w:t>ser c</w:t>
      </w:r>
      <w:r w:rsidR="00455CD3">
        <w:rPr>
          <w:rFonts w:ascii="Arial" w:hAnsi="Arial" w:cs="Arial"/>
          <w:sz w:val="24"/>
          <w:szCs w:val="24"/>
        </w:rPr>
        <w:t xml:space="preserve">onsultado en el siguiente link: </w:t>
      </w:r>
      <w:hyperlink r:id="rId51" w:tgtFrame="_blank" w:history="1">
        <w:bookmarkStart w:id="141" w:name="_Toc25920901"/>
        <w:r w:rsidR="009C1740" w:rsidRPr="00455CD3">
          <w:rPr>
            <w:rStyle w:val="Hipervnculo"/>
            <w:rFonts w:ascii="Tahoma" w:eastAsiaTheme="majorEastAsia" w:hAnsi="Tahoma" w:cs="Tahoma"/>
            <w:sz w:val="24"/>
            <w:szCs w:val="24"/>
            <w:shd w:val="clear" w:color="auto" w:fill="FFFFFF"/>
            <w:lang w:val="en" w:eastAsia="es-CO"/>
          </w:rPr>
          <w:t>https://www.secretariajuridica.gov.co/transparencia/control/reportes-control-interno/seguimiento-al-mapa-riesgos-corrupci%C3%B3n-0</w:t>
        </w:r>
        <w:bookmarkEnd w:id="141"/>
      </w:hyperlink>
      <w:r w:rsidR="009C1740" w:rsidRPr="009C1740">
        <w:rPr>
          <w:rFonts w:ascii="Tahoma" w:hAnsi="Tahoma" w:cs="Tahoma"/>
          <w:color w:val="222222"/>
          <w:sz w:val="24"/>
          <w:szCs w:val="24"/>
          <w:shd w:val="clear" w:color="auto" w:fill="FFFFFF"/>
        </w:rPr>
        <w:t> </w:t>
      </w:r>
    </w:p>
    <w:p w14:paraId="2CBDEBD1" w14:textId="0D0C787C" w:rsidR="007C38B1" w:rsidRDefault="007C38B1" w:rsidP="00B87556">
      <w:pPr>
        <w:jc w:val="both"/>
        <w:rPr>
          <w:rFonts w:ascii="Tahoma" w:hAnsi="Tahoma" w:cs="Tahoma"/>
          <w:color w:val="222222"/>
          <w:sz w:val="24"/>
          <w:szCs w:val="24"/>
          <w:shd w:val="clear" w:color="auto" w:fill="FFFFFF"/>
        </w:rPr>
      </w:pPr>
    </w:p>
    <w:p w14:paraId="3276F26E" w14:textId="1C992EAE" w:rsidR="007C38B1" w:rsidRDefault="007C38B1" w:rsidP="00B87556">
      <w:pPr>
        <w:jc w:val="both"/>
        <w:rPr>
          <w:rFonts w:ascii="Tahoma" w:hAnsi="Tahoma" w:cs="Tahoma"/>
          <w:color w:val="222222"/>
          <w:sz w:val="24"/>
          <w:szCs w:val="24"/>
          <w:shd w:val="clear" w:color="auto" w:fill="FFFFFF"/>
        </w:rPr>
      </w:pPr>
    </w:p>
    <w:p w14:paraId="3BA09749" w14:textId="799C6304" w:rsidR="007C38B1" w:rsidRDefault="007C38B1" w:rsidP="00B87556">
      <w:pPr>
        <w:jc w:val="both"/>
        <w:rPr>
          <w:rFonts w:ascii="Tahoma" w:hAnsi="Tahoma" w:cs="Tahoma"/>
          <w:color w:val="222222"/>
          <w:sz w:val="24"/>
          <w:szCs w:val="24"/>
          <w:shd w:val="clear" w:color="auto" w:fill="FFFFFF"/>
        </w:rPr>
      </w:pPr>
    </w:p>
    <w:p w14:paraId="7F8F9260" w14:textId="77777777" w:rsidR="007C38B1" w:rsidRPr="00B87556" w:rsidRDefault="007C38B1" w:rsidP="00B87556">
      <w:pPr>
        <w:jc w:val="both"/>
        <w:rPr>
          <w:rFonts w:ascii="Arial" w:hAnsi="Arial" w:cs="Arial"/>
          <w:sz w:val="24"/>
          <w:szCs w:val="24"/>
        </w:rPr>
      </w:pPr>
    </w:p>
    <w:p w14:paraId="60A7EDE3" w14:textId="6F9E1EB0" w:rsidR="00551050" w:rsidRDefault="00551050" w:rsidP="00B92A6A">
      <w:pPr>
        <w:pStyle w:val="Ttulo2"/>
      </w:pPr>
      <w:bookmarkStart w:id="142" w:name="_Toc28688213"/>
      <w:r w:rsidRPr="00FD36E6">
        <w:rPr>
          <w:lang w:val="es-CO"/>
        </w:rPr>
        <w:lastRenderedPageBreak/>
        <w:t>Mecanismos</w:t>
      </w:r>
      <w:r w:rsidRPr="00E51225">
        <w:t xml:space="preserve"> de</w:t>
      </w:r>
      <w:r w:rsidRPr="00FD36E6">
        <w:rPr>
          <w:lang w:val="es-CO"/>
        </w:rPr>
        <w:t xml:space="preserve"> medición</w:t>
      </w:r>
      <w:r w:rsidRPr="00E51225">
        <w:t xml:space="preserve"> de la</w:t>
      </w:r>
      <w:r w:rsidRPr="00FD36E6">
        <w:rPr>
          <w:lang w:val="es-CO"/>
        </w:rPr>
        <w:t xml:space="preserve"> satisfacción</w:t>
      </w:r>
      <w:r w:rsidRPr="00E51225">
        <w:t xml:space="preserve"> de</w:t>
      </w:r>
      <w:r w:rsidRPr="00FD36E6">
        <w:rPr>
          <w:lang w:val="es-CO"/>
        </w:rPr>
        <w:t xml:space="preserve"> los usuarios</w:t>
      </w:r>
      <w:r w:rsidRPr="00E51225">
        <w:t xml:space="preserve"> y</w:t>
      </w:r>
      <w:r w:rsidRPr="00FD36E6">
        <w:rPr>
          <w:lang w:val="es-CO"/>
        </w:rPr>
        <w:t xml:space="preserve"> partes interesadas</w:t>
      </w:r>
      <w:r w:rsidRPr="00E51225">
        <w:t>.</w:t>
      </w:r>
      <w:bookmarkEnd w:id="142"/>
    </w:p>
    <w:p w14:paraId="200C2F10" w14:textId="77777777" w:rsidR="002D0DEF" w:rsidRPr="002D0DEF" w:rsidRDefault="002D0DEF" w:rsidP="002D0DEF">
      <w:pPr>
        <w:rPr>
          <w:lang w:val="en" w:eastAsia="es-CO"/>
        </w:rPr>
      </w:pPr>
    </w:p>
    <w:p w14:paraId="549FCA23" w14:textId="5D6FCB78" w:rsidR="00F6167C" w:rsidRDefault="00D2797F" w:rsidP="00F6167C">
      <w:pPr>
        <w:pStyle w:val="Ttulo3"/>
      </w:pPr>
      <w:bookmarkStart w:id="143" w:name="_Toc28688214"/>
      <w:r w:rsidRPr="00D2797F">
        <w:rPr>
          <w:lang w:val="es-CO"/>
        </w:rPr>
        <w:t>Percepción</w:t>
      </w:r>
      <w:r w:rsidRPr="009C2A52">
        <w:t xml:space="preserve"> Favorable De La</w:t>
      </w:r>
      <w:r w:rsidRPr="00D2797F">
        <w:rPr>
          <w:lang w:val="es-CO"/>
        </w:rPr>
        <w:t xml:space="preserve"> Coordinación Jurídica Distrital</w:t>
      </w:r>
      <w:r w:rsidRPr="009C2A52">
        <w:t xml:space="preserve"> Superior Al </w:t>
      </w:r>
      <w:r w:rsidR="00551050" w:rsidRPr="009C2A52">
        <w:t>88%</w:t>
      </w:r>
      <w:bookmarkEnd w:id="143"/>
      <w:r w:rsidR="00551050" w:rsidRPr="009C2A52">
        <w:t xml:space="preserve"> </w:t>
      </w:r>
    </w:p>
    <w:p w14:paraId="24DDB04F" w14:textId="77777777" w:rsidR="006D1DCC" w:rsidRPr="006D1DCC" w:rsidRDefault="006D1DCC" w:rsidP="006D1DCC">
      <w:pPr>
        <w:rPr>
          <w:lang w:val="en" w:eastAsia="es-CO"/>
        </w:rPr>
      </w:pPr>
    </w:p>
    <w:p w14:paraId="0F65CA4D" w14:textId="63013197" w:rsidR="00614D89" w:rsidRPr="001709C4" w:rsidRDefault="00614D89" w:rsidP="001709C4">
      <w:pPr>
        <w:jc w:val="both"/>
        <w:rPr>
          <w:rFonts w:ascii="Arial" w:hAnsi="Arial" w:cs="Arial"/>
          <w:sz w:val="24"/>
          <w:szCs w:val="24"/>
        </w:rPr>
      </w:pPr>
      <w:r w:rsidRPr="00614D89">
        <w:rPr>
          <w:rFonts w:ascii="Arial" w:hAnsi="Arial" w:cs="Arial"/>
          <w:sz w:val="24"/>
          <w:szCs w:val="24"/>
        </w:rPr>
        <w:t>La Secretaria Jurídica Distrital,</w:t>
      </w:r>
      <w:r w:rsidR="00C90D2C">
        <w:rPr>
          <w:rFonts w:ascii="Arial" w:hAnsi="Arial" w:cs="Arial"/>
          <w:sz w:val="24"/>
          <w:szCs w:val="24"/>
        </w:rPr>
        <w:t xml:space="preserve"> realizó para el primer semestre de la </w:t>
      </w:r>
      <w:r w:rsidR="004E018A">
        <w:rPr>
          <w:rFonts w:ascii="Arial" w:hAnsi="Arial" w:cs="Arial"/>
          <w:sz w:val="24"/>
          <w:szCs w:val="24"/>
        </w:rPr>
        <w:t>vigencia la encuesta</w:t>
      </w:r>
      <w:r w:rsidR="00564E00">
        <w:rPr>
          <w:rFonts w:ascii="Arial" w:hAnsi="Arial" w:cs="Arial"/>
          <w:sz w:val="24"/>
          <w:szCs w:val="24"/>
        </w:rPr>
        <w:t xml:space="preserve"> de</w:t>
      </w:r>
      <w:r w:rsidR="00716445">
        <w:rPr>
          <w:rFonts w:ascii="Arial" w:hAnsi="Arial" w:cs="Arial"/>
          <w:sz w:val="24"/>
          <w:szCs w:val="24"/>
        </w:rPr>
        <w:t xml:space="preserve"> medición </w:t>
      </w:r>
      <w:r w:rsidRPr="00614D89">
        <w:rPr>
          <w:rFonts w:ascii="Arial" w:hAnsi="Arial" w:cs="Arial"/>
          <w:sz w:val="24"/>
          <w:szCs w:val="24"/>
        </w:rPr>
        <w:t xml:space="preserve">de la percepción de la coordinación jurídica </w:t>
      </w:r>
      <w:r w:rsidR="00C90D2C">
        <w:rPr>
          <w:rFonts w:ascii="Arial" w:hAnsi="Arial" w:cs="Arial"/>
          <w:sz w:val="24"/>
          <w:szCs w:val="24"/>
        </w:rPr>
        <w:t>Distrital, la cual presento un resultado d</w:t>
      </w:r>
      <w:r w:rsidR="004E018A">
        <w:rPr>
          <w:rFonts w:ascii="Arial" w:hAnsi="Arial" w:cs="Arial"/>
          <w:sz w:val="24"/>
          <w:szCs w:val="24"/>
        </w:rPr>
        <w:t>el 96% de percepción favorable. Para el mes de diciembre la entidad remitirá a las Entidades del distrito la segunda encuesta de pe</w:t>
      </w:r>
      <w:r w:rsidR="001709C4">
        <w:rPr>
          <w:rFonts w:ascii="Arial" w:hAnsi="Arial" w:cs="Arial"/>
          <w:sz w:val="24"/>
          <w:szCs w:val="24"/>
        </w:rPr>
        <w:t>rcepción con el fin de evaluar</w:t>
      </w:r>
      <w:r w:rsidR="004E018A">
        <w:rPr>
          <w:rFonts w:ascii="Arial" w:hAnsi="Arial" w:cs="Arial"/>
          <w:sz w:val="24"/>
          <w:szCs w:val="24"/>
        </w:rPr>
        <w:t xml:space="preserve"> temas a nivel </w:t>
      </w:r>
      <w:r w:rsidR="001709C4">
        <w:rPr>
          <w:rFonts w:ascii="Arial" w:hAnsi="Arial" w:cs="Arial"/>
          <w:sz w:val="24"/>
          <w:szCs w:val="24"/>
        </w:rPr>
        <w:t>general:</w:t>
      </w:r>
    </w:p>
    <w:p w14:paraId="00FCA0E5" w14:textId="51C9FCD0" w:rsidR="00BF25D2" w:rsidRPr="004E018A" w:rsidRDefault="00BF25D2" w:rsidP="00B93FF8">
      <w:pPr>
        <w:pStyle w:val="Prrafodelista"/>
        <w:numPr>
          <w:ilvl w:val="0"/>
          <w:numId w:val="7"/>
        </w:numPr>
        <w:jc w:val="both"/>
        <w:rPr>
          <w:rFonts w:ascii="Arial" w:eastAsiaTheme="minorHAnsi" w:hAnsi="Arial" w:cs="Arial"/>
          <w:sz w:val="24"/>
          <w:szCs w:val="24"/>
          <w:lang w:val="es-CO" w:eastAsia="en-US"/>
        </w:rPr>
      </w:pPr>
      <w:r w:rsidRPr="004E018A">
        <w:rPr>
          <w:rFonts w:ascii="Arial" w:eastAsiaTheme="minorHAnsi" w:hAnsi="Arial" w:cs="Arial"/>
          <w:sz w:val="24"/>
          <w:szCs w:val="24"/>
          <w:lang w:val="es-CO" w:eastAsia="en-US"/>
        </w:rPr>
        <w:t xml:space="preserve">Oportunidad en la revisión de </w:t>
      </w:r>
      <w:r w:rsidR="001709C4">
        <w:rPr>
          <w:rFonts w:ascii="Arial" w:eastAsiaTheme="minorHAnsi" w:hAnsi="Arial" w:cs="Arial"/>
          <w:sz w:val="24"/>
          <w:szCs w:val="24"/>
          <w:lang w:val="es-CO" w:eastAsia="en-US"/>
        </w:rPr>
        <w:t>proyectos</w:t>
      </w:r>
      <w:r w:rsidRPr="004E018A">
        <w:rPr>
          <w:rFonts w:ascii="Arial" w:eastAsiaTheme="minorHAnsi" w:hAnsi="Arial" w:cs="Arial"/>
          <w:sz w:val="24"/>
          <w:szCs w:val="24"/>
          <w:lang w:val="es-CO" w:eastAsia="en-US"/>
        </w:rPr>
        <w:t xml:space="preserve"> de actos administrativos y emisión de conceptos. </w:t>
      </w:r>
    </w:p>
    <w:p w14:paraId="45941EEA" w14:textId="5CF92350" w:rsidR="00BF25D2" w:rsidRPr="004E018A" w:rsidRDefault="00BF25D2" w:rsidP="00B93FF8">
      <w:pPr>
        <w:pStyle w:val="Prrafodelista"/>
        <w:numPr>
          <w:ilvl w:val="0"/>
          <w:numId w:val="7"/>
        </w:numPr>
        <w:jc w:val="both"/>
        <w:rPr>
          <w:rFonts w:ascii="Arial" w:eastAsiaTheme="minorHAnsi" w:hAnsi="Arial" w:cs="Arial"/>
          <w:sz w:val="24"/>
          <w:szCs w:val="24"/>
          <w:lang w:val="es-CO" w:eastAsia="en-US"/>
        </w:rPr>
      </w:pPr>
      <w:r w:rsidRPr="004E018A">
        <w:rPr>
          <w:rFonts w:ascii="Arial" w:eastAsiaTheme="minorHAnsi" w:hAnsi="Arial" w:cs="Arial"/>
          <w:sz w:val="24"/>
          <w:szCs w:val="24"/>
          <w:lang w:val="es-CO" w:eastAsia="en-US"/>
        </w:rPr>
        <w:t>Satisfacción con el</w:t>
      </w:r>
      <w:r w:rsidR="007927A5" w:rsidRPr="004E018A">
        <w:rPr>
          <w:rFonts w:ascii="Arial" w:eastAsiaTheme="minorHAnsi" w:hAnsi="Arial" w:cs="Arial"/>
          <w:sz w:val="24"/>
          <w:szCs w:val="24"/>
          <w:lang w:val="es-CO" w:eastAsia="en-US"/>
        </w:rPr>
        <w:t xml:space="preserve"> S</w:t>
      </w:r>
      <w:r w:rsidRPr="004E018A">
        <w:rPr>
          <w:rFonts w:ascii="Arial" w:eastAsiaTheme="minorHAnsi" w:hAnsi="Arial" w:cs="Arial"/>
          <w:sz w:val="24"/>
          <w:szCs w:val="24"/>
          <w:lang w:val="es-CO" w:eastAsia="en-US"/>
        </w:rPr>
        <w:t xml:space="preserve">istema de información SIPROJ WEB que contiene los procesos judiciales y pre judiciales del D.C. </w:t>
      </w:r>
    </w:p>
    <w:p w14:paraId="0786C8CF" w14:textId="77777777" w:rsidR="00BF25D2" w:rsidRPr="004E018A" w:rsidRDefault="00BF25D2" w:rsidP="00B93FF8">
      <w:pPr>
        <w:pStyle w:val="Prrafodelista"/>
        <w:numPr>
          <w:ilvl w:val="0"/>
          <w:numId w:val="7"/>
        </w:numPr>
        <w:jc w:val="both"/>
        <w:rPr>
          <w:rFonts w:ascii="Arial" w:eastAsiaTheme="minorHAnsi" w:hAnsi="Arial" w:cs="Arial"/>
          <w:sz w:val="24"/>
          <w:szCs w:val="24"/>
          <w:lang w:val="es-CO" w:eastAsia="en-US"/>
        </w:rPr>
      </w:pPr>
      <w:r w:rsidRPr="004E018A">
        <w:rPr>
          <w:rFonts w:ascii="Arial" w:eastAsiaTheme="minorHAnsi" w:hAnsi="Arial" w:cs="Arial"/>
          <w:sz w:val="24"/>
          <w:szCs w:val="24"/>
          <w:lang w:val="es-CO" w:eastAsia="en-US"/>
        </w:rPr>
        <w:t xml:space="preserve">Participación en mesas de trabajo en temas de acto impacto. </w:t>
      </w:r>
    </w:p>
    <w:p w14:paraId="6E6CBA09" w14:textId="77777777" w:rsidR="00BF25D2" w:rsidRPr="004E018A" w:rsidRDefault="00BF25D2" w:rsidP="00B93FF8">
      <w:pPr>
        <w:pStyle w:val="Prrafodelista"/>
        <w:numPr>
          <w:ilvl w:val="0"/>
          <w:numId w:val="7"/>
        </w:numPr>
        <w:jc w:val="both"/>
        <w:rPr>
          <w:rFonts w:ascii="Arial" w:eastAsiaTheme="minorHAnsi" w:hAnsi="Arial" w:cs="Arial"/>
          <w:sz w:val="24"/>
          <w:szCs w:val="24"/>
          <w:lang w:val="es-CO" w:eastAsia="en-US"/>
        </w:rPr>
      </w:pPr>
      <w:r w:rsidRPr="004E018A">
        <w:rPr>
          <w:rFonts w:ascii="Arial" w:eastAsiaTheme="minorHAnsi" w:hAnsi="Arial" w:cs="Arial"/>
          <w:sz w:val="24"/>
          <w:szCs w:val="24"/>
          <w:lang w:val="es-CO" w:eastAsia="en-US"/>
        </w:rPr>
        <w:t xml:space="preserve">Sistema de información jurídica (Régimen Legal, SIPROJ, Biblioteca Jurídica Virtual y Abogacía General del D.C.). </w:t>
      </w:r>
    </w:p>
    <w:p w14:paraId="07BEEF56" w14:textId="77777777" w:rsidR="00BF25D2" w:rsidRPr="004E018A" w:rsidRDefault="00BF25D2" w:rsidP="00B93FF8">
      <w:pPr>
        <w:pStyle w:val="Prrafodelista"/>
        <w:numPr>
          <w:ilvl w:val="0"/>
          <w:numId w:val="7"/>
        </w:numPr>
        <w:jc w:val="both"/>
        <w:rPr>
          <w:rFonts w:ascii="Arial" w:eastAsiaTheme="minorHAnsi" w:hAnsi="Arial" w:cs="Arial"/>
          <w:sz w:val="24"/>
          <w:szCs w:val="24"/>
          <w:lang w:val="es-CO" w:eastAsia="en-US"/>
        </w:rPr>
      </w:pPr>
      <w:r w:rsidRPr="004E018A">
        <w:rPr>
          <w:rFonts w:ascii="Arial" w:eastAsiaTheme="minorHAnsi" w:hAnsi="Arial" w:cs="Arial"/>
          <w:sz w:val="24"/>
          <w:szCs w:val="24"/>
          <w:lang w:val="es-CO" w:eastAsia="en-US"/>
        </w:rPr>
        <w:t xml:space="preserve">Publicaciones periódicas de contenido jurídico. (Actualización semanal “Bogotá Jurídica” los martes). </w:t>
      </w:r>
    </w:p>
    <w:p w14:paraId="5733E9DE" w14:textId="0358A5BF" w:rsidR="00BF25D2" w:rsidRDefault="00BF25D2" w:rsidP="00B93FF8">
      <w:pPr>
        <w:pStyle w:val="Prrafodelista"/>
        <w:numPr>
          <w:ilvl w:val="0"/>
          <w:numId w:val="7"/>
        </w:numPr>
        <w:jc w:val="both"/>
        <w:rPr>
          <w:rFonts w:ascii="Arial" w:eastAsiaTheme="minorHAnsi" w:hAnsi="Arial" w:cs="Arial"/>
          <w:sz w:val="24"/>
          <w:szCs w:val="24"/>
          <w:lang w:val="es-CO" w:eastAsia="en-US"/>
        </w:rPr>
      </w:pPr>
      <w:r w:rsidRPr="004E018A">
        <w:rPr>
          <w:rFonts w:ascii="Arial" w:eastAsiaTheme="minorHAnsi" w:hAnsi="Arial" w:cs="Arial"/>
          <w:sz w:val="24"/>
          <w:szCs w:val="24"/>
          <w:lang w:val="es-CO" w:eastAsia="en-US"/>
        </w:rPr>
        <w:t>Actividad de instancia de coordinación de gestión jurídica y prevención del daño antijurídico (Comité Jurídico Distrital, Comité Distrital de apoyo a la contratación, Comités Intersectoriales de Coordinación Jurídica, Comité Distrital de Asuntos Disciplinarios, Comité de Inspección, Vigilancia y Control).</w:t>
      </w:r>
    </w:p>
    <w:p w14:paraId="7ADB40B6" w14:textId="77777777" w:rsidR="002D0DEF" w:rsidRPr="004E018A" w:rsidRDefault="002D0DEF" w:rsidP="002D0DEF">
      <w:pPr>
        <w:pStyle w:val="Prrafodelista"/>
        <w:jc w:val="both"/>
        <w:rPr>
          <w:rFonts w:ascii="Arial" w:eastAsiaTheme="minorHAnsi" w:hAnsi="Arial" w:cs="Arial"/>
          <w:sz w:val="24"/>
          <w:szCs w:val="24"/>
          <w:lang w:val="es-CO" w:eastAsia="en-US"/>
        </w:rPr>
      </w:pPr>
    </w:p>
    <w:p w14:paraId="2D9AF5B5" w14:textId="67C187E2" w:rsidR="002D0DEF" w:rsidRDefault="00551050" w:rsidP="002D0DEF">
      <w:pPr>
        <w:pStyle w:val="Ttulo3"/>
        <w:jc w:val="both"/>
      </w:pPr>
      <w:bookmarkStart w:id="144" w:name="_Toc28688215"/>
      <w:r w:rsidRPr="00D2797F">
        <w:rPr>
          <w:lang w:val="es-CO"/>
        </w:rPr>
        <w:t>Nivel</w:t>
      </w:r>
      <w:r w:rsidRPr="00D2797F">
        <w:t xml:space="preserve"> de</w:t>
      </w:r>
      <w:r w:rsidRPr="00D2797F">
        <w:rPr>
          <w:lang w:val="es-CO"/>
        </w:rPr>
        <w:t xml:space="preserve"> percepción</w:t>
      </w:r>
      <w:r w:rsidRPr="00D2797F">
        <w:t xml:space="preserve"> de</w:t>
      </w:r>
      <w:r w:rsidRPr="007927A5">
        <w:rPr>
          <w:lang w:val="es-CO"/>
        </w:rPr>
        <w:t xml:space="preserve"> los servicios prestados</w:t>
      </w:r>
      <w:r w:rsidRPr="00D2797F">
        <w:t xml:space="preserve"> a</w:t>
      </w:r>
      <w:r w:rsidRPr="007927A5">
        <w:rPr>
          <w:lang w:val="es-CO"/>
        </w:rPr>
        <w:t xml:space="preserve"> entidades</w:t>
      </w:r>
      <w:r w:rsidRPr="00D2797F">
        <w:t xml:space="preserve"> sin</w:t>
      </w:r>
      <w:r w:rsidRPr="007927A5">
        <w:rPr>
          <w:lang w:val="es-CO"/>
        </w:rPr>
        <w:t xml:space="preserve"> ánimo</w:t>
      </w:r>
      <w:r w:rsidRPr="00D2797F">
        <w:t xml:space="preserve"> de</w:t>
      </w:r>
      <w:r w:rsidRPr="007927A5">
        <w:rPr>
          <w:lang w:val="es-CO"/>
        </w:rPr>
        <w:t xml:space="preserve"> lucro</w:t>
      </w:r>
      <w:r w:rsidRPr="00D2797F">
        <w:t xml:space="preserve"> ESAL.</w:t>
      </w:r>
      <w:bookmarkEnd w:id="144"/>
      <w:r w:rsidRPr="00D2797F">
        <w:t xml:space="preserve"> </w:t>
      </w:r>
    </w:p>
    <w:p w14:paraId="0686EA5B" w14:textId="77777777" w:rsidR="006D1DCC" w:rsidRPr="006D1DCC" w:rsidRDefault="006D1DCC" w:rsidP="006D1DCC">
      <w:pPr>
        <w:rPr>
          <w:lang w:val="en" w:eastAsia="es-CO"/>
        </w:rPr>
      </w:pPr>
    </w:p>
    <w:p w14:paraId="7DF54751" w14:textId="77777777" w:rsidR="002D0DEF" w:rsidRPr="00905FE6" w:rsidRDefault="002D0DEF" w:rsidP="002D0DEF">
      <w:pPr>
        <w:jc w:val="both"/>
        <w:rPr>
          <w:rFonts w:ascii="Arial" w:hAnsi="Arial" w:cs="Arial"/>
          <w:sz w:val="24"/>
          <w:szCs w:val="24"/>
        </w:rPr>
      </w:pPr>
      <w:r w:rsidRPr="00905FE6">
        <w:rPr>
          <w:rFonts w:ascii="Arial" w:hAnsi="Arial" w:cs="Arial"/>
          <w:sz w:val="24"/>
          <w:szCs w:val="24"/>
        </w:rPr>
        <w:t>Frente a los servicios prestados de cara al ciudadano, la Dirección distrital de Inspección, vigilancia y control de las ESAL realiza la encuesta de percepción de los servicios brindados a la ciudadanía y/o miembros de las ESAL que asisten al punto de atención en el Supercade CAD, dicha encuesta fue aplicada en el primer semestre y su resultado de percepción favorable ascendió a un 91%, superando la meta del 87%.</w:t>
      </w:r>
    </w:p>
    <w:p w14:paraId="45BDFCB7" w14:textId="77777777" w:rsidR="002D0DEF" w:rsidRPr="00905FE6" w:rsidRDefault="002D0DEF" w:rsidP="002D0DEF">
      <w:pPr>
        <w:pStyle w:val="Prrafodelista"/>
        <w:ind w:left="0"/>
        <w:jc w:val="both"/>
        <w:rPr>
          <w:rFonts w:ascii="Arial" w:eastAsiaTheme="minorHAnsi" w:hAnsi="Arial" w:cs="Arial"/>
          <w:sz w:val="24"/>
          <w:szCs w:val="24"/>
          <w:lang w:val="es-CO" w:eastAsia="en-US"/>
        </w:rPr>
      </w:pPr>
      <w:r w:rsidRPr="00905FE6">
        <w:rPr>
          <w:rFonts w:ascii="Arial" w:eastAsiaTheme="minorHAnsi" w:hAnsi="Arial" w:cs="Arial"/>
          <w:sz w:val="24"/>
          <w:szCs w:val="24"/>
          <w:lang w:val="es-CO" w:eastAsia="en-US"/>
        </w:rPr>
        <w:t xml:space="preserve">De otra parte, con el ánimo de mejorar la percepción, durante el tercer trimestre, se han desarrollado diferentes acciones en el marco de la función de inspección, vigilancia y control a las entidades sin ánimo de lucro, como quiera que se han adelantado requerimientos de tipo jurídico y/o financiera a las entidades nuevas, a las entidades inactivas, en proceso de liquidación y a aquellas que han aportado su </w:t>
      </w:r>
      <w:r w:rsidRPr="00905FE6">
        <w:rPr>
          <w:rFonts w:ascii="Arial" w:eastAsiaTheme="minorHAnsi" w:hAnsi="Arial" w:cs="Arial"/>
          <w:sz w:val="24"/>
          <w:szCs w:val="24"/>
          <w:lang w:val="es-CO" w:eastAsia="en-US"/>
        </w:rPr>
        <w:lastRenderedPageBreak/>
        <w:t xml:space="preserve">información jurídica y financiera, así mismo, en los casos en que se presenta incumplimiento, se ha procedido a adelantar el proceso administrativo sancionatorio. </w:t>
      </w:r>
    </w:p>
    <w:p w14:paraId="2494CFEC" w14:textId="77777777" w:rsidR="002D0DEF" w:rsidRPr="00905FE6" w:rsidRDefault="002D0DEF" w:rsidP="002D0DEF">
      <w:pPr>
        <w:pStyle w:val="Prrafodelista"/>
        <w:ind w:left="0"/>
        <w:jc w:val="both"/>
        <w:rPr>
          <w:rFonts w:ascii="Arial" w:eastAsiaTheme="minorHAnsi" w:hAnsi="Arial" w:cs="Arial"/>
          <w:sz w:val="24"/>
          <w:szCs w:val="24"/>
          <w:lang w:val="es-CO" w:eastAsia="en-US"/>
        </w:rPr>
      </w:pPr>
    </w:p>
    <w:p w14:paraId="288D5A17" w14:textId="0BB80954" w:rsidR="00607936" w:rsidRDefault="002D0DEF" w:rsidP="00607936">
      <w:pPr>
        <w:pStyle w:val="Prrafodelista"/>
        <w:ind w:left="0"/>
        <w:jc w:val="both"/>
        <w:rPr>
          <w:rFonts w:ascii="Arial" w:eastAsiaTheme="minorHAnsi" w:hAnsi="Arial" w:cs="Arial"/>
          <w:sz w:val="24"/>
          <w:szCs w:val="24"/>
          <w:lang w:val="es-CO" w:eastAsia="en-US"/>
        </w:rPr>
      </w:pPr>
      <w:r w:rsidRPr="00905FE6">
        <w:rPr>
          <w:rFonts w:ascii="Arial" w:eastAsiaTheme="minorHAnsi" w:hAnsi="Arial" w:cs="Arial"/>
          <w:sz w:val="24"/>
          <w:szCs w:val="24"/>
          <w:lang w:val="es-CO" w:eastAsia="en-US"/>
        </w:rPr>
        <w:t>Así mismo, se ha generado una mesa de trabajo distrital para temas financieros, espacio en el cual se convocan a los servidores públicos que analizan la información financiera de las entidades sin ánimo de lucro en las diferentes Secretarías. En tal sentido, estas acciones se han adelantado con el apoyo de los contratos a los cuales la Dirección ejerce la supervisión, que a la fecha se alcanza un</w:t>
      </w:r>
      <w:r w:rsidR="00DA19F5">
        <w:rPr>
          <w:rFonts w:ascii="Arial" w:eastAsiaTheme="minorHAnsi" w:hAnsi="Arial" w:cs="Arial"/>
          <w:sz w:val="24"/>
          <w:szCs w:val="24"/>
          <w:lang w:val="es-CO" w:eastAsia="en-US"/>
        </w:rPr>
        <w:t xml:space="preserve"> promedio de 75% de ejecución. </w:t>
      </w:r>
    </w:p>
    <w:p w14:paraId="2B01FE3F" w14:textId="5F8E5B7B" w:rsidR="00551050" w:rsidRPr="00B92A6A" w:rsidRDefault="00551050" w:rsidP="00B92A6A">
      <w:pPr>
        <w:pStyle w:val="Ttulo2"/>
        <w:rPr>
          <w:rFonts w:ascii="Open Sans" w:eastAsia="Open Sans" w:hAnsi="Open Sans" w:cs="Open Sans"/>
          <w:b/>
        </w:rPr>
      </w:pPr>
      <w:bookmarkStart w:id="145" w:name="_Toc28688216"/>
      <w:r w:rsidRPr="00390C9D">
        <w:rPr>
          <w:rFonts w:eastAsia="Cambria"/>
          <w:lang w:val="es-CO"/>
        </w:rPr>
        <w:t>Sostenibilidad</w:t>
      </w:r>
      <w:r w:rsidRPr="009C2A52">
        <w:rPr>
          <w:rFonts w:eastAsia="Cambria"/>
        </w:rPr>
        <w:t xml:space="preserve"> del SIG</w:t>
      </w:r>
      <w:bookmarkEnd w:id="145"/>
      <w:r w:rsidRPr="009C2A52">
        <w:rPr>
          <w:rFonts w:ascii="Open Sans" w:eastAsia="Open Sans" w:hAnsi="Open Sans" w:cs="Open Sans"/>
          <w:b/>
        </w:rPr>
        <w:t xml:space="preserve"> </w:t>
      </w:r>
    </w:p>
    <w:p w14:paraId="2F0C1B96" w14:textId="77777777" w:rsidR="006D1DCC" w:rsidRDefault="006D1DCC" w:rsidP="00E51225">
      <w:pPr>
        <w:pStyle w:val="Ttulo3"/>
        <w:rPr>
          <w:lang w:val="es-CO"/>
        </w:rPr>
      </w:pPr>
    </w:p>
    <w:p w14:paraId="7DB63F5F" w14:textId="00D96534" w:rsidR="00551050" w:rsidRDefault="00551050" w:rsidP="00E51225">
      <w:pPr>
        <w:pStyle w:val="Ttulo3"/>
      </w:pPr>
      <w:bookmarkStart w:id="146" w:name="_Toc28688217"/>
      <w:r w:rsidRPr="00390C9D">
        <w:rPr>
          <w:lang w:val="es-CO"/>
        </w:rPr>
        <w:t>Mantenimiento</w:t>
      </w:r>
      <w:r w:rsidRPr="009C2A52">
        <w:t xml:space="preserve"> de la</w:t>
      </w:r>
      <w:r w:rsidRPr="00390C9D">
        <w:rPr>
          <w:lang w:val="es-CO"/>
        </w:rPr>
        <w:t xml:space="preserve"> certificación en</w:t>
      </w:r>
      <w:r w:rsidRPr="009C2A52">
        <w:t xml:space="preserve"> NTC ISO 9001:2015</w:t>
      </w:r>
      <w:bookmarkEnd w:id="146"/>
    </w:p>
    <w:p w14:paraId="59B6DFEB" w14:textId="77777777" w:rsidR="008E430C" w:rsidRPr="008E430C" w:rsidRDefault="008E430C" w:rsidP="008E430C">
      <w:pPr>
        <w:rPr>
          <w:lang w:val="en" w:eastAsia="es-CO"/>
        </w:rPr>
      </w:pPr>
    </w:p>
    <w:p w14:paraId="551EDD85" w14:textId="1DE7916E" w:rsidR="008E430C" w:rsidRDefault="008E430C" w:rsidP="008E430C">
      <w:pPr>
        <w:tabs>
          <w:tab w:val="left" w:pos="284"/>
        </w:tabs>
        <w:autoSpaceDE w:val="0"/>
        <w:autoSpaceDN w:val="0"/>
        <w:adjustRightInd w:val="0"/>
        <w:spacing w:after="0" w:line="240" w:lineRule="auto"/>
        <w:jc w:val="both"/>
        <w:rPr>
          <w:rFonts w:ascii="Arial" w:hAnsi="Arial" w:cs="Arial"/>
          <w:bCs/>
          <w:color w:val="000000"/>
          <w:sz w:val="24"/>
          <w:szCs w:val="24"/>
        </w:rPr>
      </w:pPr>
      <w:r w:rsidRPr="008E430C">
        <w:rPr>
          <w:rFonts w:ascii="Arial" w:hAnsi="Arial" w:cs="Arial"/>
          <w:bCs/>
          <w:color w:val="000000"/>
          <w:sz w:val="24"/>
          <w:szCs w:val="24"/>
        </w:rPr>
        <w:t xml:space="preserve">En el marco de la estrategia “Ruta de la Calidad – MIPG Etapa II”, se desarrollaron actividades lúdicas presenciales y virtuales para el fortalecimiento de conocimientos en lo relacionado con el Sistema de Gestión de la Entidad, la NTC ISO 9001:2015 y   MIPG, dirigidas al Comité Directivo, Gestores de Calidad y en general, todos los servidores y contratistas de la Secretaría Jurídica Distrital. Entre las actividades realizadas se encuentran: Millonario Jurídico; Organizando MIPG; Vuelo de la Calidad; Clasificando-Ando; actividad con el Comité Directivo de la Entidad; Lucha de Gurús; Aprendo, Juego y Gano y Desafío de Gladiadores, las cuales contaron con la siguiente participación de los servidores y contratistas de la Entidad: </w:t>
      </w:r>
    </w:p>
    <w:p w14:paraId="57C2E906" w14:textId="6B7270A1" w:rsidR="008E430C" w:rsidRDefault="008E430C" w:rsidP="008E430C">
      <w:pPr>
        <w:tabs>
          <w:tab w:val="left" w:pos="284"/>
        </w:tabs>
        <w:autoSpaceDE w:val="0"/>
        <w:autoSpaceDN w:val="0"/>
        <w:adjustRightInd w:val="0"/>
        <w:spacing w:after="0" w:line="240" w:lineRule="auto"/>
        <w:jc w:val="both"/>
        <w:rPr>
          <w:rFonts w:ascii="Arial" w:hAnsi="Arial" w:cs="Arial"/>
          <w:bCs/>
          <w:color w:val="000000"/>
          <w:sz w:val="24"/>
          <w:szCs w:val="24"/>
        </w:rPr>
      </w:pPr>
    </w:p>
    <w:tbl>
      <w:tblPr>
        <w:tblW w:w="4253" w:type="dxa"/>
        <w:jc w:val="center"/>
        <w:tblCellMar>
          <w:left w:w="70" w:type="dxa"/>
          <w:right w:w="70" w:type="dxa"/>
        </w:tblCellMar>
        <w:tblLook w:val="04A0" w:firstRow="1" w:lastRow="0" w:firstColumn="1" w:lastColumn="0" w:noHBand="0" w:noVBand="1"/>
      </w:tblPr>
      <w:tblGrid>
        <w:gridCol w:w="1433"/>
        <w:gridCol w:w="1232"/>
        <w:gridCol w:w="1788"/>
      </w:tblGrid>
      <w:tr w:rsidR="008E430C" w:rsidRPr="0090685F" w14:paraId="1E4F9FD8" w14:textId="77777777" w:rsidTr="008E430C">
        <w:trPr>
          <w:trHeight w:val="300"/>
          <w:jc w:val="center"/>
        </w:trPr>
        <w:tc>
          <w:tcPr>
            <w:tcW w:w="1433" w:type="dxa"/>
            <w:tcBorders>
              <w:top w:val="single" w:sz="8" w:space="0" w:color="305496"/>
              <w:left w:val="single" w:sz="8" w:space="0" w:color="305496"/>
              <w:bottom w:val="dotted" w:sz="4" w:space="0" w:color="305496"/>
              <w:right w:val="dotted" w:sz="4" w:space="0" w:color="305496"/>
            </w:tcBorders>
            <w:shd w:val="clear" w:color="000000" w:fill="203764"/>
            <w:noWrap/>
            <w:vAlign w:val="center"/>
            <w:hideMark/>
          </w:tcPr>
          <w:p w14:paraId="55FFF4A9" w14:textId="77777777" w:rsidR="008E430C" w:rsidRPr="0090685F" w:rsidRDefault="008E430C" w:rsidP="00ED078B">
            <w:pPr>
              <w:spacing w:after="0" w:line="240" w:lineRule="auto"/>
              <w:jc w:val="center"/>
              <w:rPr>
                <w:rFonts w:eastAsia="Times New Roman" w:cs="Calibri"/>
                <w:b/>
                <w:bCs/>
                <w:color w:val="FFFFFF"/>
                <w:lang w:eastAsia="es-CO"/>
              </w:rPr>
            </w:pPr>
            <w:r w:rsidRPr="0090685F">
              <w:rPr>
                <w:rFonts w:eastAsia="Times New Roman" w:cs="Calibri"/>
                <w:b/>
                <w:bCs/>
                <w:color w:val="FFFFFF"/>
                <w:lang w:eastAsia="es-CO"/>
              </w:rPr>
              <w:t>JUEGOS</w:t>
            </w:r>
          </w:p>
        </w:tc>
        <w:tc>
          <w:tcPr>
            <w:tcW w:w="1232" w:type="dxa"/>
            <w:tcBorders>
              <w:top w:val="single" w:sz="8" w:space="0" w:color="305496"/>
              <w:left w:val="nil"/>
              <w:bottom w:val="dotted" w:sz="4" w:space="0" w:color="305496"/>
              <w:right w:val="dotted" w:sz="4" w:space="0" w:color="305496"/>
            </w:tcBorders>
            <w:shd w:val="clear" w:color="000000" w:fill="203764"/>
            <w:noWrap/>
            <w:vAlign w:val="center"/>
            <w:hideMark/>
          </w:tcPr>
          <w:p w14:paraId="5759CB2A" w14:textId="77777777" w:rsidR="008E430C" w:rsidRPr="0090685F" w:rsidRDefault="008E430C" w:rsidP="00ED078B">
            <w:pPr>
              <w:spacing w:after="0" w:line="240" w:lineRule="auto"/>
              <w:jc w:val="center"/>
              <w:rPr>
                <w:rFonts w:eastAsia="Times New Roman" w:cs="Calibri"/>
                <w:b/>
                <w:bCs/>
                <w:color w:val="FFFFFF"/>
                <w:lang w:eastAsia="es-CO"/>
              </w:rPr>
            </w:pPr>
            <w:r w:rsidRPr="0090685F">
              <w:rPr>
                <w:rFonts w:eastAsia="Times New Roman" w:cs="Calibri"/>
                <w:b/>
                <w:bCs/>
                <w:color w:val="FFFFFF"/>
                <w:lang w:eastAsia="es-CO"/>
              </w:rPr>
              <w:t>CANTIDAD</w:t>
            </w:r>
          </w:p>
        </w:tc>
        <w:tc>
          <w:tcPr>
            <w:tcW w:w="1588" w:type="dxa"/>
            <w:tcBorders>
              <w:top w:val="single" w:sz="8" w:space="0" w:color="305496"/>
              <w:left w:val="nil"/>
              <w:bottom w:val="dotted" w:sz="4" w:space="0" w:color="305496"/>
              <w:right w:val="single" w:sz="8" w:space="0" w:color="305496"/>
            </w:tcBorders>
            <w:shd w:val="clear" w:color="000000" w:fill="203764"/>
            <w:noWrap/>
            <w:vAlign w:val="center"/>
            <w:hideMark/>
          </w:tcPr>
          <w:p w14:paraId="2AD3E6F2" w14:textId="77777777" w:rsidR="008E430C" w:rsidRPr="0090685F" w:rsidRDefault="008E430C" w:rsidP="00ED078B">
            <w:pPr>
              <w:spacing w:after="0" w:line="240" w:lineRule="auto"/>
              <w:jc w:val="center"/>
              <w:rPr>
                <w:rFonts w:eastAsia="Times New Roman" w:cs="Calibri"/>
                <w:b/>
                <w:bCs/>
                <w:color w:val="FFFFFF"/>
                <w:lang w:eastAsia="es-CO"/>
              </w:rPr>
            </w:pPr>
            <w:r w:rsidRPr="0090685F">
              <w:rPr>
                <w:rFonts w:eastAsia="Times New Roman" w:cs="Calibri"/>
                <w:b/>
                <w:bCs/>
                <w:color w:val="FFFFFF"/>
                <w:lang w:eastAsia="es-CO"/>
              </w:rPr>
              <w:t>PARTICIPACIONES</w:t>
            </w:r>
          </w:p>
        </w:tc>
      </w:tr>
      <w:tr w:rsidR="008E430C" w:rsidRPr="0090685F" w14:paraId="403A2A56" w14:textId="77777777" w:rsidTr="008E430C">
        <w:trPr>
          <w:trHeight w:val="300"/>
          <w:jc w:val="center"/>
        </w:trPr>
        <w:tc>
          <w:tcPr>
            <w:tcW w:w="1433" w:type="dxa"/>
            <w:tcBorders>
              <w:top w:val="nil"/>
              <w:left w:val="single" w:sz="8" w:space="0" w:color="305496"/>
              <w:bottom w:val="dotted" w:sz="4" w:space="0" w:color="305496"/>
              <w:right w:val="dotted" w:sz="4" w:space="0" w:color="305496"/>
            </w:tcBorders>
            <w:shd w:val="clear" w:color="auto" w:fill="auto"/>
            <w:noWrap/>
            <w:vAlign w:val="bottom"/>
            <w:hideMark/>
          </w:tcPr>
          <w:p w14:paraId="6FB3D158" w14:textId="77777777" w:rsidR="008E430C" w:rsidRPr="0090685F" w:rsidRDefault="008E430C" w:rsidP="00ED078B">
            <w:pPr>
              <w:spacing w:after="0" w:line="240" w:lineRule="auto"/>
              <w:rPr>
                <w:rFonts w:eastAsia="Times New Roman" w:cs="Calibri"/>
                <w:color w:val="000000"/>
                <w:lang w:eastAsia="es-CO"/>
              </w:rPr>
            </w:pPr>
            <w:r w:rsidRPr="0090685F">
              <w:rPr>
                <w:rFonts w:eastAsia="Times New Roman" w:cs="Calibri"/>
                <w:color w:val="000000"/>
                <w:lang w:eastAsia="es-CO"/>
              </w:rPr>
              <w:t>PRESENCIALES</w:t>
            </w:r>
          </w:p>
        </w:tc>
        <w:tc>
          <w:tcPr>
            <w:tcW w:w="1232" w:type="dxa"/>
            <w:tcBorders>
              <w:top w:val="nil"/>
              <w:left w:val="nil"/>
              <w:bottom w:val="dotted" w:sz="4" w:space="0" w:color="305496"/>
              <w:right w:val="dotted" w:sz="4" w:space="0" w:color="305496"/>
            </w:tcBorders>
            <w:shd w:val="clear" w:color="auto" w:fill="auto"/>
            <w:noWrap/>
            <w:vAlign w:val="center"/>
            <w:hideMark/>
          </w:tcPr>
          <w:p w14:paraId="60731FCB" w14:textId="77777777" w:rsidR="008E430C" w:rsidRPr="0090685F" w:rsidRDefault="008E430C" w:rsidP="00ED078B">
            <w:pPr>
              <w:spacing w:after="0" w:line="240" w:lineRule="auto"/>
              <w:jc w:val="center"/>
              <w:rPr>
                <w:rFonts w:eastAsia="Times New Roman" w:cs="Calibri"/>
                <w:color w:val="000000"/>
                <w:lang w:eastAsia="es-CO"/>
              </w:rPr>
            </w:pPr>
            <w:r w:rsidRPr="0090685F">
              <w:rPr>
                <w:rFonts w:eastAsia="Times New Roman" w:cs="Calibri"/>
                <w:color w:val="000000"/>
                <w:lang w:eastAsia="es-CO"/>
              </w:rPr>
              <w:t>8</w:t>
            </w:r>
          </w:p>
        </w:tc>
        <w:tc>
          <w:tcPr>
            <w:tcW w:w="1588" w:type="dxa"/>
            <w:tcBorders>
              <w:top w:val="nil"/>
              <w:left w:val="nil"/>
              <w:bottom w:val="dotted" w:sz="4" w:space="0" w:color="305496"/>
              <w:right w:val="single" w:sz="8" w:space="0" w:color="305496"/>
            </w:tcBorders>
            <w:shd w:val="clear" w:color="auto" w:fill="auto"/>
            <w:noWrap/>
            <w:vAlign w:val="center"/>
            <w:hideMark/>
          </w:tcPr>
          <w:p w14:paraId="3B978E48" w14:textId="77777777" w:rsidR="008E430C" w:rsidRPr="0090685F" w:rsidRDefault="008E430C" w:rsidP="00ED078B">
            <w:pPr>
              <w:spacing w:after="0" w:line="240" w:lineRule="auto"/>
              <w:jc w:val="center"/>
              <w:rPr>
                <w:rFonts w:eastAsia="Times New Roman" w:cs="Calibri"/>
                <w:color w:val="000000"/>
                <w:lang w:eastAsia="es-CO"/>
              </w:rPr>
            </w:pPr>
            <w:r w:rsidRPr="0090685F">
              <w:rPr>
                <w:rFonts w:eastAsia="Times New Roman" w:cs="Calibri"/>
                <w:color w:val="000000"/>
                <w:lang w:eastAsia="es-CO"/>
              </w:rPr>
              <w:t>144</w:t>
            </w:r>
          </w:p>
        </w:tc>
      </w:tr>
      <w:tr w:rsidR="008E430C" w:rsidRPr="0090685F" w14:paraId="3B436CD6" w14:textId="77777777" w:rsidTr="008E430C">
        <w:trPr>
          <w:trHeight w:val="300"/>
          <w:jc w:val="center"/>
        </w:trPr>
        <w:tc>
          <w:tcPr>
            <w:tcW w:w="1433" w:type="dxa"/>
            <w:tcBorders>
              <w:top w:val="nil"/>
              <w:left w:val="single" w:sz="8" w:space="0" w:color="305496"/>
              <w:bottom w:val="dotted" w:sz="4" w:space="0" w:color="305496"/>
              <w:right w:val="dotted" w:sz="4" w:space="0" w:color="305496"/>
            </w:tcBorders>
            <w:shd w:val="clear" w:color="auto" w:fill="auto"/>
            <w:noWrap/>
            <w:vAlign w:val="bottom"/>
            <w:hideMark/>
          </w:tcPr>
          <w:p w14:paraId="1276F857" w14:textId="77777777" w:rsidR="008E430C" w:rsidRPr="0090685F" w:rsidRDefault="008E430C" w:rsidP="00ED078B">
            <w:pPr>
              <w:spacing w:after="0" w:line="240" w:lineRule="auto"/>
              <w:rPr>
                <w:rFonts w:eastAsia="Times New Roman" w:cs="Calibri"/>
                <w:color w:val="000000"/>
                <w:lang w:eastAsia="es-CO"/>
              </w:rPr>
            </w:pPr>
            <w:r w:rsidRPr="0090685F">
              <w:rPr>
                <w:rFonts w:eastAsia="Times New Roman" w:cs="Calibri"/>
                <w:color w:val="000000"/>
                <w:lang w:eastAsia="es-CO"/>
              </w:rPr>
              <w:t>VIRTUALES</w:t>
            </w:r>
          </w:p>
        </w:tc>
        <w:tc>
          <w:tcPr>
            <w:tcW w:w="1232" w:type="dxa"/>
            <w:tcBorders>
              <w:top w:val="nil"/>
              <w:left w:val="nil"/>
              <w:bottom w:val="dotted" w:sz="4" w:space="0" w:color="305496"/>
              <w:right w:val="dotted" w:sz="4" w:space="0" w:color="305496"/>
            </w:tcBorders>
            <w:shd w:val="clear" w:color="auto" w:fill="auto"/>
            <w:noWrap/>
            <w:vAlign w:val="center"/>
            <w:hideMark/>
          </w:tcPr>
          <w:p w14:paraId="7921E5F0" w14:textId="77777777" w:rsidR="008E430C" w:rsidRPr="0090685F" w:rsidRDefault="008E430C" w:rsidP="00ED078B">
            <w:pPr>
              <w:spacing w:after="0" w:line="240" w:lineRule="auto"/>
              <w:jc w:val="center"/>
              <w:rPr>
                <w:rFonts w:eastAsia="Times New Roman" w:cs="Calibri"/>
                <w:color w:val="000000"/>
                <w:lang w:eastAsia="es-CO"/>
              </w:rPr>
            </w:pPr>
            <w:r w:rsidRPr="0090685F">
              <w:rPr>
                <w:rFonts w:eastAsia="Times New Roman" w:cs="Calibri"/>
                <w:color w:val="000000"/>
                <w:lang w:eastAsia="es-CO"/>
              </w:rPr>
              <w:t>3</w:t>
            </w:r>
          </w:p>
        </w:tc>
        <w:tc>
          <w:tcPr>
            <w:tcW w:w="1588" w:type="dxa"/>
            <w:tcBorders>
              <w:top w:val="nil"/>
              <w:left w:val="nil"/>
              <w:bottom w:val="dotted" w:sz="4" w:space="0" w:color="305496"/>
              <w:right w:val="single" w:sz="8" w:space="0" w:color="305496"/>
            </w:tcBorders>
            <w:shd w:val="clear" w:color="auto" w:fill="auto"/>
            <w:noWrap/>
            <w:vAlign w:val="center"/>
            <w:hideMark/>
          </w:tcPr>
          <w:p w14:paraId="247F1B34" w14:textId="77777777" w:rsidR="008E430C" w:rsidRPr="0090685F" w:rsidRDefault="008E430C" w:rsidP="00ED078B">
            <w:pPr>
              <w:spacing w:after="0" w:line="240" w:lineRule="auto"/>
              <w:jc w:val="center"/>
              <w:rPr>
                <w:rFonts w:eastAsia="Times New Roman" w:cs="Calibri"/>
                <w:color w:val="000000"/>
                <w:lang w:eastAsia="es-CO"/>
              </w:rPr>
            </w:pPr>
            <w:r w:rsidRPr="0090685F">
              <w:rPr>
                <w:rFonts w:eastAsia="Times New Roman" w:cs="Calibri"/>
                <w:color w:val="000000"/>
                <w:lang w:eastAsia="es-CO"/>
              </w:rPr>
              <w:t>207</w:t>
            </w:r>
          </w:p>
        </w:tc>
      </w:tr>
      <w:tr w:rsidR="008E430C" w:rsidRPr="0090685F" w14:paraId="2108A16C" w14:textId="77777777" w:rsidTr="008E430C">
        <w:trPr>
          <w:trHeight w:val="315"/>
          <w:jc w:val="center"/>
        </w:trPr>
        <w:tc>
          <w:tcPr>
            <w:tcW w:w="1433" w:type="dxa"/>
            <w:tcBorders>
              <w:top w:val="nil"/>
              <w:left w:val="single" w:sz="8" w:space="0" w:color="305496"/>
              <w:bottom w:val="single" w:sz="8" w:space="0" w:color="305496"/>
              <w:right w:val="dotted" w:sz="4" w:space="0" w:color="305496"/>
            </w:tcBorders>
            <w:shd w:val="clear" w:color="000000" w:fill="203764"/>
            <w:noWrap/>
            <w:vAlign w:val="center"/>
            <w:hideMark/>
          </w:tcPr>
          <w:p w14:paraId="24B32A81" w14:textId="77777777" w:rsidR="008E430C" w:rsidRPr="0090685F" w:rsidRDefault="008E430C" w:rsidP="00ED078B">
            <w:pPr>
              <w:spacing w:after="0" w:line="240" w:lineRule="auto"/>
              <w:jc w:val="center"/>
              <w:rPr>
                <w:rFonts w:eastAsia="Times New Roman" w:cs="Calibri"/>
                <w:b/>
                <w:bCs/>
                <w:color w:val="FFFFFF"/>
                <w:lang w:eastAsia="es-CO"/>
              </w:rPr>
            </w:pPr>
            <w:r w:rsidRPr="0090685F">
              <w:rPr>
                <w:rFonts w:eastAsia="Times New Roman" w:cs="Calibri"/>
                <w:b/>
                <w:bCs/>
                <w:color w:val="FFFFFF"/>
                <w:lang w:eastAsia="es-CO"/>
              </w:rPr>
              <w:t xml:space="preserve">TOTAL </w:t>
            </w:r>
          </w:p>
        </w:tc>
        <w:tc>
          <w:tcPr>
            <w:tcW w:w="1232" w:type="dxa"/>
            <w:tcBorders>
              <w:top w:val="nil"/>
              <w:left w:val="nil"/>
              <w:bottom w:val="single" w:sz="8" w:space="0" w:color="305496"/>
              <w:right w:val="dotted" w:sz="4" w:space="0" w:color="305496"/>
            </w:tcBorders>
            <w:shd w:val="clear" w:color="000000" w:fill="203764"/>
            <w:noWrap/>
            <w:vAlign w:val="center"/>
            <w:hideMark/>
          </w:tcPr>
          <w:p w14:paraId="08726BC3" w14:textId="77777777" w:rsidR="008E430C" w:rsidRPr="0090685F" w:rsidRDefault="008E430C" w:rsidP="00ED078B">
            <w:pPr>
              <w:spacing w:after="0" w:line="240" w:lineRule="auto"/>
              <w:jc w:val="center"/>
              <w:rPr>
                <w:rFonts w:eastAsia="Times New Roman" w:cs="Calibri"/>
                <w:b/>
                <w:bCs/>
                <w:color w:val="FFFFFF"/>
                <w:lang w:eastAsia="es-CO"/>
              </w:rPr>
            </w:pPr>
            <w:r w:rsidRPr="0090685F">
              <w:rPr>
                <w:rFonts w:eastAsia="Times New Roman" w:cs="Calibri"/>
                <w:b/>
                <w:bCs/>
                <w:color w:val="FFFFFF"/>
                <w:lang w:eastAsia="es-CO"/>
              </w:rPr>
              <w:t>11</w:t>
            </w:r>
          </w:p>
        </w:tc>
        <w:tc>
          <w:tcPr>
            <w:tcW w:w="1588" w:type="dxa"/>
            <w:tcBorders>
              <w:top w:val="nil"/>
              <w:left w:val="nil"/>
              <w:bottom w:val="single" w:sz="8" w:space="0" w:color="305496"/>
              <w:right w:val="single" w:sz="8" w:space="0" w:color="305496"/>
            </w:tcBorders>
            <w:shd w:val="clear" w:color="000000" w:fill="203764"/>
            <w:noWrap/>
            <w:vAlign w:val="center"/>
            <w:hideMark/>
          </w:tcPr>
          <w:p w14:paraId="289CC39A" w14:textId="77777777" w:rsidR="008E430C" w:rsidRPr="0090685F" w:rsidRDefault="008E430C" w:rsidP="00455CD3">
            <w:pPr>
              <w:keepNext/>
              <w:spacing w:after="0" w:line="240" w:lineRule="auto"/>
              <w:jc w:val="center"/>
              <w:rPr>
                <w:rFonts w:eastAsia="Times New Roman" w:cs="Calibri"/>
                <w:b/>
                <w:bCs/>
                <w:color w:val="FFFFFF"/>
                <w:lang w:eastAsia="es-CO"/>
              </w:rPr>
            </w:pPr>
            <w:r w:rsidRPr="0090685F">
              <w:rPr>
                <w:rFonts w:eastAsia="Times New Roman" w:cs="Calibri"/>
                <w:b/>
                <w:bCs/>
                <w:color w:val="FFFFFF"/>
                <w:lang w:eastAsia="es-CO"/>
              </w:rPr>
              <w:t>351</w:t>
            </w:r>
          </w:p>
        </w:tc>
      </w:tr>
    </w:tbl>
    <w:p w14:paraId="2057CE72" w14:textId="556D401F" w:rsidR="008E430C" w:rsidRPr="008E430C" w:rsidRDefault="00455CD3" w:rsidP="00455CD3">
      <w:pPr>
        <w:pStyle w:val="Descripcin"/>
        <w:jc w:val="center"/>
        <w:rPr>
          <w:rFonts w:ascii="Arial" w:hAnsi="Arial" w:cs="Arial"/>
          <w:bCs/>
          <w:color w:val="000000"/>
          <w:sz w:val="24"/>
          <w:szCs w:val="24"/>
        </w:rPr>
      </w:pPr>
      <w:bookmarkStart w:id="147" w:name="_Toc25936626"/>
      <w:r>
        <w:t xml:space="preserve">Ilustración </w:t>
      </w:r>
      <w:r w:rsidR="002300D6">
        <w:fldChar w:fldCharType="begin"/>
      </w:r>
      <w:r w:rsidR="002300D6">
        <w:instrText xml:space="preserve"> SEQ Ilustración \* ARABIC </w:instrText>
      </w:r>
      <w:r w:rsidR="002300D6">
        <w:fldChar w:fldCharType="separate"/>
      </w:r>
      <w:r w:rsidR="00B1073F">
        <w:rPr>
          <w:noProof/>
        </w:rPr>
        <w:t>43</w:t>
      </w:r>
      <w:r w:rsidR="002300D6">
        <w:rPr>
          <w:noProof/>
        </w:rPr>
        <w:fldChar w:fldCharType="end"/>
      </w:r>
      <w:r>
        <w:t xml:space="preserve"> Relación Juegos realizados en el marco de la Ruta de la Calidad</w:t>
      </w:r>
      <w:bookmarkEnd w:id="147"/>
    </w:p>
    <w:p w14:paraId="34A1EC2A" w14:textId="1C66612F" w:rsidR="0095316E" w:rsidRDefault="008E430C" w:rsidP="0095316E">
      <w:pPr>
        <w:rPr>
          <w:noProof/>
          <w:lang w:eastAsia="es-CO"/>
        </w:rPr>
      </w:pPr>
      <w:r w:rsidRPr="00D754DF">
        <w:rPr>
          <w:noProof/>
          <w:lang w:eastAsia="es-CO"/>
        </w:rPr>
        <w:drawing>
          <wp:inline distT="0" distB="0" distL="0" distR="0" wp14:anchorId="335FC281" wp14:editId="54556384">
            <wp:extent cx="2609850" cy="20383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09850" cy="2038350"/>
                    </a:xfrm>
                    <a:prstGeom prst="rect">
                      <a:avLst/>
                    </a:prstGeom>
                    <a:noFill/>
                    <a:ln>
                      <a:noFill/>
                    </a:ln>
                  </pic:spPr>
                </pic:pic>
              </a:graphicData>
            </a:graphic>
          </wp:inline>
        </w:drawing>
      </w:r>
      <w:r w:rsidR="0095316E" w:rsidRPr="002D11B0">
        <w:rPr>
          <w:noProof/>
          <w:lang w:eastAsia="es-CO"/>
        </w:rPr>
        <w:drawing>
          <wp:inline distT="0" distB="0" distL="0" distR="0" wp14:anchorId="1EAAF722" wp14:editId="1FD78987">
            <wp:extent cx="2609850" cy="199072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09850" cy="1990725"/>
                    </a:xfrm>
                    <a:prstGeom prst="rect">
                      <a:avLst/>
                    </a:prstGeom>
                    <a:noFill/>
                    <a:ln>
                      <a:noFill/>
                    </a:ln>
                  </pic:spPr>
                </pic:pic>
              </a:graphicData>
            </a:graphic>
          </wp:inline>
        </w:drawing>
      </w:r>
    </w:p>
    <w:p w14:paraId="36ACEF2F" w14:textId="77777777" w:rsidR="008E430C" w:rsidRDefault="008E430C" w:rsidP="008E430C">
      <w:pPr>
        <w:tabs>
          <w:tab w:val="left" w:pos="284"/>
        </w:tabs>
        <w:autoSpaceDE w:val="0"/>
        <w:autoSpaceDN w:val="0"/>
        <w:adjustRightInd w:val="0"/>
        <w:spacing w:after="0" w:line="240" w:lineRule="auto"/>
        <w:jc w:val="both"/>
        <w:rPr>
          <w:rFonts w:ascii="Arial" w:hAnsi="Arial" w:cs="Arial"/>
          <w:bCs/>
          <w:color w:val="000000"/>
        </w:rPr>
      </w:pPr>
    </w:p>
    <w:p w14:paraId="2360AB1A" w14:textId="7E42BBDC" w:rsidR="008E430C" w:rsidRPr="006D40D4" w:rsidRDefault="008B5D64" w:rsidP="008E430C">
      <w:pPr>
        <w:tabs>
          <w:tab w:val="left" w:pos="284"/>
        </w:tabs>
        <w:autoSpaceDE w:val="0"/>
        <w:autoSpaceDN w:val="0"/>
        <w:adjustRightInd w:val="0"/>
        <w:spacing w:after="0" w:line="240" w:lineRule="auto"/>
        <w:jc w:val="both"/>
        <w:rPr>
          <w:rFonts w:ascii="Arial" w:hAnsi="Arial" w:cs="Arial"/>
          <w:bCs/>
          <w:color w:val="000000"/>
          <w:sz w:val="24"/>
          <w:szCs w:val="24"/>
        </w:rPr>
      </w:pPr>
      <w:r w:rsidRPr="006D40D4">
        <w:rPr>
          <w:rFonts w:ascii="Arial" w:hAnsi="Arial" w:cs="Arial"/>
          <w:bCs/>
          <w:color w:val="000000"/>
          <w:sz w:val="24"/>
          <w:szCs w:val="24"/>
        </w:rPr>
        <w:lastRenderedPageBreak/>
        <w:t xml:space="preserve">En el mes de septiembre </w:t>
      </w:r>
      <w:r w:rsidR="0027282D" w:rsidRPr="006D40D4">
        <w:rPr>
          <w:rFonts w:ascii="Arial" w:hAnsi="Arial" w:cs="Arial"/>
          <w:bCs/>
          <w:color w:val="000000"/>
          <w:sz w:val="24"/>
          <w:szCs w:val="24"/>
        </w:rPr>
        <w:t>s</w:t>
      </w:r>
      <w:r w:rsidR="008E430C" w:rsidRPr="006D40D4">
        <w:rPr>
          <w:rFonts w:ascii="Arial" w:hAnsi="Arial" w:cs="Arial"/>
          <w:bCs/>
          <w:color w:val="000000"/>
          <w:sz w:val="24"/>
          <w:szCs w:val="24"/>
        </w:rPr>
        <w:t xml:space="preserve">e llevó a cabo </w:t>
      </w:r>
      <w:r w:rsidRPr="006D40D4">
        <w:rPr>
          <w:rFonts w:ascii="Arial" w:hAnsi="Arial" w:cs="Arial"/>
          <w:bCs/>
          <w:color w:val="000000"/>
          <w:sz w:val="24"/>
          <w:szCs w:val="24"/>
        </w:rPr>
        <w:t xml:space="preserve">reunión </w:t>
      </w:r>
      <w:r w:rsidR="0027282D" w:rsidRPr="006D40D4">
        <w:rPr>
          <w:rFonts w:ascii="Arial" w:hAnsi="Arial" w:cs="Arial"/>
          <w:bCs/>
          <w:color w:val="000000"/>
          <w:sz w:val="24"/>
          <w:szCs w:val="24"/>
        </w:rPr>
        <w:t>por la Dirección,</w:t>
      </w:r>
      <w:r w:rsidRPr="006D40D4">
        <w:rPr>
          <w:rFonts w:ascii="Arial" w:hAnsi="Arial" w:cs="Arial"/>
          <w:bCs/>
          <w:color w:val="000000"/>
          <w:sz w:val="24"/>
          <w:szCs w:val="24"/>
        </w:rPr>
        <w:t xml:space="preserve"> donde se verificaron las mejoras al Sistema de Gestión de la Entidad y la política Integrada de gestión, dicha revisión </w:t>
      </w:r>
      <w:r w:rsidR="008E430C" w:rsidRPr="006D40D4">
        <w:rPr>
          <w:rFonts w:ascii="Arial" w:hAnsi="Arial" w:cs="Arial"/>
          <w:bCs/>
          <w:color w:val="000000"/>
          <w:sz w:val="24"/>
          <w:szCs w:val="24"/>
        </w:rPr>
        <w:t>contó con la participación de la Secretaria Jurí</w:t>
      </w:r>
      <w:r w:rsidRPr="006D40D4">
        <w:rPr>
          <w:rFonts w:ascii="Arial" w:hAnsi="Arial" w:cs="Arial"/>
          <w:bCs/>
          <w:color w:val="000000"/>
          <w:sz w:val="24"/>
          <w:szCs w:val="24"/>
        </w:rPr>
        <w:t>dica y todo el equipo Directivo.</w:t>
      </w:r>
    </w:p>
    <w:p w14:paraId="6DE6689A" w14:textId="77777777" w:rsidR="008B5D64" w:rsidRPr="006D40D4" w:rsidRDefault="008B5D64" w:rsidP="008E430C">
      <w:pPr>
        <w:tabs>
          <w:tab w:val="left" w:pos="284"/>
        </w:tabs>
        <w:autoSpaceDE w:val="0"/>
        <w:autoSpaceDN w:val="0"/>
        <w:adjustRightInd w:val="0"/>
        <w:spacing w:after="0" w:line="240" w:lineRule="auto"/>
        <w:jc w:val="both"/>
        <w:rPr>
          <w:rFonts w:ascii="Arial" w:hAnsi="Arial" w:cs="Arial"/>
          <w:bCs/>
          <w:color w:val="000000"/>
          <w:sz w:val="24"/>
          <w:szCs w:val="24"/>
        </w:rPr>
      </w:pPr>
    </w:p>
    <w:p w14:paraId="4E7973B0" w14:textId="6140CF32" w:rsidR="008B5D64" w:rsidRPr="006D40D4" w:rsidRDefault="008B5D64" w:rsidP="008B5D64">
      <w:pPr>
        <w:tabs>
          <w:tab w:val="left" w:pos="284"/>
        </w:tabs>
        <w:autoSpaceDE w:val="0"/>
        <w:autoSpaceDN w:val="0"/>
        <w:adjustRightInd w:val="0"/>
        <w:spacing w:after="0" w:line="240" w:lineRule="auto"/>
        <w:jc w:val="both"/>
        <w:rPr>
          <w:rFonts w:ascii="Arial" w:hAnsi="Arial" w:cs="Arial"/>
          <w:bCs/>
          <w:color w:val="000000"/>
          <w:sz w:val="24"/>
          <w:szCs w:val="24"/>
        </w:rPr>
      </w:pPr>
      <w:r w:rsidRPr="006D40D4">
        <w:rPr>
          <w:rFonts w:ascii="Arial" w:hAnsi="Arial" w:cs="Arial"/>
          <w:bCs/>
          <w:color w:val="000000"/>
          <w:sz w:val="24"/>
          <w:szCs w:val="24"/>
        </w:rPr>
        <w:t>Así mismo, se realizaron mesas de trabajo con siete (7) procesos como preparación para la auditoría externa de seguimiento a la certificación de calidad NTC ISO 9001-2015 y se llevaron a cabo actividades orientadas a disminuir la brecha identificada para el cumplimiento de requisitos de la NTC ISO 9001:2015 en la Entidad.</w:t>
      </w:r>
    </w:p>
    <w:p w14:paraId="4E90D3CB" w14:textId="77777777" w:rsidR="008E430C" w:rsidRPr="006D40D4" w:rsidRDefault="008E430C" w:rsidP="008E430C">
      <w:pPr>
        <w:tabs>
          <w:tab w:val="left" w:pos="284"/>
        </w:tabs>
        <w:autoSpaceDE w:val="0"/>
        <w:autoSpaceDN w:val="0"/>
        <w:adjustRightInd w:val="0"/>
        <w:spacing w:after="0" w:line="240" w:lineRule="auto"/>
        <w:jc w:val="both"/>
        <w:rPr>
          <w:rFonts w:ascii="Arial" w:hAnsi="Arial" w:cs="Arial"/>
          <w:bCs/>
          <w:color w:val="000000"/>
          <w:sz w:val="24"/>
          <w:szCs w:val="24"/>
        </w:rPr>
      </w:pPr>
    </w:p>
    <w:p w14:paraId="2519FA4D" w14:textId="25BC6720" w:rsidR="008E430C" w:rsidRPr="006D40D4" w:rsidRDefault="0027282D" w:rsidP="008E430C">
      <w:pPr>
        <w:tabs>
          <w:tab w:val="left" w:pos="284"/>
        </w:tabs>
        <w:autoSpaceDE w:val="0"/>
        <w:autoSpaceDN w:val="0"/>
        <w:adjustRightInd w:val="0"/>
        <w:spacing w:after="0" w:line="240" w:lineRule="auto"/>
        <w:jc w:val="both"/>
        <w:rPr>
          <w:rFonts w:ascii="Arial" w:hAnsi="Arial" w:cs="Arial"/>
          <w:bCs/>
          <w:color w:val="000000"/>
          <w:sz w:val="24"/>
          <w:szCs w:val="24"/>
        </w:rPr>
      </w:pPr>
      <w:r w:rsidRPr="006D40D4">
        <w:rPr>
          <w:rFonts w:ascii="Arial" w:hAnsi="Arial" w:cs="Arial"/>
          <w:bCs/>
          <w:color w:val="000000"/>
          <w:sz w:val="24"/>
          <w:szCs w:val="24"/>
        </w:rPr>
        <w:t>Como estrategia para resaltar la gestión de la Entidad, se elaboraron 204</w:t>
      </w:r>
      <w:r w:rsidR="008E430C" w:rsidRPr="006D40D4">
        <w:rPr>
          <w:rFonts w:ascii="Arial" w:hAnsi="Arial" w:cs="Arial"/>
          <w:bCs/>
          <w:color w:val="000000"/>
          <w:sz w:val="24"/>
          <w:szCs w:val="24"/>
        </w:rPr>
        <w:t xml:space="preserve"> piezas comunicacionales</w:t>
      </w:r>
      <w:r w:rsidRPr="006D40D4">
        <w:rPr>
          <w:rFonts w:ascii="Arial" w:hAnsi="Arial" w:cs="Arial"/>
          <w:bCs/>
          <w:color w:val="000000"/>
          <w:sz w:val="24"/>
          <w:szCs w:val="24"/>
        </w:rPr>
        <w:t>, d</w:t>
      </w:r>
      <w:r w:rsidR="008E430C" w:rsidRPr="006D40D4">
        <w:rPr>
          <w:rFonts w:ascii="Arial" w:hAnsi="Arial" w:cs="Arial"/>
          <w:bCs/>
          <w:color w:val="000000"/>
          <w:sz w:val="24"/>
          <w:szCs w:val="24"/>
        </w:rPr>
        <w:t>entro de las temáticas de difus</w:t>
      </w:r>
      <w:r w:rsidRPr="006D40D4">
        <w:rPr>
          <w:rFonts w:ascii="Arial" w:hAnsi="Arial" w:cs="Arial"/>
          <w:bCs/>
          <w:color w:val="000000"/>
          <w:sz w:val="24"/>
          <w:szCs w:val="24"/>
        </w:rPr>
        <w:t>ión y divulgación se destacan: M</w:t>
      </w:r>
      <w:r w:rsidR="008E430C" w:rsidRPr="006D40D4">
        <w:rPr>
          <w:rFonts w:ascii="Arial" w:hAnsi="Arial" w:cs="Arial"/>
          <w:bCs/>
          <w:color w:val="000000"/>
          <w:sz w:val="24"/>
          <w:szCs w:val="24"/>
        </w:rPr>
        <w:t xml:space="preserve">arca para el evento internacional de las Entidades Sin Ánimo de Lucro, eventos de Orientación Jurídica, Ruta de la Calidad, entre otras. </w:t>
      </w:r>
    </w:p>
    <w:p w14:paraId="70A4107F" w14:textId="77777777" w:rsidR="008E430C" w:rsidRPr="006D40D4" w:rsidRDefault="008E430C" w:rsidP="008E430C">
      <w:pPr>
        <w:tabs>
          <w:tab w:val="left" w:pos="284"/>
        </w:tabs>
        <w:autoSpaceDE w:val="0"/>
        <w:autoSpaceDN w:val="0"/>
        <w:adjustRightInd w:val="0"/>
        <w:spacing w:after="0" w:line="240" w:lineRule="auto"/>
        <w:jc w:val="both"/>
        <w:rPr>
          <w:rFonts w:ascii="Arial" w:hAnsi="Arial" w:cs="Arial"/>
          <w:bCs/>
          <w:color w:val="000000"/>
          <w:sz w:val="24"/>
          <w:szCs w:val="24"/>
        </w:rPr>
      </w:pPr>
    </w:p>
    <w:p w14:paraId="6119BEA3" w14:textId="756F2BD2" w:rsidR="008E430C" w:rsidRPr="006D40D4" w:rsidRDefault="0027282D" w:rsidP="008E430C">
      <w:pPr>
        <w:tabs>
          <w:tab w:val="left" w:pos="284"/>
        </w:tabs>
        <w:autoSpaceDE w:val="0"/>
        <w:autoSpaceDN w:val="0"/>
        <w:adjustRightInd w:val="0"/>
        <w:spacing w:after="0" w:line="240" w:lineRule="auto"/>
        <w:jc w:val="both"/>
        <w:rPr>
          <w:rFonts w:ascii="Arial" w:hAnsi="Arial" w:cs="Arial"/>
          <w:bCs/>
          <w:color w:val="000000"/>
          <w:sz w:val="24"/>
          <w:szCs w:val="24"/>
        </w:rPr>
      </w:pPr>
      <w:r w:rsidRPr="006D40D4">
        <w:rPr>
          <w:rFonts w:ascii="Arial" w:hAnsi="Arial" w:cs="Arial"/>
          <w:bCs/>
          <w:color w:val="000000"/>
          <w:sz w:val="24"/>
          <w:szCs w:val="24"/>
        </w:rPr>
        <w:t xml:space="preserve">Adicionalmente, en cumplimiento de las funciones de la Oficina Asesora de Planeación </w:t>
      </w:r>
      <w:r w:rsidR="0056450B" w:rsidRPr="006D40D4">
        <w:rPr>
          <w:rFonts w:ascii="Arial" w:hAnsi="Arial" w:cs="Arial"/>
          <w:bCs/>
          <w:color w:val="000000"/>
          <w:sz w:val="24"/>
          <w:szCs w:val="24"/>
        </w:rPr>
        <w:t xml:space="preserve">se consolidó </w:t>
      </w:r>
      <w:r w:rsidR="005B7979" w:rsidRPr="006D40D4">
        <w:rPr>
          <w:rFonts w:ascii="Arial" w:hAnsi="Arial" w:cs="Arial"/>
          <w:bCs/>
          <w:color w:val="000000"/>
          <w:sz w:val="24"/>
          <w:szCs w:val="24"/>
        </w:rPr>
        <w:t>el Informe</w:t>
      </w:r>
      <w:r w:rsidRPr="006D40D4">
        <w:rPr>
          <w:rFonts w:ascii="Arial" w:hAnsi="Arial" w:cs="Arial"/>
          <w:bCs/>
          <w:color w:val="000000"/>
          <w:sz w:val="24"/>
          <w:szCs w:val="24"/>
        </w:rPr>
        <w:t xml:space="preserve"> de Gestión y resultados correspondiente al segundo trimestre, el cual fue divulgado</w:t>
      </w:r>
      <w:r w:rsidR="0056450B" w:rsidRPr="006D40D4">
        <w:rPr>
          <w:rFonts w:ascii="Arial" w:hAnsi="Arial" w:cs="Arial"/>
          <w:bCs/>
          <w:color w:val="000000"/>
          <w:sz w:val="24"/>
          <w:szCs w:val="24"/>
        </w:rPr>
        <w:t xml:space="preserve"> mediante los diferentes medios de comunicación con los que cuenta la Entidad, así mismo,</w:t>
      </w:r>
      <w:r w:rsidR="008E430C" w:rsidRPr="006D40D4">
        <w:rPr>
          <w:rFonts w:ascii="Arial" w:hAnsi="Arial" w:cs="Arial"/>
          <w:bCs/>
          <w:color w:val="000000"/>
          <w:sz w:val="24"/>
          <w:szCs w:val="24"/>
        </w:rPr>
        <w:t xml:space="preserve"> se presentó a la Secretaría Distrital de Planeación</w:t>
      </w:r>
      <w:r w:rsidR="0056450B" w:rsidRPr="006D40D4">
        <w:rPr>
          <w:rFonts w:ascii="Arial" w:hAnsi="Arial" w:cs="Arial"/>
          <w:bCs/>
          <w:color w:val="000000"/>
          <w:sz w:val="24"/>
          <w:szCs w:val="24"/>
        </w:rPr>
        <w:t xml:space="preserve"> el Informe de logros alcanzados por la Secretaría Jurídica Distrital durante el cuatrienio</w:t>
      </w:r>
      <w:r w:rsidR="008E430C" w:rsidRPr="006D40D4">
        <w:rPr>
          <w:rFonts w:ascii="Arial" w:hAnsi="Arial" w:cs="Arial"/>
          <w:bCs/>
          <w:color w:val="000000"/>
          <w:sz w:val="24"/>
          <w:szCs w:val="24"/>
        </w:rPr>
        <w:t>.</w:t>
      </w:r>
    </w:p>
    <w:p w14:paraId="6129B749" w14:textId="77777777" w:rsidR="0056450B" w:rsidRPr="006D40D4" w:rsidRDefault="0056450B" w:rsidP="008E430C">
      <w:pPr>
        <w:tabs>
          <w:tab w:val="left" w:pos="284"/>
        </w:tabs>
        <w:autoSpaceDE w:val="0"/>
        <w:autoSpaceDN w:val="0"/>
        <w:adjustRightInd w:val="0"/>
        <w:spacing w:after="0" w:line="240" w:lineRule="auto"/>
        <w:jc w:val="both"/>
        <w:rPr>
          <w:rFonts w:ascii="Arial" w:hAnsi="Arial" w:cs="Arial"/>
          <w:bCs/>
          <w:color w:val="000000"/>
          <w:sz w:val="24"/>
          <w:szCs w:val="24"/>
        </w:rPr>
      </w:pPr>
    </w:p>
    <w:p w14:paraId="0368C3B0" w14:textId="5E853E59" w:rsidR="008E430C" w:rsidRPr="006D40D4" w:rsidRDefault="0056450B" w:rsidP="008E430C">
      <w:pPr>
        <w:tabs>
          <w:tab w:val="left" w:pos="284"/>
        </w:tabs>
        <w:autoSpaceDE w:val="0"/>
        <w:autoSpaceDN w:val="0"/>
        <w:adjustRightInd w:val="0"/>
        <w:spacing w:after="0" w:line="240" w:lineRule="auto"/>
        <w:jc w:val="both"/>
        <w:rPr>
          <w:rFonts w:ascii="Arial" w:hAnsi="Arial" w:cs="Arial"/>
          <w:bCs/>
          <w:color w:val="000000"/>
          <w:sz w:val="24"/>
          <w:szCs w:val="24"/>
        </w:rPr>
      </w:pPr>
      <w:r w:rsidRPr="006D40D4">
        <w:rPr>
          <w:rFonts w:ascii="Arial" w:hAnsi="Arial" w:cs="Arial"/>
          <w:bCs/>
          <w:color w:val="000000"/>
          <w:sz w:val="24"/>
          <w:szCs w:val="24"/>
        </w:rPr>
        <w:t>Ahora bien, s</w:t>
      </w:r>
      <w:r w:rsidR="008E430C" w:rsidRPr="006D40D4">
        <w:rPr>
          <w:rFonts w:ascii="Arial" w:hAnsi="Arial" w:cs="Arial"/>
          <w:bCs/>
          <w:color w:val="000000"/>
          <w:sz w:val="24"/>
          <w:szCs w:val="24"/>
        </w:rPr>
        <w:t>e realizaron asesorías a los procesos de la Entidad, para la formulación a través del SMART de 1</w:t>
      </w:r>
      <w:r w:rsidR="007C38B1">
        <w:rPr>
          <w:rFonts w:ascii="Arial" w:hAnsi="Arial" w:cs="Arial"/>
          <w:bCs/>
          <w:color w:val="000000"/>
          <w:sz w:val="24"/>
          <w:szCs w:val="24"/>
        </w:rPr>
        <w:t>1</w:t>
      </w:r>
      <w:r w:rsidR="008E430C" w:rsidRPr="006D40D4">
        <w:rPr>
          <w:rFonts w:ascii="Arial" w:hAnsi="Arial" w:cs="Arial"/>
          <w:bCs/>
          <w:color w:val="000000"/>
          <w:sz w:val="24"/>
          <w:szCs w:val="24"/>
        </w:rPr>
        <w:t xml:space="preserve"> planes de mejoramiento con las siguientes fuentes de origen:</w:t>
      </w:r>
    </w:p>
    <w:p w14:paraId="6527F7C0" w14:textId="77777777" w:rsidR="008E430C" w:rsidRDefault="008E430C" w:rsidP="008E430C">
      <w:pPr>
        <w:pStyle w:val="Prrafodelista"/>
        <w:spacing w:after="0" w:line="240" w:lineRule="auto"/>
        <w:ind w:left="0"/>
        <w:rPr>
          <w:rFonts w:ascii="Arial" w:hAnsi="Arial" w:cs="Arial"/>
          <w:bCs/>
          <w:color w:val="000000"/>
        </w:rPr>
      </w:pPr>
    </w:p>
    <w:p w14:paraId="6625BDE3" w14:textId="77777777" w:rsidR="00455CD3" w:rsidRDefault="008E430C" w:rsidP="00455CD3">
      <w:pPr>
        <w:pStyle w:val="Prrafodelista"/>
        <w:keepNext/>
        <w:spacing w:after="0" w:line="240" w:lineRule="auto"/>
        <w:ind w:left="0"/>
        <w:jc w:val="center"/>
      </w:pPr>
      <w:r w:rsidRPr="006A2582">
        <w:rPr>
          <w:noProof/>
          <w:lang w:val="es-CO"/>
        </w:rPr>
        <w:drawing>
          <wp:inline distT="0" distB="0" distL="0" distR="0" wp14:anchorId="1FB473F4" wp14:editId="02ACB94F">
            <wp:extent cx="2466975" cy="1676400"/>
            <wp:effectExtent l="76200" t="76200" r="85725" b="7620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66975" cy="1676400"/>
                    </a:xfrm>
                    <a:prstGeom prst="rect">
                      <a:avLst/>
                    </a:prstGeom>
                    <a:noFill/>
                    <a:ln w="76200" cmpd="thinThick">
                      <a:solidFill>
                        <a:schemeClr val="accent1">
                          <a:lumMod val="75000"/>
                          <a:lumOff val="0"/>
                        </a:schemeClr>
                      </a:solidFill>
                      <a:miter lim="800000"/>
                      <a:headEnd/>
                      <a:tailEnd/>
                    </a:ln>
                    <a:effectLst/>
                  </pic:spPr>
                </pic:pic>
              </a:graphicData>
            </a:graphic>
          </wp:inline>
        </w:drawing>
      </w:r>
    </w:p>
    <w:p w14:paraId="5E477CA3" w14:textId="7AD765F1" w:rsidR="008E430C" w:rsidRPr="00455CD3" w:rsidRDefault="00455CD3" w:rsidP="00455CD3">
      <w:pPr>
        <w:pStyle w:val="Descripcin"/>
        <w:jc w:val="center"/>
      </w:pPr>
      <w:bookmarkStart w:id="148" w:name="_Toc25936627"/>
      <w:r>
        <w:t xml:space="preserve">Ilustración </w:t>
      </w:r>
      <w:r w:rsidR="002300D6">
        <w:fldChar w:fldCharType="begin"/>
      </w:r>
      <w:r w:rsidR="002300D6">
        <w:instrText xml:space="preserve"> SEQ Ilustración \* ARABIC </w:instrText>
      </w:r>
      <w:r w:rsidR="002300D6">
        <w:fldChar w:fldCharType="separate"/>
      </w:r>
      <w:r w:rsidR="00B1073F">
        <w:rPr>
          <w:noProof/>
        </w:rPr>
        <w:t>44</w:t>
      </w:r>
      <w:r w:rsidR="002300D6">
        <w:rPr>
          <w:noProof/>
        </w:rPr>
        <w:fldChar w:fldCharType="end"/>
      </w:r>
      <w:r>
        <w:t xml:space="preserve"> Relación Planes de Mejoramiento</w:t>
      </w:r>
      <w:bookmarkEnd w:id="148"/>
    </w:p>
    <w:p w14:paraId="778563C3" w14:textId="77777777" w:rsidR="008E430C" w:rsidRDefault="008E430C" w:rsidP="008E430C">
      <w:pPr>
        <w:autoSpaceDE w:val="0"/>
        <w:autoSpaceDN w:val="0"/>
        <w:adjustRightInd w:val="0"/>
        <w:spacing w:after="0" w:line="240" w:lineRule="auto"/>
        <w:jc w:val="both"/>
        <w:rPr>
          <w:rFonts w:ascii="Arial" w:hAnsi="Arial" w:cs="Arial"/>
          <w:bCs/>
          <w:color w:val="000000"/>
        </w:rPr>
      </w:pPr>
    </w:p>
    <w:p w14:paraId="535114EB" w14:textId="77777777" w:rsidR="008E430C" w:rsidRPr="008E430C" w:rsidRDefault="008E430C" w:rsidP="008E430C">
      <w:pPr>
        <w:autoSpaceDE w:val="0"/>
        <w:autoSpaceDN w:val="0"/>
        <w:adjustRightInd w:val="0"/>
        <w:spacing w:after="0" w:line="240" w:lineRule="auto"/>
        <w:jc w:val="both"/>
        <w:rPr>
          <w:rFonts w:ascii="Arial" w:hAnsi="Arial" w:cs="Arial"/>
          <w:bCs/>
          <w:color w:val="000000"/>
          <w:sz w:val="24"/>
          <w:szCs w:val="24"/>
        </w:rPr>
      </w:pPr>
      <w:r w:rsidRPr="008E430C">
        <w:rPr>
          <w:rFonts w:ascii="Arial" w:hAnsi="Arial" w:cs="Arial"/>
          <w:bCs/>
          <w:color w:val="000000"/>
          <w:sz w:val="24"/>
          <w:szCs w:val="24"/>
        </w:rPr>
        <w:t xml:space="preserve">Los anteriores planes de mejoramiento se encuentran en ejecución, teniendo en cuenta las fechas programadas de cumplimiento. </w:t>
      </w:r>
    </w:p>
    <w:p w14:paraId="0D66115A" w14:textId="3FE13733" w:rsidR="008E430C" w:rsidRDefault="008E430C" w:rsidP="008E430C">
      <w:pPr>
        <w:rPr>
          <w:lang w:eastAsia="es-CO"/>
        </w:rPr>
      </w:pPr>
    </w:p>
    <w:p w14:paraId="3E0F63A3" w14:textId="57532FB5" w:rsidR="007C38B1" w:rsidRDefault="007C38B1" w:rsidP="008E430C">
      <w:pPr>
        <w:rPr>
          <w:lang w:eastAsia="es-CO"/>
        </w:rPr>
      </w:pPr>
    </w:p>
    <w:p w14:paraId="2D5A1D61" w14:textId="77777777" w:rsidR="007C38B1" w:rsidRPr="008E430C" w:rsidRDefault="007C38B1" w:rsidP="008E430C">
      <w:pPr>
        <w:rPr>
          <w:lang w:eastAsia="es-CO"/>
        </w:rPr>
      </w:pPr>
    </w:p>
    <w:p w14:paraId="33029282" w14:textId="0FCF4547" w:rsidR="00551050" w:rsidRDefault="00551050" w:rsidP="00E51225">
      <w:pPr>
        <w:pStyle w:val="Ttulo3"/>
      </w:pPr>
      <w:bookmarkStart w:id="149" w:name="_Toc28688218"/>
      <w:r w:rsidRPr="00390C9D">
        <w:rPr>
          <w:lang w:val="es-CO"/>
        </w:rPr>
        <w:lastRenderedPageBreak/>
        <w:t>Aplicativo</w:t>
      </w:r>
      <w:r w:rsidRPr="009C2A52">
        <w:t xml:space="preserve"> del Sistema</w:t>
      </w:r>
      <w:r w:rsidRPr="00390C9D">
        <w:rPr>
          <w:lang w:val="es-CO"/>
        </w:rPr>
        <w:t xml:space="preserve"> Integrado</w:t>
      </w:r>
      <w:r w:rsidRPr="009C2A52">
        <w:t xml:space="preserve"> de</w:t>
      </w:r>
      <w:r w:rsidRPr="00390C9D">
        <w:rPr>
          <w:lang w:val="es-CO"/>
        </w:rPr>
        <w:t xml:space="preserve"> Gestión</w:t>
      </w:r>
      <w:r w:rsidRPr="009C2A52">
        <w:t xml:space="preserve"> – Smart</w:t>
      </w:r>
      <w:bookmarkEnd w:id="149"/>
    </w:p>
    <w:p w14:paraId="5082DC15" w14:textId="77777777" w:rsidR="001D66C5" w:rsidRPr="001D66C5" w:rsidRDefault="001D66C5" w:rsidP="001D66C5">
      <w:pPr>
        <w:rPr>
          <w:lang w:val="en" w:eastAsia="es-CO"/>
        </w:rPr>
      </w:pPr>
    </w:p>
    <w:p w14:paraId="68E081C6" w14:textId="20ED4302" w:rsidR="001D66C5" w:rsidRPr="001D66C5" w:rsidRDefault="001D66C5" w:rsidP="001D66C5">
      <w:pPr>
        <w:tabs>
          <w:tab w:val="left" w:pos="284"/>
        </w:tabs>
        <w:autoSpaceDE w:val="0"/>
        <w:autoSpaceDN w:val="0"/>
        <w:adjustRightInd w:val="0"/>
        <w:spacing w:after="0" w:line="240" w:lineRule="auto"/>
        <w:jc w:val="both"/>
        <w:rPr>
          <w:rFonts w:ascii="Arial" w:hAnsi="Arial" w:cs="Arial"/>
          <w:bCs/>
          <w:color w:val="000000"/>
          <w:sz w:val="24"/>
          <w:szCs w:val="24"/>
        </w:rPr>
      </w:pPr>
      <w:r>
        <w:rPr>
          <w:rFonts w:ascii="Arial" w:hAnsi="Arial" w:cs="Arial"/>
          <w:sz w:val="24"/>
          <w:szCs w:val="24"/>
        </w:rPr>
        <w:t>En el tercer trimestre, se realizó r</w:t>
      </w:r>
      <w:r w:rsidRPr="001D66C5">
        <w:rPr>
          <w:rFonts w:ascii="Arial" w:hAnsi="Arial" w:cs="Arial"/>
          <w:sz w:val="24"/>
          <w:szCs w:val="24"/>
        </w:rPr>
        <w:t>evisión e instalación de desarrollos que mejoran y/o actualizan el aplicativo que soporta el Sistem</w:t>
      </w:r>
      <w:r>
        <w:rPr>
          <w:rFonts w:ascii="Arial" w:hAnsi="Arial" w:cs="Arial"/>
          <w:sz w:val="24"/>
          <w:szCs w:val="24"/>
        </w:rPr>
        <w:t>a Integrado de Gestión – Smart, así como</w:t>
      </w:r>
      <w:r w:rsidRPr="001D66C5">
        <w:rPr>
          <w:rFonts w:ascii="Arial" w:hAnsi="Arial" w:cs="Arial"/>
          <w:sz w:val="24"/>
          <w:szCs w:val="24"/>
        </w:rPr>
        <w:t xml:space="preserve"> revisiones permanentes al funcionamiento y operación de los módulos con el respectivo reporte, gestión y seguimiento de incidencias presentadas en los módulos del sistema</w:t>
      </w:r>
      <w:r>
        <w:rPr>
          <w:rFonts w:ascii="Arial" w:hAnsi="Arial" w:cs="Arial"/>
          <w:sz w:val="24"/>
          <w:szCs w:val="24"/>
        </w:rPr>
        <w:t>.</w:t>
      </w:r>
    </w:p>
    <w:p w14:paraId="3CEC17AB" w14:textId="3734113D" w:rsidR="00D917B0" w:rsidRDefault="00D917B0" w:rsidP="00E51225">
      <w:pPr>
        <w:pStyle w:val="Ttulo3"/>
        <w:rPr>
          <w:lang w:val="es-CO"/>
        </w:rPr>
      </w:pPr>
    </w:p>
    <w:p w14:paraId="32230DB3" w14:textId="40523E1F" w:rsidR="00D917B0" w:rsidRPr="001D66C5" w:rsidRDefault="00D917B0" w:rsidP="00D917B0">
      <w:pPr>
        <w:tabs>
          <w:tab w:val="left" w:pos="284"/>
        </w:tabs>
        <w:autoSpaceDE w:val="0"/>
        <w:autoSpaceDN w:val="0"/>
        <w:adjustRightInd w:val="0"/>
        <w:spacing w:after="0" w:line="240" w:lineRule="auto"/>
        <w:jc w:val="both"/>
        <w:rPr>
          <w:rFonts w:ascii="Arial" w:hAnsi="Arial" w:cs="Arial"/>
          <w:bCs/>
          <w:color w:val="000000"/>
          <w:sz w:val="24"/>
          <w:szCs w:val="24"/>
        </w:rPr>
      </w:pPr>
      <w:r w:rsidRPr="001D66C5">
        <w:rPr>
          <w:rFonts w:ascii="Arial" w:hAnsi="Arial" w:cs="Arial"/>
          <w:bCs/>
          <w:color w:val="000000"/>
          <w:sz w:val="24"/>
          <w:szCs w:val="24"/>
        </w:rPr>
        <w:t>Se realizaron actualizaciones y mejoras a los documentos (caracterizaciones de procesos, procedimientos, manuales, guías, instructivos, formatos, entre otros) a través del Sistema de Medición, Análisis, Reporte pa</w:t>
      </w:r>
      <w:r w:rsidR="001D66C5">
        <w:rPr>
          <w:rFonts w:ascii="Arial" w:hAnsi="Arial" w:cs="Arial"/>
          <w:bCs/>
          <w:color w:val="000000"/>
          <w:sz w:val="24"/>
          <w:szCs w:val="24"/>
        </w:rPr>
        <w:t>ra la Toma de Decisiones – Smart</w:t>
      </w:r>
      <w:r w:rsidRPr="001D66C5">
        <w:rPr>
          <w:rFonts w:ascii="Arial" w:hAnsi="Arial" w:cs="Arial"/>
          <w:bCs/>
          <w:color w:val="000000"/>
          <w:sz w:val="24"/>
          <w:szCs w:val="24"/>
        </w:rPr>
        <w:t xml:space="preserve">: </w:t>
      </w:r>
    </w:p>
    <w:p w14:paraId="05D14C8B" w14:textId="77777777" w:rsidR="00D917B0" w:rsidRDefault="00D917B0" w:rsidP="00D917B0">
      <w:pPr>
        <w:tabs>
          <w:tab w:val="left" w:pos="284"/>
        </w:tabs>
        <w:autoSpaceDE w:val="0"/>
        <w:autoSpaceDN w:val="0"/>
        <w:adjustRightInd w:val="0"/>
        <w:spacing w:after="0" w:line="240" w:lineRule="auto"/>
        <w:jc w:val="both"/>
        <w:rPr>
          <w:rFonts w:ascii="Arial" w:hAnsi="Arial" w:cs="Arial"/>
          <w:bCs/>
          <w:color w:val="000000"/>
        </w:rPr>
      </w:pPr>
    </w:p>
    <w:p w14:paraId="4D78F282" w14:textId="53F35044" w:rsidR="00D917B0" w:rsidRPr="00AC5585" w:rsidRDefault="00D917B0" w:rsidP="00B93FF8">
      <w:pPr>
        <w:pStyle w:val="Prrafodelista"/>
        <w:numPr>
          <w:ilvl w:val="0"/>
          <w:numId w:val="19"/>
        </w:numPr>
        <w:tabs>
          <w:tab w:val="left" w:pos="284"/>
        </w:tabs>
        <w:autoSpaceDE w:val="0"/>
        <w:autoSpaceDN w:val="0"/>
        <w:adjustRightInd w:val="0"/>
        <w:spacing w:after="0" w:line="240" w:lineRule="auto"/>
        <w:jc w:val="both"/>
        <w:rPr>
          <w:rFonts w:ascii="Arial" w:eastAsiaTheme="minorHAnsi" w:hAnsi="Arial" w:cs="Arial"/>
          <w:sz w:val="24"/>
          <w:szCs w:val="24"/>
          <w:lang w:val="es-CO" w:eastAsia="en-US"/>
        </w:rPr>
      </w:pPr>
      <w:r w:rsidRPr="00AC5585">
        <w:rPr>
          <w:rFonts w:ascii="Arial" w:eastAsiaTheme="minorHAnsi" w:hAnsi="Arial" w:cs="Arial"/>
          <w:sz w:val="24"/>
          <w:szCs w:val="24"/>
          <w:lang w:val="es-CO" w:eastAsia="en-US"/>
        </w:rPr>
        <w:t>Actualización o creación de 70 documentos en el Listado Maestro de Documentos Oficializados</w:t>
      </w:r>
      <w:r>
        <w:rPr>
          <w:rFonts w:ascii="Arial" w:eastAsiaTheme="minorHAnsi" w:hAnsi="Arial" w:cs="Arial"/>
          <w:sz w:val="24"/>
          <w:szCs w:val="24"/>
          <w:lang w:val="es-CO" w:eastAsia="en-US"/>
        </w:rPr>
        <w:t>.</w:t>
      </w:r>
    </w:p>
    <w:p w14:paraId="33FC3C4B" w14:textId="77777777" w:rsidR="00D917B0" w:rsidRPr="00AC5585" w:rsidRDefault="00D917B0" w:rsidP="00B93FF8">
      <w:pPr>
        <w:pStyle w:val="Prrafodelista"/>
        <w:numPr>
          <w:ilvl w:val="0"/>
          <w:numId w:val="19"/>
        </w:numPr>
        <w:tabs>
          <w:tab w:val="left" w:pos="284"/>
        </w:tabs>
        <w:autoSpaceDE w:val="0"/>
        <w:autoSpaceDN w:val="0"/>
        <w:adjustRightInd w:val="0"/>
        <w:spacing w:after="0" w:line="240" w:lineRule="auto"/>
        <w:jc w:val="both"/>
        <w:rPr>
          <w:rFonts w:ascii="Arial" w:eastAsiaTheme="minorHAnsi" w:hAnsi="Arial" w:cs="Arial"/>
          <w:sz w:val="24"/>
          <w:szCs w:val="24"/>
          <w:lang w:val="es-CO" w:eastAsia="en-US"/>
        </w:rPr>
      </w:pPr>
      <w:r w:rsidRPr="00AC5585">
        <w:rPr>
          <w:rFonts w:ascii="Arial" w:eastAsiaTheme="minorHAnsi" w:hAnsi="Arial" w:cs="Arial"/>
          <w:sz w:val="24"/>
          <w:szCs w:val="24"/>
          <w:lang w:val="es-CO" w:eastAsia="en-US"/>
        </w:rPr>
        <w:t>Revisión de forma de 63 documentos de acuerdo con los ajustes efectuados para la actualización de versión.</w:t>
      </w:r>
    </w:p>
    <w:p w14:paraId="6EA1E5A1" w14:textId="77777777" w:rsidR="00D917B0" w:rsidRDefault="00D917B0" w:rsidP="00B93FF8">
      <w:pPr>
        <w:pStyle w:val="Prrafodelista"/>
        <w:numPr>
          <w:ilvl w:val="0"/>
          <w:numId w:val="19"/>
        </w:numPr>
        <w:tabs>
          <w:tab w:val="left" w:pos="284"/>
        </w:tabs>
        <w:autoSpaceDE w:val="0"/>
        <w:autoSpaceDN w:val="0"/>
        <w:adjustRightInd w:val="0"/>
        <w:spacing w:after="0" w:line="240" w:lineRule="auto"/>
        <w:jc w:val="both"/>
        <w:rPr>
          <w:rFonts w:ascii="Arial" w:hAnsi="Arial" w:cs="Arial"/>
          <w:bCs/>
          <w:color w:val="000000"/>
        </w:rPr>
      </w:pPr>
      <w:r w:rsidRPr="00AC5585">
        <w:rPr>
          <w:rFonts w:ascii="Arial" w:eastAsiaTheme="minorHAnsi" w:hAnsi="Arial" w:cs="Arial"/>
          <w:sz w:val="24"/>
          <w:szCs w:val="24"/>
          <w:lang w:val="es-CO" w:eastAsia="en-US"/>
        </w:rPr>
        <w:t>Divulgación de 53 documentos</w:t>
      </w:r>
      <w:r w:rsidRPr="00D917B0">
        <w:rPr>
          <w:rFonts w:ascii="Arial" w:hAnsi="Arial" w:cs="Arial"/>
          <w:bCs/>
          <w:color w:val="000000"/>
        </w:rPr>
        <w:t>.</w:t>
      </w:r>
    </w:p>
    <w:p w14:paraId="55480CFA" w14:textId="77777777" w:rsidR="00D917B0" w:rsidRDefault="00D917B0" w:rsidP="00D917B0">
      <w:pPr>
        <w:tabs>
          <w:tab w:val="left" w:pos="284"/>
        </w:tabs>
        <w:autoSpaceDE w:val="0"/>
        <w:autoSpaceDN w:val="0"/>
        <w:adjustRightInd w:val="0"/>
        <w:spacing w:after="0" w:line="240" w:lineRule="auto"/>
        <w:jc w:val="both"/>
        <w:rPr>
          <w:rFonts w:ascii="Arial" w:eastAsia="Cambria" w:hAnsi="Arial" w:cs="Arial"/>
          <w:bCs/>
          <w:color w:val="000000"/>
          <w:lang w:val="en" w:eastAsia="es-CO"/>
        </w:rPr>
      </w:pPr>
    </w:p>
    <w:p w14:paraId="32FAA6B8" w14:textId="09F69F40" w:rsidR="00D917B0" w:rsidRPr="001D66C5" w:rsidRDefault="00D917B0" w:rsidP="00D917B0">
      <w:pPr>
        <w:tabs>
          <w:tab w:val="left" w:pos="284"/>
        </w:tabs>
        <w:autoSpaceDE w:val="0"/>
        <w:autoSpaceDN w:val="0"/>
        <w:adjustRightInd w:val="0"/>
        <w:spacing w:after="0" w:line="240" w:lineRule="auto"/>
        <w:jc w:val="both"/>
        <w:rPr>
          <w:rFonts w:ascii="Arial" w:hAnsi="Arial" w:cs="Arial"/>
          <w:bCs/>
          <w:color w:val="000000"/>
          <w:sz w:val="24"/>
          <w:szCs w:val="24"/>
        </w:rPr>
      </w:pPr>
      <w:r w:rsidRPr="00D917B0">
        <w:rPr>
          <w:rFonts w:ascii="Arial" w:hAnsi="Arial" w:cs="Arial"/>
          <w:bCs/>
          <w:color w:val="000000"/>
          <w:sz w:val="24"/>
          <w:szCs w:val="24"/>
        </w:rPr>
        <w:t xml:space="preserve">Teniendo en cuenta las mejoras y desarrollos requeridos en el SMART, en concordancia con lo pactado mediante el Contrato de Prestación de Servicios No. 107-2019, se efectuaron revisiones y validaciones a los requerimientos aplicables a los Módulos de Administración, Documentos, Planes de Mejora, Riesgos, </w:t>
      </w:r>
      <w:r w:rsidRPr="001D66C5">
        <w:rPr>
          <w:rFonts w:ascii="Arial" w:hAnsi="Arial" w:cs="Arial"/>
          <w:bCs/>
          <w:color w:val="000000"/>
          <w:sz w:val="24"/>
          <w:szCs w:val="24"/>
        </w:rPr>
        <w:t xml:space="preserve">Seguridad de la Información, realizando las observaciones pertinentes al proveedor del aplicativo. </w:t>
      </w:r>
    </w:p>
    <w:p w14:paraId="54DABA9B" w14:textId="77777777" w:rsidR="00D917B0" w:rsidRPr="001D66C5" w:rsidRDefault="00D917B0" w:rsidP="00D917B0">
      <w:pPr>
        <w:pStyle w:val="Prrafodelista"/>
        <w:spacing w:after="0" w:line="240" w:lineRule="auto"/>
        <w:ind w:left="0"/>
        <w:rPr>
          <w:rFonts w:ascii="Arial" w:hAnsi="Arial" w:cs="Arial"/>
          <w:bCs/>
          <w:color w:val="000000"/>
          <w:sz w:val="24"/>
          <w:szCs w:val="24"/>
        </w:rPr>
      </w:pPr>
    </w:p>
    <w:p w14:paraId="6635BD60" w14:textId="77777777" w:rsidR="00D917B0" w:rsidRPr="001D66C5" w:rsidRDefault="00D917B0" w:rsidP="00B93FF8">
      <w:pPr>
        <w:numPr>
          <w:ilvl w:val="0"/>
          <w:numId w:val="18"/>
        </w:numPr>
        <w:tabs>
          <w:tab w:val="left" w:pos="284"/>
        </w:tabs>
        <w:autoSpaceDE w:val="0"/>
        <w:autoSpaceDN w:val="0"/>
        <w:adjustRightInd w:val="0"/>
        <w:spacing w:after="0" w:line="240" w:lineRule="auto"/>
        <w:ind w:left="0" w:hanging="426"/>
        <w:jc w:val="both"/>
        <w:rPr>
          <w:rFonts w:ascii="Arial" w:hAnsi="Arial" w:cs="Arial"/>
          <w:bCs/>
          <w:color w:val="000000"/>
          <w:sz w:val="24"/>
          <w:szCs w:val="24"/>
        </w:rPr>
      </w:pPr>
      <w:r w:rsidRPr="001D66C5">
        <w:rPr>
          <w:rFonts w:ascii="Arial" w:hAnsi="Arial" w:cs="Arial"/>
          <w:bCs/>
          <w:color w:val="000000"/>
          <w:sz w:val="24"/>
          <w:szCs w:val="24"/>
        </w:rPr>
        <w:t>Entre los beneficios de las mejoras realizadas al aplicativo SMART, se encuentran:</w:t>
      </w:r>
    </w:p>
    <w:p w14:paraId="36AEE963" w14:textId="77777777" w:rsidR="00D917B0" w:rsidRPr="001D66C5" w:rsidRDefault="00D917B0" w:rsidP="00D917B0">
      <w:pPr>
        <w:tabs>
          <w:tab w:val="left" w:pos="284"/>
        </w:tabs>
        <w:autoSpaceDE w:val="0"/>
        <w:autoSpaceDN w:val="0"/>
        <w:adjustRightInd w:val="0"/>
        <w:spacing w:after="0" w:line="240" w:lineRule="auto"/>
        <w:jc w:val="both"/>
        <w:rPr>
          <w:rFonts w:ascii="Arial" w:hAnsi="Arial" w:cs="Arial"/>
          <w:bCs/>
          <w:color w:val="000000"/>
          <w:sz w:val="24"/>
          <w:szCs w:val="24"/>
        </w:rPr>
      </w:pPr>
    </w:p>
    <w:p w14:paraId="6F3C48D0" w14:textId="77777777" w:rsidR="00D917B0" w:rsidRPr="001D66C5" w:rsidRDefault="00D917B0" w:rsidP="00B93FF8">
      <w:pPr>
        <w:numPr>
          <w:ilvl w:val="0"/>
          <w:numId w:val="8"/>
        </w:numPr>
        <w:tabs>
          <w:tab w:val="left" w:pos="284"/>
        </w:tabs>
        <w:autoSpaceDE w:val="0"/>
        <w:autoSpaceDN w:val="0"/>
        <w:adjustRightInd w:val="0"/>
        <w:spacing w:after="0" w:line="240" w:lineRule="auto"/>
        <w:jc w:val="both"/>
        <w:rPr>
          <w:rFonts w:ascii="Arial" w:hAnsi="Arial" w:cs="Arial"/>
          <w:bCs/>
          <w:color w:val="000000"/>
          <w:sz w:val="24"/>
          <w:szCs w:val="24"/>
        </w:rPr>
      </w:pPr>
      <w:r w:rsidRPr="001D66C5">
        <w:rPr>
          <w:rFonts w:ascii="Arial" w:hAnsi="Arial" w:cs="Arial"/>
          <w:bCs/>
          <w:color w:val="000000"/>
          <w:sz w:val="24"/>
          <w:szCs w:val="24"/>
        </w:rPr>
        <w:t>Agilidad en el flujo de actividades de y reducción de tareas operativas en los módulos objeto de intervención.</w:t>
      </w:r>
    </w:p>
    <w:p w14:paraId="76C24932" w14:textId="77777777" w:rsidR="00D917B0" w:rsidRPr="001D66C5" w:rsidRDefault="00D917B0" w:rsidP="00B93FF8">
      <w:pPr>
        <w:numPr>
          <w:ilvl w:val="0"/>
          <w:numId w:val="8"/>
        </w:numPr>
        <w:tabs>
          <w:tab w:val="left" w:pos="284"/>
        </w:tabs>
        <w:autoSpaceDE w:val="0"/>
        <w:autoSpaceDN w:val="0"/>
        <w:adjustRightInd w:val="0"/>
        <w:spacing w:after="0" w:line="240" w:lineRule="auto"/>
        <w:jc w:val="both"/>
        <w:rPr>
          <w:rFonts w:ascii="Arial" w:hAnsi="Arial" w:cs="Arial"/>
          <w:bCs/>
          <w:color w:val="000000"/>
          <w:sz w:val="24"/>
          <w:szCs w:val="24"/>
        </w:rPr>
      </w:pPr>
      <w:r w:rsidRPr="001D66C5">
        <w:rPr>
          <w:rFonts w:ascii="Arial" w:hAnsi="Arial" w:cs="Arial"/>
          <w:bCs/>
          <w:color w:val="000000"/>
          <w:sz w:val="24"/>
          <w:szCs w:val="24"/>
        </w:rPr>
        <w:t>Mejora continua de la gestión.</w:t>
      </w:r>
    </w:p>
    <w:p w14:paraId="167F0A43" w14:textId="77777777" w:rsidR="00D917B0" w:rsidRPr="001D66C5" w:rsidRDefault="00D917B0" w:rsidP="00B93FF8">
      <w:pPr>
        <w:numPr>
          <w:ilvl w:val="0"/>
          <w:numId w:val="8"/>
        </w:numPr>
        <w:tabs>
          <w:tab w:val="left" w:pos="284"/>
        </w:tabs>
        <w:autoSpaceDE w:val="0"/>
        <w:autoSpaceDN w:val="0"/>
        <w:adjustRightInd w:val="0"/>
        <w:spacing w:after="0" w:line="240" w:lineRule="auto"/>
        <w:jc w:val="both"/>
        <w:rPr>
          <w:rFonts w:ascii="Arial" w:hAnsi="Arial" w:cs="Arial"/>
          <w:bCs/>
          <w:color w:val="000000"/>
          <w:sz w:val="24"/>
          <w:szCs w:val="24"/>
        </w:rPr>
      </w:pPr>
      <w:r w:rsidRPr="001D66C5">
        <w:rPr>
          <w:rFonts w:ascii="Arial" w:hAnsi="Arial" w:cs="Arial"/>
          <w:bCs/>
          <w:color w:val="000000"/>
          <w:sz w:val="24"/>
          <w:szCs w:val="24"/>
        </w:rPr>
        <w:t>Aplicativo Smart adecuado a las actualizaciones normativas.</w:t>
      </w:r>
    </w:p>
    <w:p w14:paraId="22B97300" w14:textId="77777777" w:rsidR="00D917B0" w:rsidRPr="001D66C5" w:rsidRDefault="00D917B0" w:rsidP="00D917B0">
      <w:pPr>
        <w:tabs>
          <w:tab w:val="left" w:pos="284"/>
        </w:tabs>
        <w:autoSpaceDE w:val="0"/>
        <w:autoSpaceDN w:val="0"/>
        <w:adjustRightInd w:val="0"/>
        <w:spacing w:after="0" w:line="240" w:lineRule="auto"/>
        <w:jc w:val="both"/>
        <w:rPr>
          <w:rFonts w:ascii="Arial" w:hAnsi="Arial" w:cs="Arial"/>
          <w:bCs/>
          <w:color w:val="000000"/>
          <w:sz w:val="24"/>
          <w:szCs w:val="24"/>
        </w:rPr>
      </w:pPr>
    </w:p>
    <w:p w14:paraId="6D2A7935" w14:textId="47C674B6" w:rsidR="00D917B0" w:rsidRPr="001D66C5" w:rsidRDefault="00D917B0" w:rsidP="00D917B0">
      <w:pPr>
        <w:tabs>
          <w:tab w:val="left" w:pos="284"/>
        </w:tabs>
        <w:autoSpaceDE w:val="0"/>
        <w:autoSpaceDN w:val="0"/>
        <w:adjustRightInd w:val="0"/>
        <w:spacing w:after="0" w:line="240" w:lineRule="auto"/>
        <w:jc w:val="both"/>
        <w:rPr>
          <w:rFonts w:ascii="Arial" w:hAnsi="Arial" w:cs="Arial"/>
          <w:bCs/>
          <w:color w:val="000000"/>
          <w:sz w:val="24"/>
          <w:szCs w:val="24"/>
        </w:rPr>
      </w:pPr>
      <w:r w:rsidRPr="001D66C5">
        <w:rPr>
          <w:rFonts w:ascii="Arial" w:hAnsi="Arial" w:cs="Arial"/>
          <w:bCs/>
          <w:color w:val="000000"/>
          <w:sz w:val="24"/>
          <w:szCs w:val="24"/>
        </w:rPr>
        <w:t>De igual manera, se efectúan revisiones permanentes al funcionamiento y operación de los módulos del aplicativo SMART.</w:t>
      </w:r>
    </w:p>
    <w:p w14:paraId="237848C1" w14:textId="77777777" w:rsidR="00D917B0" w:rsidRPr="00D917B0" w:rsidRDefault="00D917B0" w:rsidP="00D917B0">
      <w:pPr>
        <w:tabs>
          <w:tab w:val="left" w:pos="284"/>
        </w:tabs>
        <w:autoSpaceDE w:val="0"/>
        <w:autoSpaceDN w:val="0"/>
        <w:adjustRightInd w:val="0"/>
        <w:spacing w:after="0" w:line="240" w:lineRule="auto"/>
        <w:jc w:val="both"/>
        <w:rPr>
          <w:rFonts w:ascii="Arial" w:hAnsi="Arial" w:cs="Arial"/>
          <w:bCs/>
          <w:color w:val="000000"/>
          <w:sz w:val="24"/>
          <w:szCs w:val="24"/>
        </w:rPr>
      </w:pPr>
    </w:p>
    <w:p w14:paraId="438E03FB" w14:textId="76D4680F" w:rsidR="00551050" w:rsidRDefault="00551050" w:rsidP="00E51225">
      <w:pPr>
        <w:pStyle w:val="Ttulo3"/>
        <w:rPr>
          <w:rFonts w:ascii="Arial" w:hAnsi="Arial" w:cs="Arial"/>
          <w:sz w:val="24"/>
          <w:szCs w:val="24"/>
          <w:lang w:val="es-CO"/>
        </w:rPr>
      </w:pPr>
      <w:bookmarkStart w:id="150" w:name="_Toc28688219"/>
      <w:r w:rsidRPr="000948F0">
        <w:rPr>
          <w:rFonts w:ascii="Arial" w:hAnsi="Arial" w:cs="Arial"/>
          <w:sz w:val="24"/>
          <w:szCs w:val="24"/>
          <w:lang w:val="es-CO"/>
        </w:rPr>
        <w:t>Requisitos legales</w:t>
      </w:r>
      <w:bookmarkEnd w:id="150"/>
    </w:p>
    <w:p w14:paraId="4DA91151" w14:textId="77777777" w:rsidR="007C38B1" w:rsidRPr="007C38B1" w:rsidRDefault="007C38B1" w:rsidP="007C38B1">
      <w:pPr>
        <w:rPr>
          <w:lang w:eastAsia="es-CO"/>
        </w:rPr>
      </w:pPr>
    </w:p>
    <w:p w14:paraId="1A990449" w14:textId="70103C6D" w:rsidR="00551050" w:rsidRPr="001E23FB" w:rsidRDefault="000948F0" w:rsidP="00551050">
      <w:pPr>
        <w:spacing w:line="256" w:lineRule="auto"/>
        <w:jc w:val="both"/>
        <w:rPr>
          <w:rFonts w:ascii="Arial" w:hAnsi="Arial" w:cs="Arial"/>
          <w:bCs/>
          <w:color w:val="000000"/>
          <w:sz w:val="24"/>
          <w:szCs w:val="24"/>
        </w:rPr>
      </w:pPr>
      <w:r w:rsidRPr="001E23FB">
        <w:rPr>
          <w:rFonts w:ascii="Arial" w:hAnsi="Arial" w:cs="Arial"/>
          <w:bCs/>
          <w:color w:val="000000"/>
          <w:sz w:val="24"/>
          <w:szCs w:val="24"/>
        </w:rPr>
        <w:t xml:space="preserve">Durante la vigencia en </w:t>
      </w:r>
      <w:r w:rsidR="00D16863" w:rsidRPr="001E23FB">
        <w:rPr>
          <w:rFonts w:ascii="Arial" w:hAnsi="Arial" w:cs="Arial"/>
          <w:bCs/>
          <w:color w:val="000000"/>
          <w:sz w:val="24"/>
          <w:szCs w:val="24"/>
        </w:rPr>
        <w:t>mención, se</w:t>
      </w:r>
      <w:r w:rsidRPr="001E23FB">
        <w:rPr>
          <w:rFonts w:ascii="Arial" w:hAnsi="Arial" w:cs="Arial"/>
          <w:bCs/>
          <w:color w:val="000000"/>
          <w:sz w:val="24"/>
          <w:szCs w:val="24"/>
        </w:rPr>
        <w:t xml:space="preserve"> viene realizando</w:t>
      </w:r>
      <w:r w:rsidR="00551050" w:rsidRPr="001E23FB">
        <w:rPr>
          <w:rFonts w:ascii="Arial" w:hAnsi="Arial" w:cs="Arial"/>
          <w:bCs/>
          <w:color w:val="000000"/>
          <w:sz w:val="24"/>
          <w:szCs w:val="24"/>
        </w:rPr>
        <w:t xml:space="preserve"> la actualización del Normograma</w:t>
      </w:r>
      <w:r w:rsidRPr="001E23FB">
        <w:rPr>
          <w:rFonts w:ascii="Arial" w:hAnsi="Arial" w:cs="Arial"/>
          <w:bCs/>
          <w:color w:val="000000"/>
          <w:sz w:val="24"/>
          <w:szCs w:val="24"/>
        </w:rPr>
        <w:t xml:space="preserve"> el cual regula las actuaciones de la Entidad</w:t>
      </w:r>
      <w:r w:rsidR="00551050" w:rsidRPr="001E23FB">
        <w:rPr>
          <w:rFonts w:ascii="Arial" w:hAnsi="Arial" w:cs="Arial"/>
          <w:bCs/>
          <w:color w:val="000000"/>
          <w:sz w:val="24"/>
          <w:szCs w:val="24"/>
        </w:rPr>
        <w:t xml:space="preserve"> </w:t>
      </w:r>
      <w:r w:rsidRPr="001E23FB">
        <w:rPr>
          <w:rFonts w:ascii="Arial" w:hAnsi="Arial" w:cs="Arial"/>
          <w:bCs/>
          <w:color w:val="000000"/>
          <w:sz w:val="24"/>
          <w:szCs w:val="24"/>
        </w:rPr>
        <w:t xml:space="preserve">en desarrollo de su objeto misional, </w:t>
      </w:r>
      <w:r w:rsidR="001E23FB" w:rsidRPr="001E23FB">
        <w:rPr>
          <w:rFonts w:ascii="Arial" w:hAnsi="Arial" w:cs="Arial"/>
          <w:bCs/>
          <w:color w:val="000000"/>
          <w:sz w:val="24"/>
          <w:szCs w:val="24"/>
        </w:rPr>
        <w:t>así</w:t>
      </w:r>
      <w:r w:rsidRPr="001E23FB">
        <w:rPr>
          <w:rFonts w:ascii="Arial" w:hAnsi="Arial" w:cs="Arial"/>
          <w:bCs/>
          <w:color w:val="000000"/>
          <w:sz w:val="24"/>
          <w:szCs w:val="24"/>
        </w:rPr>
        <w:t xml:space="preserve"> mismo, se consolidó en el aplicativo Smart y se divulgó a través</w:t>
      </w:r>
      <w:r w:rsidR="001E23FB" w:rsidRPr="001E23FB">
        <w:rPr>
          <w:rFonts w:ascii="Arial" w:hAnsi="Arial" w:cs="Arial"/>
          <w:bCs/>
          <w:color w:val="000000"/>
          <w:sz w:val="24"/>
          <w:szCs w:val="24"/>
        </w:rPr>
        <w:t>.</w:t>
      </w:r>
      <w:r w:rsidRPr="001E23FB">
        <w:rPr>
          <w:rFonts w:ascii="Arial" w:hAnsi="Arial" w:cs="Arial"/>
          <w:bCs/>
          <w:color w:val="000000"/>
          <w:sz w:val="24"/>
          <w:szCs w:val="24"/>
        </w:rPr>
        <w:t xml:space="preserve"> de la </w:t>
      </w:r>
      <w:r w:rsidR="001E23FB" w:rsidRPr="001E23FB">
        <w:rPr>
          <w:rFonts w:ascii="Arial" w:hAnsi="Arial" w:cs="Arial"/>
          <w:bCs/>
          <w:color w:val="000000"/>
          <w:sz w:val="24"/>
          <w:szCs w:val="24"/>
        </w:rPr>
        <w:t xml:space="preserve">intranet institucional y </w:t>
      </w:r>
      <w:r w:rsidR="00551050" w:rsidRPr="001E23FB">
        <w:rPr>
          <w:rFonts w:ascii="Arial" w:hAnsi="Arial" w:cs="Arial"/>
          <w:bCs/>
          <w:color w:val="000000"/>
          <w:sz w:val="24"/>
          <w:szCs w:val="24"/>
        </w:rPr>
        <w:t xml:space="preserve">la página Web de la entidad, </w:t>
      </w:r>
      <w:r w:rsidR="001E23FB" w:rsidRPr="001E23FB">
        <w:rPr>
          <w:rFonts w:ascii="Arial" w:hAnsi="Arial" w:cs="Arial"/>
          <w:bCs/>
          <w:color w:val="000000"/>
          <w:sz w:val="24"/>
          <w:szCs w:val="24"/>
        </w:rPr>
        <w:t xml:space="preserve">lo anterior </w:t>
      </w:r>
      <w:r w:rsidR="00551050" w:rsidRPr="001E23FB">
        <w:rPr>
          <w:rFonts w:ascii="Arial" w:hAnsi="Arial" w:cs="Arial"/>
          <w:bCs/>
          <w:color w:val="000000"/>
          <w:sz w:val="24"/>
          <w:szCs w:val="24"/>
        </w:rPr>
        <w:t xml:space="preserve">en cumplimiento de la Ley de Transparencia y </w:t>
      </w:r>
      <w:r w:rsidR="001E23FB">
        <w:rPr>
          <w:rFonts w:ascii="Arial" w:hAnsi="Arial" w:cs="Arial"/>
          <w:bCs/>
          <w:color w:val="000000"/>
          <w:sz w:val="24"/>
          <w:szCs w:val="24"/>
        </w:rPr>
        <w:t xml:space="preserve">del derecho de </w:t>
      </w:r>
      <w:r w:rsidR="00551050" w:rsidRPr="001E23FB">
        <w:rPr>
          <w:rFonts w:ascii="Arial" w:hAnsi="Arial" w:cs="Arial"/>
          <w:bCs/>
          <w:color w:val="000000"/>
          <w:sz w:val="24"/>
          <w:szCs w:val="24"/>
        </w:rPr>
        <w:t>Acces</w:t>
      </w:r>
      <w:r w:rsidR="001E23FB" w:rsidRPr="001E23FB">
        <w:rPr>
          <w:rFonts w:ascii="Arial" w:hAnsi="Arial" w:cs="Arial"/>
          <w:bCs/>
          <w:color w:val="000000"/>
          <w:sz w:val="24"/>
          <w:szCs w:val="24"/>
        </w:rPr>
        <w:t>o a la Información Pública</w:t>
      </w:r>
      <w:r w:rsidR="001E23FB">
        <w:rPr>
          <w:rFonts w:ascii="Arial" w:hAnsi="Arial" w:cs="Arial"/>
          <w:bCs/>
          <w:color w:val="000000"/>
          <w:sz w:val="24"/>
          <w:szCs w:val="24"/>
        </w:rPr>
        <w:t xml:space="preserve"> (Ley 1712 de 2014)</w:t>
      </w:r>
      <w:r w:rsidR="001E23FB" w:rsidRPr="001E23FB">
        <w:rPr>
          <w:rFonts w:ascii="Arial" w:hAnsi="Arial" w:cs="Arial"/>
          <w:bCs/>
          <w:color w:val="000000"/>
          <w:sz w:val="24"/>
          <w:szCs w:val="24"/>
        </w:rPr>
        <w:t>.</w:t>
      </w:r>
    </w:p>
    <w:p w14:paraId="1521145A" w14:textId="77777777" w:rsidR="001E23FB" w:rsidRDefault="001E23FB" w:rsidP="007F5103">
      <w:pPr>
        <w:pStyle w:val="Ttulo3"/>
        <w:rPr>
          <w:rFonts w:ascii="Arial" w:hAnsi="Arial" w:cs="Arial"/>
          <w:sz w:val="24"/>
          <w:szCs w:val="24"/>
          <w:lang w:val="es-CO"/>
        </w:rPr>
      </w:pPr>
    </w:p>
    <w:p w14:paraId="322B55ED" w14:textId="438C3113" w:rsidR="007F5103" w:rsidRDefault="00551050" w:rsidP="007F5103">
      <w:pPr>
        <w:pStyle w:val="Ttulo3"/>
        <w:rPr>
          <w:rFonts w:ascii="Arial" w:hAnsi="Arial" w:cs="Arial"/>
          <w:sz w:val="24"/>
          <w:szCs w:val="24"/>
          <w:lang w:val="es-CO"/>
        </w:rPr>
      </w:pPr>
      <w:bookmarkStart w:id="151" w:name="_Toc28688220"/>
      <w:r w:rsidRPr="000948F0">
        <w:rPr>
          <w:rFonts w:ascii="Arial" w:hAnsi="Arial" w:cs="Arial"/>
          <w:sz w:val="24"/>
          <w:szCs w:val="24"/>
          <w:lang w:val="es-CO"/>
        </w:rPr>
        <w:t>Divulgación</w:t>
      </w:r>
      <w:bookmarkEnd w:id="151"/>
    </w:p>
    <w:p w14:paraId="44310768" w14:textId="5906117B" w:rsidR="005B131C" w:rsidRPr="000948F0" w:rsidRDefault="005B131C" w:rsidP="005B131C">
      <w:pPr>
        <w:tabs>
          <w:tab w:val="left" w:pos="284"/>
        </w:tabs>
        <w:autoSpaceDE w:val="0"/>
        <w:autoSpaceDN w:val="0"/>
        <w:adjustRightInd w:val="0"/>
        <w:spacing w:after="0" w:line="240" w:lineRule="auto"/>
        <w:jc w:val="both"/>
        <w:rPr>
          <w:rFonts w:ascii="Arial" w:hAnsi="Arial" w:cs="Arial"/>
          <w:bCs/>
          <w:color w:val="000000"/>
          <w:sz w:val="24"/>
          <w:szCs w:val="24"/>
        </w:rPr>
      </w:pPr>
      <w:r w:rsidRPr="000948F0">
        <w:rPr>
          <w:rFonts w:ascii="Arial" w:hAnsi="Arial" w:cs="Arial"/>
          <w:bCs/>
          <w:color w:val="000000"/>
          <w:sz w:val="24"/>
          <w:szCs w:val="24"/>
        </w:rPr>
        <w:t>Desde la oficina Asesora</w:t>
      </w:r>
      <w:r w:rsidR="000948F0">
        <w:rPr>
          <w:rFonts w:ascii="Arial" w:hAnsi="Arial" w:cs="Arial"/>
          <w:bCs/>
          <w:color w:val="000000"/>
          <w:sz w:val="24"/>
          <w:szCs w:val="24"/>
        </w:rPr>
        <w:t xml:space="preserve"> de Planeación, se elaboraron 204</w:t>
      </w:r>
      <w:r w:rsidRPr="000948F0">
        <w:rPr>
          <w:rFonts w:ascii="Arial" w:hAnsi="Arial" w:cs="Arial"/>
          <w:bCs/>
          <w:color w:val="000000"/>
          <w:sz w:val="24"/>
          <w:szCs w:val="24"/>
        </w:rPr>
        <w:t xml:space="preserve"> piezas comunicacionales para resaltar la gestión de la Entidad, dentro de las temáticas de difusión y divulgación se destacan: marca para el evento internacional de las Entidades Sin Ánimo de Lucro, eventos de Orientación Jurídica, Ruta de la Calidad, entre otras. </w:t>
      </w:r>
    </w:p>
    <w:p w14:paraId="66633EA8" w14:textId="086794E4" w:rsidR="005B131C" w:rsidRPr="000948F0" w:rsidRDefault="005B131C" w:rsidP="005B131C">
      <w:pPr>
        <w:tabs>
          <w:tab w:val="left" w:pos="284"/>
        </w:tabs>
        <w:autoSpaceDE w:val="0"/>
        <w:autoSpaceDN w:val="0"/>
        <w:adjustRightInd w:val="0"/>
        <w:spacing w:after="0" w:line="240" w:lineRule="auto"/>
        <w:jc w:val="both"/>
        <w:rPr>
          <w:rFonts w:ascii="Arial" w:hAnsi="Arial" w:cs="Arial"/>
          <w:bCs/>
          <w:color w:val="000000"/>
          <w:sz w:val="24"/>
          <w:szCs w:val="24"/>
        </w:rPr>
      </w:pPr>
    </w:p>
    <w:p w14:paraId="0264DC4B" w14:textId="7263EC74" w:rsidR="001E23FB" w:rsidRDefault="005B131C" w:rsidP="000948F0">
      <w:pPr>
        <w:tabs>
          <w:tab w:val="left" w:pos="284"/>
        </w:tabs>
        <w:autoSpaceDE w:val="0"/>
        <w:autoSpaceDN w:val="0"/>
        <w:adjustRightInd w:val="0"/>
        <w:spacing w:after="0" w:line="240" w:lineRule="auto"/>
        <w:jc w:val="both"/>
        <w:rPr>
          <w:rFonts w:ascii="Arial" w:hAnsi="Arial" w:cs="Arial"/>
          <w:bCs/>
          <w:color w:val="000000"/>
          <w:sz w:val="24"/>
          <w:szCs w:val="24"/>
        </w:rPr>
      </w:pPr>
      <w:r w:rsidRPr="000948F0">
        <w:rPr>
          <w:rFonts w:ascii="Arial" w:hAnsi="Arial" w:cs="Arial"/>
          <w:bCs/>
          <w:color w:val="000000"/>
          <w:sz w:val="24"/>
          <w:szCs w:val="24"/>
        </w:rPr>
        <w:t>Así mismo en cumplimiento d</w:t>
      </w:r>
      <w:r w:rsidR="000948F0">
        <w:rPr>
          <w:rFonts w:ascii="Arial" w:hAnsi="Arial" w:cs="Arial"/>
          <w:bCs/>
          <w:color w:val="000000"/>
          <w:sz w:val="24"/>
          <w:szCs w:val="24"/>
        </w:rPr>
        <w:t>e la L</w:t>
      </w:r>
      <w:r w:rsidRPr="000948F0">
        <w:rPr>
          <w:rFonts w:ascii="Arial" w:hAnsi="Arial" w:cs="Arial"/>
          <w:bCs/>
          <w:color w:val="000000"/>
          <w:sz w:val="24"/>
          <w:szCs w:val="24"/>
        </w:rPr>
        <w:t>ey de transparencia y acceso a la información pública, la Entidad realizó difusión de los productos y servicios prestados por la SJD</w:t>
      </w:r>
      <w:r w:rsidR="00D9289E" w:rsidRPr="000948F0">
        <w:rPr>
          <w:rFonts w:ascii="Arial" w:hAnsi="Arial" w:cs="Arial"/>
          <w:bCs/>
          <w:color w:val="000000"/>
          <w:sz w:val="24"/>
          <w:szCs w:val="24"/>
        </w:rPr>
        <w:t>, así como del Informe de Gestión y Resultados correspondiente al segundo trimestre</w:t>
      </w:r>
      <w:r w:rsidRPr="000948F0">
        <w:rPr>
          <w:rFonts w:ascii="Arial" w:hAnsi="Arial" w:cs="Arial"/>
          <w:bCs/>
          <w:color w:val="000000"/>
          <w:sz w:val="24"/>
          <w:szCs w:val="24"/>
        </w:rPr>
        <w:t>, a través de los diferentes canale</w:t>
      </w:r>
      <w:r w:rsidR="000948F0">
        <w:rPr>
          <w:rFonts w:ascii="Arial" w:hAnsi="Arial" w:cs="Arial"/>
          <w:bCs/>
          <w:color w:val="000000"/>
          <w:sz w:val="24"/>
          <w:szCs w:val="24"/>
        </w:rPr>
        <w:t xml:space="preserve">s de divulgación. </w:t>
      </w:r>
    </w:p>
    <w:p w14:paraId="21E797A9" w14:textId="77777777" w:rsidR="001E23FB" w:rsidRPr="000948F0" w:rsidRDefault="001E23FB" w:rsidP="000948F0">
      <w:pPr>
        <w:tabs>
          <w:tab w:val="left" w:pos="284"/>
        </w:tabs>
        <w:autoSpaceDE w:val="0"/>
        <w:autoSpaceDN w:val="0"/>
        <w:adjustRightInd w:val="0"/>
        <w:spacing w:after="0" w:line="240" w:lineRule="auto"/>
        <w:jc w:val="both"/>
        <w:rPr>
          <w:rFonts w:ascii="Arial" w:hAnsi="Arial" w:cs="Arial"/>
          <w:bCs/>
          <w:color w:val="000000"/>
          <w:sz w:val="24"/>
          <w:szCs w:val="24"/>
        </w:rPr>
      </w:pPr>
    </w:p>
    <w:p w14:paraId="5135AE07" w14:textId="77777777" w:rsidR="00455CD3" w:rsidRDefault="00D9289E" w:rsidP="00455CD3">
      <w:pPr>
        <w:keepNext/>
        <w:tabs>
          <w:tab w:val="left" w:pos="284"/>
        </w:tabs>
        <w:autoSpaceDE w:val="0"/>
        <w:autoSpaceDN w:val="0"/>
        <w:adjustRightInd w:val="0"/>
        <w:spacing w:after="0" w:line="240" w:lineRule="auto"/>
      </w:pPr>
      <w:r w:rsidRPr="00D9289E">
        <w:rPr>
          <w:rFonts w:ascii="Arial" w:hAnsi="Arial" w:cs="Arial"/>
          <w:bCs/>
          <w:noProof/>
          <w:color w:val="000000"/>
          <w:lang w:eastAsia="es-CO"/>
        </w:rPr>
        <w:drawing>
          <wp:inline distT="0" distB="0" distL="0" distR="0" wp14:anchorId="3F7661BD" wp14:editId="73A0DBCF">
            <wp:extent cx="2623609" cy="1762125"/>
            <wp:effectExtent l="0" t="0" r="5715" b="0"/>
            <wp:docPr id="34" name="Imagen 34" descr="C:\Users\apjara.SECJUR\Desktop\Anexos\Anexo 6. WhatsApp Image 2019-11-05 at 4.39.0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pjara.SECJUR\Desktop\Anexos\Anexo 6. WhatsApp Image 2019-11-05 at 4.39.09 PM (1).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22205" cy="1761182"/>
                    </a:xfrm>
                    <a:prstGeom prst="rect">
                      <a:avLst/>
                    </a:prstGeom>
                    <a:noFill/>
                    <a:ln>
                      <a:noFill/>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Twiteetwrweqwr</w:t>
      </w:r>
      <w:r w:rsidR="007F5103">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7F5103">
        <w:rPr>
          <w:rFonts w:ascii="Arial" w:hAnsi="Arial" w:cs="Arial"/>
          <w:bCs/>
          <w:noProof/>
          <w:color w:val="000000"/>
          <w:lang w:eastAsia="es-CO"/>
        </w:rPr>
        <w:t xml:space="preserve">       </w:t>
      </w:r>
      <w:r w:rsidR="007F5103" w:rsidRPr="00D9289E">
        <w:rPr>
          <w:rFonts w:ascii="Arial" w:hAnsi="Arial" w:cs="Arial"/>
          <w:bCs/>
          <w:noProof/>
          <w:color w:val="000000"/>
          <w:lang w:eastAsia="es-CO"/>
        </w:rPr>
        <w:drawing>
          <wp:inline distT="0" distB="0" distL="0" distR="0" wp14:anchorId="51BB3955" wp14:editId="4CEAFF4E">
            <wp:extent cx="2596255" cy="1819275"/>
            <wp:effectExtent l="0" t="0" r="0" b="0"/>
            <wp:docPr id="35" name="Imagen 35" descr="C:\Users\apjara.SECJUR\Desktop\Anexos\Anex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pjara.SECJUR\Desktop\Anexos\Anexo 3.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01907" cy="1823235"/>
                    </a:xfrm>
                    <a:prstGeom prst="rect">
                      <a:avLst/>
                    </a:prstGeom>
                    <a:noFill/>
                    <a:ln>
                      <a:noFill/>
                    </a:ln>
                  </pic:spPr>
                </pic:pic>
              </a:graphicData>
            </a:graphic>
          </wp:inline>
        </w:drawing>
      </w:r>
    </w:p>
    <w:p w14:paraId="60210F57" w14:textId="26FD2D47" w:rsidR="00D9289E" w:rsidRPr="00455CD3" w:rsidRDefault="00455CD3" w:rsidP="00455CD3">
      <w:pPr>
        <w:pStyle w:val="Descripcin"/>
        <w:jc w:val="center"/>
        <w:rPr>
          <w:color w:val="auto"/>
          <w:sz w:val="22"/>
          <w:szCs w:val="22"/>
        </w:rPr>
      </w:pPr>
      <w:bookmarkStart w:id="152" w:name="_Toc25936628"/>
      <w:r>
        <w:t xml:space="preserve">Ilustración </w:t>
      </w:r>
      <w:r w:rsidR="002300D6">
        <w:fldChar w:fldCharType="begin"/>
      </w:r>
      <w:r w:rsidR="002300D6">
        <w:instrText xml:space="preserve"> SEQ Ilustración \* ARABIC </w:instrText>
      </w:r>
      <w:r w:rsidR="002300D6">
        <w:fldChar w:fldCharType="separate"/>
      </w:r>
      <w:r w:rsidR="00B1073F">
        <w:rPr>
          <w:noProof/>
        </w:rPr>
        <w:t>45</w:t>
      </w:r>
      <w:r w:rsidR="002300D6">
        <w:rPr>
          <w:noProof/>
        </w:rPr>
        <w:fldChar w:fldCharType="end"/>
      </w:r>
      <w:r>
        <w:t xml:space="preserve"> Divulgación Gestión y Resultados de la SJD</w:t>
      </w:r>
      <w:bookmarkEnd w:id="152"/>
    </w:p>
    <w:p w14:paraId="5EFCDC8D"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808A935"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59EF45F"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5BD07AE"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BAAF1CA"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0A5689B"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67C75A2"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99A98BD"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BD4418C"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B900F0A"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1E5022D"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BC216DE"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69FAB6D" w14:textId="535538E8"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43C85A1"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C04449E"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50683EC"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8C03D37"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C6A6CD2"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6A796DF"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6EE10CB"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2BDF343" w14:textId="77777777" w:rsidR="00D9289E" w:rsidRDefault="00D9289E" w:rsidP="00D9289E">
      <w:pPr>
        <w:tabs>
          <w:tab w:val="left" w:pos="284"/>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E73EF60" w14:textId="42C5F1C7" w:rsidR="00551050" w:rsidRDefault="00551050" w:rsidP="00B30FEA">
      <w:pPr>
        <w:pStyle w:val="Ttulo3"/>
      </w:pPr>
      <w:bookmarkStart w:id="153" w:name="_Toc28688221"/>
      <w:r w:rsidRPr="00390C9D">
        <w:rPr>
          <w:lang w:val="es-CO"/>
        </w:rPr>
        <w:t>Estrategia</w:t>
      </w:r>
      <w:r w:rsidRPr="009C2A52">
        <w:t xml:space="preserve"> para</w:t>
      </w:r>
      <w:r w:rsidRPr="00390C9D">
        <w:rPr>
          <w:lang w:val="es-CO"/>
        </w:rPr>
        <w:t xml:space="preserve"> mejorar</w:t>
      </w:r>
      <w:r w:rsidRPr="009C2A52">
        <w:t xml:space="preserve"> las</w:t>
      </w:r>
      <w:r w:rsidRPr="00390C9D">
        <w:rPr>
          <w:lang w:val="es-CO"/>
        </w:rPr>
        <w:t xml:space="preserve"> prácticas</w:t>
      </w:r>
      <w:r w:rsidRPr="009C2A52">
        <w:t xml:space="preserve"> de</w:t>
      </w:r>
      <w:r w:rsidRPr="00390C9D">
        <w:rPr>
          <w:lang w:val="es-CO"/>
        </w:rPr>
        <w:t xml:space="preserve"> gestión</w:t>
      </w:r>
      <w:r w:rsidRPr="009C2A52">
        <w:t xml:space="preserve"> del</w:t>
      </w:r>
      <w:r w:rsidRPr="00390C9D">
        <w:rPr>
          <w:lang w:val="es-CO"/>
        </w:rPr>
        <w:t xml:space="preserve"> Proceso</w:t>
      </w:r>
      <w:r w:rsidRPr="009C2A52">
        <w:t xml:space="preserve"> de</w:t>
      </w:r>
      <w:r w:rsidRPr="00390C9D">
        <w:rPr>
          <w:lang w:val="es-CO"/>
        </w:rPr>
        <w:t xml:space="preserve"> Planeación</w:t>
      </w:r>
      <w:r w:rsidRPr="009C2A52">
        <w:t xml:space="preserve"> y</w:t>
      </w:r>
      <w:r w:rsidRPr="00390C9D">
        <w:rPr>
          <w:lang w:val="es-CO"/>
        </w:rPr>
        <w:t xml:space="preserve"> Mejora</w:t>
      </w:r>
      <w:r w:rsidRPr="009C2A52">
        <w:t xml:space="preserve"> Continua.</w:t>
      </w:r>
      <w:bookmarkEnd w:id="153"/>
    </w:p>
    <w:p w14:paraId="3ED931A4" w14:textId="77777777" w:rsidR="00B30FEA" w:rsidRPr="00B30FEA" w:rsidRDefault="00B30FEA" w:rsidP="00B30FEA">
      <w:pPr>
        <w:rPr>
          <w:lang w:val="en" w:eastAsia="es-CO"/>
        </w:rPr>
      </w:pPr>
    </w:p>
    <w:p w14:paraId="40B3260B" w14:textId="6E925020" w:rsidR="00551050" w:rsidRDefault="00551050" w:rsidP="00E51225">
      <w:pPr>
        <w:pStyle w:val="Ttulo3"/>
        <w:rPr>
          <w:lang w:val="es-CO"/>
        </w:rPr>
      </w:pPr>
      <w:bookmarkStart w:id="154" w:name="_Toc28688222"/>
      <w:r w:rsidRPr="009C2A52">
        <w:t>Sistema de</w:t>
      </w:r>
      <w:r w:rsidRPr="00390C9D">
        <w:rPr>
          <w:lang w:val="es-CO"/>
        </w:rPr>
        <w:t xml:space="preserve"> Gestión Ambiental</w:t>
      </w:r>
      <w:bookmarkEnd w:id="154"/>
    </w:p>
    <w:p w14:paraId="7E18C98B" w14:textId="17F8C552" w:rsidR="00C6215F" w:rsidRDefault="00C6215F" w:rsidP="00C6215F">
      <w:pPr>
        <w:rPr>
          <w:lang w:eastAsia="es-CO"/>
        </w:rPr>
      </w:pPr>
    </w:p>
    <w:p w14:paraId="09AF8C32" w14:textId="2D522BF5" w:rsidR="00D85F32" w:rsidRDefault="00C6215F" w:rsidP="002E6D4C">
      <w:pPr>
        <w:jc w:val="both"/>
        <w:rPr>
          <w:rFonts w:ascii="Arial" w:hAnsi="Arial" w:cs="Arial"/>
          <w:sz w:val="24"/>
          <w:szCs w:val="24"/>
          <w:lang w:eastAsia="es-CO"/>
        </w:rPr>
      </w:pPr>
      <w:r w:rsidRPr="00D85F32">
        <w:rPr>
          <w:rFonts w:ascii="Arial" w:hAnsi="Arial" w:cs="Arial"/>
          <w:sz w:val="24"/>
          <w:szCs w:val="24"/>
          <w:lang w:eastAsia="es-CO"/>
        </w:rPr>
        <w:t>A continuación, se detalla el desempeño ambiental</w:t>
      </w:r>
      <w:r w:rsidR="00D85F32" w:rsidRPr="00D85F32">
        <w:rPr>
          <w:rFonts w:ascii="Arial" w:hAnsi="Arial" w:cs="Arial"/>
          <w:sz w:val="24"/>
          <w:szCs w:val="24"/>
          <w:lang w:eastAsia="es-CO"/>
        </w:rPr>
        <w:t xml:space="preserve"> de la S</w:t>
      </w:r>
      <w:r w:rsidR="00D85F32">
        <w:rPr>
          <w:rFonts w:ascii="Arial" w:hAnsi="Arial" w:cs="Arial"/>
          <w:sz w:val="24"/>
          <w:szCs w:val="24"/>
          <w:lang w:eastAsia="es-CO"/>
        </w:rPr>
        <w:t xml:space="preserve">ecretaria </w:t>
      </w:r>
      <w:r w:rsidR="00D85F32" w:rsidRPr="00D85F32">
        <w:rPr>
          <w:rFonts w:ascii="Arial" w:hAnsi="Arial" w:cs="Arial"/>
          <w:sz w:val="24"/>
          <w:szCs w:val="24"/>
          <w:lang w:eastAsia="es-CO"/>
        </w:rPr>
        <w:t>J</w:t>
      </w:r>
      <w:r w:rsidR="00D85F32">
        <w:rPr>
          <w:rFonts w:ascii="Arial" w:hAnsi="Arial" w:cs="Arial"/>
          <w:sz w:val="24"/>
          <w:szCs w:val="24"/>
          <w:lang w:eastAsia="es-CO"/>
        </w:rPr>
        <w:t xml:space="preserve">urídica </w:t>
      </w:r>
      <w:r w:rsidR="00D85F32" w:rsidRPr="00D85F32">
        <w:rPr>
          <w:rFonts w:ascii="Arial" w:hAnsi="Arial" w:cs="Arial"/>
          <w:sz w:val="24"/>
          <w:szCs w:val="24"/>
          <w:lang w:eastAsia="es-CO"/>
        </w:rPr>
        <w:t>D</w:t>
      </w:r>
      <w:r w:rsidR="00D85F32">
        <w:rPr>
          <w:rFonts w:ascii="Arial" w:hAnsi="Arial" w:cs="Arial"/>
          <w:sz w:val="24"/>
          <w:szCs w:val="24"/>
          <w:lang w:eastAsia="es-CO"/>
        </w:rPr>
        <w:t>istrital</w:t>
      </w:r>
      <w:r w:rsidR="00B30FEA">
        <w:rPr>
          <w:rFonts w:ascii="Arial" w:hAnsi="Arial" w:cs="Arial"/>
          <w:sz w:val="24"/>
          <w:szCs w:val="24"/>
          <w:lang w:eastAsia="es-CO"/>
        </w:rPr>
        <w:t>,</w:t>
      </w:r>
      <w:r w:rsidR="00D85F32" w:rsidRPr="00D85F32">
        <w:rPr>
          <w:rFonts w:ascii="Arial" w:hAnsi="Arial" w:cs="Arial"/>
          <w:sz w:val="24"/>
          <w:szCs w:val="24"/>
          <w:lang w:eastAsia="es-CO"/>
        </w:rPr>
        <w:t xml:space="preserve"> </w:t>
      </w:r>
      <w:r w:rsidR="00D85F32">
        <w:rPr>
          <w:rFonts w:ascii="Arial" w:hAnsi="Arial" w:cs="Arial"/>
          <w:sz w:val="24"/>
          <w:szCs w:val="24"/>
          <w:lang w:eastAsia="es-CO"/>
        </w:rPr>
        <w:t xml:space="preserve">desarrollado </w:t>
      </w:r>
      <w:r w:rsidR="00D85F32" w:rsidRPr="00D85F32">
        <w:rPr>
          <w:rFonts w:ascii="Arial" w:hAnsi="Arial" w:cs="Arial"/>
          <w:sz w:val="24"/>
          <w:szCs w:val="24"/>
          <w:lang w:eastAsia="es-CO"/>
        </w:rPr>
        <w:t>en el tercer trimestre de la vigencia,</w:t>
      </w:r>
      <w:r w:rsidR="00D85F32">
        <w:rPr>
          <w:rFonts w:ascii="Arial" w:hAnsi="Arial" w:cs="Arial"/>
          <w:sz w:val="24"/>
          <w:szCs w:val="24"/>
          <w:lang w:eastAsia="es-CO"/>
        </w:rPr>
        <w:t xml:space="preserve"> </w:t>
      </w:r>
      <w:r w:rsidR="00D85F32" w:rsidRPr="00D85F32">
        <w:rPr>
          <w:rFonts w:ascii="Arial" w:hAnsi="Arial" w:cs="Arial"/>
          <w:sz w:val="24"/>
          <w:szCs w:val="24"/>
          <w:lang w:eastAsia="es-CO"/>
        </w:rPr>
        <w:t xml:space="preserve">gestión </w:t>
      </w:r>
      <w:r w:rsidR="00D85F32">
        <w:rPr>
          <w:rFonts w:ascii="Arial" w:hAnsi="Arial" w:cs="Arial"/>
          <w:sz w:val="24"/>
          <w:szCs w:val="24"/>
          <w:lang w:eastAsia="es-CO"/>
        </w:rPr>
        <w:t xml:space="preserve">que ha sido </w:t>
      </w:r>
      <w:r w:rsidR="00D85F32" w:rsidRPr="00D85F32">
        <w:rPr>
          <w:rFonts w:ascii="Arial" w:hAnsi="Arial" w:cs="Arial"/>
          <w:sz w:val="24"/>
          <w:szCs w:val="24"/>
          <w:lang w:eastAsia="es-CO"/>
        </w:rPr>
        <w:t>liderada desde la Oficina Asesora</w:t>
      </w:r>
      <w:r w:rsidR="00D85F32">
        <w:rPr>
          <w:rFonts w:ascii="Arial" w:hAnsi="Arial" w:cs="Arial"/>
          <w:sz w:val="24"/>
          <w:szCs w:val="24"/>
          <w:lang w:eastAsia="es-CO"/>
        </w:rPr>
        <w:t xml:space="preserve"> de Planeación:</w:t>
      </w:r>
    </w:p>
    <w:p w14:paraId="3A793956" w14:textId="5D2FA352" w:rsidR="00D85F32" w:rsidRDefault="0026130C" w:rsidP="002E6D4C">
      <w:pPr>
        <w:jc w:val="both"/>
        <w:rPr>
          <w:rFonts w:ascii="Arial" w:hAnsi="Arial" w:cs="Arial"/>
          <w:sz w:val="24"/>
          <w:szCs w:val="24"/>
        </w:rPr>
      </w:pPr>
      <w:r>
        <w:rPr>
          <w:rFonts w:ascii="Arial" w:hAnsi="Arial" w:cs="Arial"/>
          <w:sz w:val="24"/>
          <w:szCs w:val="24"/>
        </w:rPr>
        <w:t>En primer lugar, s</w:t>
      </w:r>
      <w:r w:rsidR="00D85F32" w:rsidRPr="00D85F32">
        <w:rPr>
          <w:rFonts w:ascii="Arial" w:hAnsi="Arial" w:cs="Arial"/>
          <w:sz w:val="24"/>
          <w:szCs w:val="24"/>
        </w:rPr>
        <w:t xml:space="preserve">e consolidó, analizó y reportó la información correspondiente al desarrollo, avance y registros del Plan Institucional de Gestión Ambiental PIGA a través de la herramienta sistematizada STORM WEB de la Secretaría Distrital de Ambiente. </w:t>
      </w:r>
    </w:p>
    <w:p w14:paraId="62F51CF2" w14:textId="2BB99DF7" w:rsidR="002E6D4C" w:rsidRDefault="00D85F32" w:rsidP="002E6D4C">
      <w:pPr>
        <w:jc w:val="both"/>
        <w:rPr>
          <w:rFonts w:ascii="Arial" w:hAnsi="Arial" w:cs="Arial"/>
          <w:sz w:val="24"/>
          <w:szCs w:val="24"/>
        </w:rPr>
      </w:pPr>
      <w:r>
        <w:rPr>
          <w:rFonts w:ascii="Arial" w:hAnsi="Arial" w:cs="Arial"/>
          <w:sz w:val="24"/>
          <w:szCs w:val="24"/>
        </w:rPr>
        <w:t xml:space="preserve">Por otro lado, </w:t>
      </w:r>
      <w:r w:rsidR="002E6D4C">
        <w:rPr>
          <w:rFonts w:ascii="Arial" w:hAnsi="Arial" w:cs="Arial"/>
          <w:sz w:val="24"/>
          <w:szCs w:val="24"/>
        </w:rPr>
        <w:t xml:space="preserve">en el mes de julio </w:t>
      </w:r>
      <w:r>
        <w:rPr>
          <w:rFonts w:ascii="Arial" w:hAnsi="Arial" w:cs="Arial"/>
          <w:sz w:val="24"/>
          <w:szCs w:val="24"/>
        </w:rPr>
        <w:t>se presentaron l</w:t>
      </w:r>
      <w:r w:rsidRPr="00D85F32">
        <w:rPr>
          <w:rFonts w:ascii="Arial" w:hAnsi="Arial" w:cs="Arial"/>
          <w:sz w:val="24"/>
          <w:szCs w:val="24"/>
        </w:rPr>
        <w:t xml:space="preserve">os </w:t>
      </w:r>
      <w:r w:rsidR="002E6D4C">
        <w:rPr>
          <w:rFonts w:ascii="Arial" w:hAnsi="Arial" w:cs="Arial"/>
          <w:sz w:val="24"/>
          <w:szCs w:val="24"/>
        </w:rPr>
        <w:t>siguientes informes</w:t>
      </w:r>
      <w:r w:rsidRPr="00D85F32">
        <w:rPr>
          <w:rFonts w:ascii="Arial" w:hAnsi="Arial" w:cs="Arial"/>
          <w:sz w:val="24"/>
          <w:szCs w:val="24"/>
        </w:rPr>
        <w:t>:</w:t>
      </w:r>
    </w:p>
    <w:p w14:paraId="71867A24" w14:textId="77777777" w:rsidR="002E6D4C" w:rsidRPr="002E6D4C" w:rsidRDefault="002E6D4C" w:rsidP="00B93FF8">
      <w:pPr>
        <w:pStyle w:val="Prrafodelista"/>
        <w:numPr>
          <w:ilvl w:val="0"/>
          <w:numId w:val="21"/>
        </w:numPr>
        <w:jc w:val="both"/>
        <w:rPr>
          <w:rFonts w:ascii="Arial" w:eastAsiaTheme="minorHAnsi" w:hAnsi="Arial" w:cs="Arial"/>
          <w:sz w:val="24"/>
          <w:szCs w:val="24"/>
          <w:lang w:val="es-CO" w:eastAsia="en-US"/>
        </w:rPr>
      </w:pPr>
      <w:r w:rsidRPr="002E6D4C">
        <w:rPr>
          <w:rFonts w:ascii="Arial" w:eastAsiaTheme="minorHAnsi" w:hAnsi="Arial" w:cs="Arial"/>
          <w:sz w:val="24"/>
          <w:szCs w:val="24"/>
          <w:lang w:val="es-CO" w:eastAsia="en-US"/>
        </w:rPr>
        <w:t xml:space="preserve">Verificación y los documentos electrónicos:   acta comité PIGA, avance Distrital Compras Verdes y Registro fotográfico </w:t>
      </w:r>
    </w:p>
    <w:p w14:paraId="4F08ACB7" w14:textId="77777777" w:rsidR="002E6D4C" w:rsidRPr="002E6D4C" w:rsidRDefault="002E6D4C" w:rsidP="00B93FF8">
      <w:pPr>
        <w:pStyle w:val="Prrafodelista"/>
        <w:numPr>
          <w:ilvl w:val="0"/>
          <w:numId w:val="21"/>
        </w:numPr>
        <w:jc w:val="both"/>
        <w:rPr>
          <w:rFonts w:ascii="Arial" w:eastAsiaTheme="minorHAnsi" w:hAnsi="Arial" w:cs="Arial"/>
          <w:sz w:val="24"/>
          <w:szCs w:val="24"/>
          <w:lang w:val="es-CO" w:eastAsia="en-US"/>
        </w:rPr>
      </w:pPr>
      <w:r w:rsidRPr="002E6D4C">
        <w:rPr>
          <w:rFonts w:ascii="Arial" w:eastAsiaTheme="minorHAnsi" w:hAnsi="Arial" w:cs="Arial"/>
          <w:sz w:val="24"/>
          <w:szCs w:val="24"/>
          <w:lang w:val="es-CO" w:eastAsia="en-US"/>
        </w:rPr>
        <w:t xml:space="preserve">Informe de seguimiento semestral al Plan de Acción PIGA </w:t>
      </w:r>
    </w:p>
    <w:p w14:paraId="1AD6C937" w14:textId="77777777" w:rsidR="002E6D4C" w:rsidRPr="002E6D4C" w:rsidRDefault="002E6D4C" w:rsidP="00B93FF8">
      <w:pPr>
        <w:pStyle w:val="Prrafodelista"/>
        <w:numPr>
          <w:ilvl w:val="0"/>
          <w:numId w:val="21"/>
        </w:numPr>
        <w:jc w:val="both"/>
        <w:rPr>
          <w:rFonts w:ascii="Arial" w:eastAsiaTheme="minorHAnsi" w:hAnsi="Arial" w:cs="Arial"/>
          <w:sz w:val="24"/>
          <w:szCs w:val="24"/>
          <w:lang w:val="es-CO" w:eastAsia="en-US"/>
        </w:rPr>
      </w:pPr>
      <w:r w:rsidRPr="002E6D4C">
        <w:rPr>
          <w:rFonts w:ascii="Arial" w:eastAsiaTheme="minorHAnsi" w:hAnsi="Arial" w:cs="Arial"/>
          <w:sz w:val="24"/>
          <w:szCs w:val="24"/>
          <w:lang w:val="es-CO" w:eastAsia="en-US"/>
        </w:rPr>
        <w:lastRenderedPageBreak/>
        <w:t>Informe de Información Institucional, y los documentos electrónicos: documento PIGA, designación Gestor Ambiental, conformación Comité PIGA y Convenio de Asociación</w:t>
      </w:r>
    </w:p>
    <w:p w14:paraId="23F4049B" w14:textId="347E4D8E" w:rsidR="0026130C" w:rsidRDefault="002E6D4C" w:rsidP="00B93FF8">
      <w:pPr>
        <w:pStyle w:val="Prrafodelista"/>
        <w:numPr>
          <w:ilvl w:val="0"/>
          <w:numId w:val="21"/>
        </w:numPr>
        <w:jc w:val="both"/>
        <w:rPr>
          <w:rFonts w:ascii="Arial" w:eastAsiaTheme="minorHAnsi" w:hAnsi="Arial" w:cs="Arial"/>
          <w:sz w:val="24"/>
          <w:szCs w:val="24"/>
          <w:lang w:val="es-CO" w:eastAsia="en-US"/>
        </w:rPr>
      </w:pPr>
      <w:r w:rsidRPr="002E6D4C">
        <w:rPr>
          <w:rFonts w:ascii="Arial" w:eastAsiaTheme="minorHAnsi" w:hAnsi="Arial" w:cs="Arial"/>
          <w:sz w:val="24"/>
          <w:szCs w:val="24"/>
          <w:lang w:val="es-CO" w:eastAsia="en-US"/>
        </w:rPr>
        <w:t>Informe de Planificación, y los documentos electrónicos: Procedimiento de aspectos e impactos ambientales, Procedimiento identificación de requisitos legales y el Plan de Gestión Integral de Residuos Peligrosos PGIRESPEL</w:t>
      </w:r>
      <w:r w:rsidR="0026130C">
        <w:rPr>
          <w:rFonts w:ascii="Arial" w:eastAsiaTheme="minorHAnsi" w:hAnsi="Arial" w:cs="Arial"/>
          <w:sz w:val="24"/>
          <w:szCs w:val="24"/>
          <w:lang w:val="es-CO" w:eastAsia="en-US"/>
        </w:rPr>
        <w:t>.</w:t>
      </w:r>
    </w:p>
    <w:p w14:paraId="79AA0926" w14:textId="77777777" w:rsidR="0026130C" w:rsidRDefault="0026130C" w:rsidP="00B93FF8">
      <w:pPr>
        <w:pStyle w:val="Prrafodelista"/>
        <w:numPr>
          <w:ilvl w:val="0"/>
          <w:numId w:val="21"/>
        </w:numPr>
        <w:jc w:val="both"/>
        <w:rPr>
          <w:rFonts w:ascii="Arial" w:eastAsiaTheme="minorHAnsi" w:hAnsi="Arial" w:cs="Arial"/>
          <w:sz w:val="24"/>
          <w:szCs w:val="24"/>
          <w:lang w:val="es-CO" w:eastAsia="en-US"/>
        </w:rPr>
      </w:pPr>
      <w:r w:rsidRPr="0026130C">
        <w:rPr>
          <w:rFonts w:ascii="Arial" w:eastAsiaTheme="minorHAnsi" w:hAnsi="Arial" w:cs="Arial"/>
          <w:sz w:val="24"/>
          <w:szCs w:val="24"/>
          <w:lang w:val="es-CO" w:eastAsia="en-US"/>
        </w:rPr>
        <w:t>Documentos electrónicos: documento PIGA, designación Gestor Ambiental, conformación Comité PIGA y Convenio de Asociación</w:t>
      </w:r>
      <w:r>
        <w:rPr>
          <w:rFonts w:ascii="Arial" w:eastAsiaTheme="minorHAnsi" w:hAnsi="Arial" w:cs="Arial"/>
          <w:sz w:val="24"/>
          <w:szCs w:val="24"/>
          <w:lang w:val="es-CO" w:eastAsia="en-US"/>
        </w:rPr>
        <w:t>.</w:t>
      </w:r>
    </w:p>
    <w:p w14:paraId="08F74598" w14:textId="77777777" w:rsidR="0026130C" w:rsidRDefault="0026130C" w:rsidP="00B93FF8">
      <w:pPr>
        <w:pStyle w:val="Prrafodelista"/>
        <w:numPr>
          <w:ilvl w:val="0"/>
          <w:numId w:val="21"/>
        </w:numPr>
        <w:jc w:val="both"/>
        <w:rPr>
          <w:rFonts w:ascii="Arial" w:eastAsiaTheme="minorHAnsi" w:hAnsi="Arial" w:cs="Arial"/>
          <w:sz w:val="24"/>
          <w:szCs w:val="24"/>
          <w:lang w:val="es-CO" w:eastAsia="en-US"/>
        </w:rPr>
      </w:pPr>
      <w:r w:rsidRPr="0026130C">
        <w:rPr>
          <w:rFonts w:ascii="Arial" w:eastAsiaTheme="minorHAnsi" w:hAnsi="Arial" w:cs="Arial"/>
          <w:sz w:val="24"/>
          <w:szCs w:val="24"/>
          <w:lang w:val="es-CO" w:eastAsia="en-US"/>
        </w:rPr>
        <w:t xml:space="preserve">Informe de </w:t>
      </w:r>
      <w:r>
        <w:rPr>
          <w:rFonts w:ascii="Arial" w:eastAsiaTheme="minorHAnsi" w:hAnsi="Arial" w:cs="Arial"/>
          <w:sz w:val="24"/>
          <w:szCs w:val="24"/>
          <w:lang w:val="es-CO" w:eastAsia="en-US"/>
        </w:rPr>
        <w:t>Planificación</w:t>
      </w:r>
    </w:p>
    <w:p w14:paraId="35054C50" w14:textId="6423A7EC" w:rsidR="0026130C" w:rsidRDefault="0026130C" w:rsidP="00B93FF8">
      <w:pPr>
        <w:pStyle w:val="Prrafodelista"/>
        <w:numPr>
          <w:ilvl w:val="0"/>
          <w:numId w:val="21"/>
        </w:numPr>
        <w:jc w:val="both"/>
        <w:rPr>
          <w:rFonts w:ascii="Arial" w:eastAsiaTheme="minorHAnsi" w:hAnsi="Arial" w:cs="Arial"/>
          <w:sz w:val="24"/>
          <w:szCs w:val="24"/>
          <w:lang w:val="es-CO" w:eastAsia="en-US"/>
        </w:rPr>
      </w:pPr>
      <w:r>
        <w:rPr>
          <w:rFonts w:ascii="Arial" w:eastAsiaTheme="minorHAnsi" w:hAnsi="Arial" w:cs="Arial"/>
          <w:sz w:val="24"/>
          <w:szCs w:val="24"/>
          <w:lang w:val="es-CO" w:eastAsia="en-US"/>
        </w:rPr>
        <w:t>D</w:t>
      </w:r>
      <w:r w:rsidRPr="0026130C">
        <w:rPr>
          <w:rFonts w:ascii="Arial" w:eastAsiaTheme="minorHAnsi" w:hAnsi="Arial" w:cs="Arial"/>
          <w:sz w:val="24"/>
          <w:szCs w:val="24"/>
          <w:lang w:val="es-CO" w:eastAsia="en-US"/>
        </w:rPr>
        <w:t>ocumentos electrónicos: Procedimiento de aspectos e impactos ambientales, Procedimiento identificación de requisitos legales y el Plan de Gestión Integral de Residuos Peligrosos PGIRESPEL.</w:t>
      </w:r>
    </w:p>
    <w:p w14:paraId="274D748D" w14:textId="77777777" w:rsidR="0026130C" w:rsidRPr="00E06ED1" w:rsidRDefault="0026130C" w:rsidP="0026130C">
      <w:pPr>
        <w:pStyle w:val="Prrafodelista"/>
        <w:rPr>
          <w:rFonts w:asciiTheme="minorHAnsi" w:eastAsiaTheme="minorHAnsi" w:hAnsiTheme="minorHAnsi" w:cstheme="minorBidi"/>
          <w:lang w:val="es-CO" w:eastAsia="en-US"/>
        </w:rPr>
      </w:pPr>
    </w:p>
    <w:p w14:paraId="19B8AD1B" w14:textId="04AA83B9" w:rsidR="00BC169D" w:rsidRPr="00D85F32" w:rsidRDefault="00BC169D" w:rsidP="00D85F32">
      <w:pPr>
        <w:jc w:val="both"/>
        <w:rPr>
          <w:rFonts w:ascii="Arial" w:hAnsi="Arial" w:cs="Arial"/>
          <w:sz w:val="24"/>
          <w:szCs w:val="24"/>
        </w:rPr>
      </w:pPr>
      <w:r>
        <w:rPr>
          <w:rFonts w:ascii="Arial" w:hAnsi="Arial" w:cs="Arial"/>
          <w:sz w:val="24"/>
          <w:szCs w:val="24"/>
        </w:rPr>
        <w:t>De otra parte</w:t>
      </w:r>
      <w:r w:rsidR="0026130C">
        <w:rPr>
          <w:rFonts w:ascii="Arial" w:hAnsi="Arial" w:cs="Arial"/>
          <w:sz w:val="24"/>
          <w:szCs w:val="24"/>
        </w:rPr>
        <w:t>,</w:t>
      </w:r>
      <w:r>
        <w:rPr>
          <w:rFonts w:ascii="Arial" w:hAnsi="Arial" w:cs="Arial"/>
          <w:sz w:val="24"/>
          <w:szCs w:val="24"/>
        </w:rPr>
        <w:t xml:space="preserve"> en cumplimiento de las funciones asignadas, el área viene respondiendo los requerimientos allegados mediante los diferentes canales de atención, así mismo, se viene participando en las diferentes mesas de trabajo en temas trascendentes para la Entidad tales como:</w:t>
      </w:r>
    </w:p>
    <w:p w14:paraId="42F566C3" w14:textId="43158544" w:rsidR="00C6215F" w:rsidRPr="006134C0" w:rsidRDefault="006134C0" w:rsidP="00B93FF8">
      <w:pPr>
        <w:pStyle w:val="Prrafodelista"/>
        <w:numPr>
          <w:ilvl w:val="0"/>
          <w:numId w:val="20"/>
        </w:numPr>
        <w:spacing w:after="0" w:line="276" w:lineRule="auto"/>
        <w:jc w:val="both"/>
        <w:rPr>
          <w:rFonts w:ascii="Arial" w:eastAsiaTheme="minorHAnsi" w:hAnsi="Arial" w:cs="Arial"/>
          <w:sz w:val="24"/>
          <w:szCs w:val="24"/>
          <w:lang w:val="es-CO" w:eastAsia="en-US"/>
        </w:rPr>
      </w:pPr>
      <w:r w:rsidRPr="006134C0">
        <w:rPr>
          <w:rFonts w:ascii="Arial" w:eastAsiaTheme="minorHAnsi" w:hAnsi="Arial" w:cs="Arial"/>
          <w:sz w:val="24"/>
          <w:szCs w:val="24"/>
          <w:lang w:val="es-CO" w:eastAsia="en-US"/>
        </w:rPr>
        <w:t>I</w:t>
      </w:r>
      <w:r w:rsidR="00C6215F" w:rsidRPr="006134C0">
        <w:rPr>
          <w:rFonts w:ascii="Arial" w:eastAsiaTheme="minorHAnsi" w:hAnsi="Arial" w:cs="Arial"/>
          <w:sz w:val="24"/>
          <w:szCs w:val="24"/>
          <w:lang w:val="es-CO" w:eastAsia="en-US"/>
        </w:rPr>
        <w:t>mplementación del Pilot</w:t>
      </w:r>
      <w:r w:rsidRPr="006134C0">
        <w:rPr>
          <w:rFonts w:ascii="Arial" w:eastAsiaTheme="minorHAnsi" w:hAnsi="Arial" w:cs="Arial"/>
          <w:sz w:val="24"/>
          <w:szCs w:val="24"/>
          <w:lang w:val="es-CO" w:eastAsia="en-US"/>
        </w:rPr>
        <w:t>aje de Teletrabaj</w:t>
      </w:r>
      <w:r>
        <w:rPr>
          <w:rFonts w:ascii="Arial" w:eastAsiaTheme="minorHAnsi" w:hAnsi="Arial" w:cs="Arial"/>
          <w:sz w:val="24"/>
          <w:szCs w:val="24"/>
          <w:lang w:val="es-CO" w:eastAsia="en-US"/>
        </w:rPr>
        <w:t>o</w:t>
      </w:r>
      <w:r w:rsidRPr="006134C0">
        <w:rPr>
          <w:rFonts w:ascii="Arial" w:eastAsiaTheme="minorHAnsi" w:hAnsi="Arial" w:cs="Arial"/>
          <w:sz w:val="24"/>
          <w:szCs w:val="24"/>
          <w:lang w:val="es-CO" w:eastAsia="en-US"/>
        </w:rPr>
        <w:t>, la</w:t>
      </w:r>
      <w:r w:rsidR="00C6215F" w:rsidRPr="006134C0">
        <w:rPr>
          <w:rFonts w:ascii="Arial" w:eastAsiaTheme="minorHAnsi" w:hAnsi="Arial" w:cs="Arial"/>
          <w:sz w:val="24"/>
          <w:szCs w:val="24"/>
          <w:lang w:val="es-CO" w:eastAsia="en-US"/>
        </w:rPr>
        <w:t xml:space="preserve"> cual requirió la estimación de datos </w:t>
      </w:r>
      <w:r w:rsidRPr="006134C0">
        <w:rPr>
          <w:rFonts w:ascii="Arial" w:eastAsiaTheme="minorHAnsi" w:hAnsi="Arial" w:cs="Arial"/>
          <w:sz w:val="24"/>
          <w:szCs w:val="24"/>
          <w:lang w:val="es-CO" w:eastAsia="en-US"/>
        </w:rPr>
        <w:t>per cápita</w:t>
      </w:r>
      <w:r w:rsidR="00C6215F" w:rsidRPr="006134C0">
        <w:rPr>
          <w:rFonts w:ascii="Arial" w:eastAsiaTheme="minorHAnsi" w:hAnsi="Arial" w:cs="Arial"/>
          <w:sz w:val="24"/>
          <w:szCs w:val="24"/>
          <w:lang w:val="es-CO" w:eastAsia="en-US"/>
        </w:rPr>
        <w:t xml:space="preserve"> de consumo de agua y energía de los colaboradores.</w:t>
      </w:r>
    </w:p>
    <w:p w14:paraId="5B742326" w14:textId="4B287D81" w:rsidR="00C6215F" w:rsidRPr="006134C0" w:rsidRDefault="006134C0" w:rsidP="00B93FF8">
      <w:pPr>
        <w:pStyle w:val="Prrafodelista"/>
        <w:numPr>
          <w:ilvl w:val="0"/>
          <w:numId w:val="20"/>
        </w:numPr>
        <w:spacing w:after="0" w:line="276" w:lineRule="auto"/>
        <w:jc w:val="both"/>
        <w:rPr>
          <w:rFonts w:ascii="Arial" w:eastAsiaTheme="minorHAnsi" w:hAnsi="Arial" w:cs="Arial"/>
          <w:sz w:val="24"/>
          <w:szCs w:val="24"/>
          <w:lang w:val="es-CO" w:eastAsia="en-US"/>
        </w:rPr>
      </w:pPr>
      <w:r w:rsidRPr="006134C0">
        <w:rPr>
          <w:rFonts w:ascii="Arial" w:eastAsiaTheme="minorHAnsi" w:hAnsi="Arial" w:cs="Arial"/>
          <w:sz w:val="24"/>
          <w:szCs w:val="24"/>
          <w:lang w:val="es-CO" w:eastAsia="en-US"/>
        </w:rPr>
        <w:t>S</w:t>
      </w:r>
      <w:r w:rsidR="00C6215F" w:rsidRPr="006134C0">
        <w:rPr>
          <w:rFonts w:ascii="Arial" w:eastAsiaTheme="minorHAnsi" w:hAnsi="Arial" w:cs="Arial"/>
          <w:sz w:val="24"/>
          <w:szCs w:val="24"/>
          <w:lang w:val="es-CO" w:eastAsia="en-US"/>
        </w:rPr>
        <w:t>eguimiento de la Oficina Asesora de Control Interno a la Oficina Asesora de Planeación, con el fin de realizar seguimiento al Plan de Mejoramiento relacionado con el manejo integral de residuos sólidos.</w:t>
      </w:r>
    </w:p>
    <w:p w14:paraId="77D786D5" w14:textId="2D15EB35" w:rsidR="00C6215F" w:rsidRPr="00E46171" w:rsidRDefault="00E46171" w:rsidP="00B93FF8">
      <w:pPr>
        <w:pStyle w:val="Prrafodelista"/>
        <w:numPr>
          <w:ilvl w:val="0"/>
          <w:numId w:val="20"/>
        </w:numPr>
        <w:spacing w:after="0" w:line="276" w:lineRule="auto"/>
        <w:jc w:val="both"/>
        <w:rPr>
          <w:rFonts w:ascii="Arial" w:eastAsiaTheme="minorHAnsi" w:hAnsi="Arial" w:cs="Arial"/>
          <w:sz w:val="24"/>
          <w:szCs w:val="24"/>
          <w:lang w:val="es-CO" w:eastAsia="en-US"/>
        </w:rPr>
      </w:pPr>
      <w:r>
        <w:rPr>
          <w:rFonts w:ascii="Arial" w:eastAsiaTheme="minorHAnsi" w:hAnsi="Arial" w:cs="Arial"/>
          <w:sz w:val="24"/>
          <w:szCs w:val="24"/>
          <w:lang w:val="es-CO" w:eastAsia="en-US"/>
        </w:rPr>
        <w:t xml:space="preserve">Solicitud </w:t>
      </w:r>
      <w:r w:rsidR="00D16863">
        <w:rPr>
          <w:rFonts w:ascii="Arial" w:eastAsiaTheme="minorHAnsi" w:hAnsi="Arial" w:cs="Arial"/>
          <w:sz w:val="24"/>
          <w:szCs w:val="24"/>
          <w:lang w:val="es-CO" w:eastAsia="en-US"/>
        </w:rPr>
        <w:t>de información</w:t>
      </w:r>
      <w:r w:rsidR="00C6215F" w:rsidRPr="00E46171">
        <w:rPr>
          <w:rFonts w:ascii="Arial" w:eastAsiaTheme="minorHAnsi" w:hAnsi="Arial" w:cs="Arial"/>
          <w:sz w:val="24"/>
          <w:szCs w:val="24"/>
          <w:lang w:val="es-CO" w:eastAsia="en-US"/>
        </w:rPr>
        <w:t xml:space="preserve"> relacionada con los diferentes Programas del Plan de Acción del PIGA y demás cumplimientos normativos ambientales, con el fin de realizar la consolidación, procesamiento y reporte de los informes semestrales a la SDA a través de la plataforma STORM- WEB.</w:t>
      </w:r>
    </w:p>
    <w:p w14:paraId="2B0C4C29" w14:textId="77777777" w:rsidR="0028493E" w:rsidRDefault="0028493E" w:rsidP="00B93FF8">
      <w:pPr>
        <w:pStyle w:val="Prrafodelista"/>
        <w:numPr>
          <w:ilvl w:val="0"/>
          <w:numId w:val="20"/>
        </w:numPr>
        <w:spacing w:after="0" w:line="276" w:lineRule="auto"/>
        <w:jc w:val="both"/>
        <w:rPr>
          <w:rFonts w:ascii="Arial" w:eastAsiaTheme="minorHAnsi" w:hAnsi="Arial" w:cs="Arial"/>
          <w:sz w:val="24"/>
          <w:szCs w:val="24"/>
          <w:lang w:val="es-CO" w:eastAsia="en-US"/>
        </w:rPr>
      </w:pPr>
      <w:r>
        <w:rPr>
          <w:rFonts w:ascii="Arial" w:eastAsiaTheme="minorHAnsi" w:hAnsi="Arial" w:cs="Arial"/>
          <w:sz w:val="24"/>
          <w:szCs w:val="24"/>
          <w:lang w:val="es-CO" w:eastAsia="en-US"/>
        </w:rPr>
        <w:t>Consolidación, análisis y reporté de</w:t>
      </w:r>
      <w:r w:rsidR="00C6215F" w:rsidRPr="00E46171">
        <w:rPr>
          <w:rFonts w:ascii="Arial" w:eastAsiaTheme="minorHAnsi" w:hAnsi="Arial" w:cs="Arial"/>
          <w:sz w:val="24"/>
          <w:szCs w:val="24"/>
          <w:lang w:val="es-CO" w:eastAsia="en-US"/>
        </w:rPr>
        <w:t xml:space="preserve"> la información correspondiente al desarrollo, avance y registros del Plan Institucional de Gestión Ambiental PIGA a través de la herramienta sistematizada STORM WEB de la Secretaría Distrital de Ambiente. </w:t>
      </w:r>
    </w:p>
    <w:p w14:paraId="19606E8B" w14:textId="77777777" w:rsidR="0028493E" w:rsidRDefault="0028493E" w:rsidP="0028493E">
      <w:pPr>
        <w:pStyle w:val="Prrafodelista"/>
        <w:spacing w:after="0" w:line="276" w:lineRule="auto"/>
        <w:ind w:left="360"/>
        <w:jc w:val="both"/>
        <w:rPr>
          <w:rFonts w:ascii="Arial" w:eastAsiaTheme="minorHAnsi" w:hAnsi="Arial" w:cs="Arial"/>
          <w:sz w:val="24"/>
          <w:szCs w:val="24"/>
          <w:lang w:val="es-CO" w:eastAsia="en-US"/>
        </w:rPr>
      </w:pPr>
    </w:p>
    <w:p w14:paraId="6866DAFD" w14:textId="43309ED7" w:rsidR="00A57761" w:rsidRDefault="006A07F0" w:rsidP="00A75BC1">
      <w:pPr>
        <w:spacing w:after="0" w:line="276" w:lineRule="auto"/>
        <w:jc w:val="both"/>
        <w:rPr>
          <w:rFonts w:ascii="Arial" w:eastAsia="Times New Roman" w:hAnsi="Arial" w:cs="Arial"/>
          <w:sz w:val="24"/>
          <w:szCs w:val="24"/>
        </w:rPr>
      </w:pPr>
      <w:r>
        <w:rPr>
          <w:rFonts w:ascii="Arial" w:hAnsi="Arial" w:cs="Arial"/>
          <w:sz w:val="24"/>
          <w:szCs w:val="24"/>
        </w:rPr>
        <w:t>Finalmente</w:t>
      </w:r>
      <w:r w:rsidR="0028493E">
        <w:rPr>
          <w:rFonts w:ascii="Arial" w:hAnsi="Arial" w:cs="Arial"/>
          <w:sz w:val="24"/>
          <w:szCs w:val="24"/>
        </w:rPr>
        <w:t>, como parte de la gestión</w:t>
      </w:r>
      <w:r>
        <w:rPr>
          <w:rFonts w:ascii="Arial" w:hAnsi="Arial" w:cs="Arial"/>
          <w:sz w:val="24"/>
          <w:szCs w:val="24"/>
        </w:rPr>
        <w:t xml:space="preserve"> adelantada</w:t>
      </w:r>
      <w:r w:rsidR="0028493E">
        <w:rPr>
          <w:rFonts w:ascii="Arial" w:hAnsi="Arial" w:cs="Arial"/>
          <w:sz w:val="24"/>
          <w:szCs w:val="24"/>
        </w:rPr>
        <w:t xml:space="preserve"> s</w:t>
      </w:r>
      <w:r w:rsidR="00C6215F" w:rsidRPr="0028493E">
        <w:rPr>
          <w:rFonts w:ascii="Arial" w:eastAsia="Times New Roman" w:hAnsi="Arial" w:cs="Arial"/>
          <w:sz w:val="24"/>
          <w:szCs w:val="24"/>
        </w:rPr>
        <w:t>e avanzó en la elaboración del documento del Plan Integral de Movilidad Sostenible -PIMS de la Entidad de acuerdo a los lineamie</w:t>
      </w:r>
      <w:r w:rsidR="00A75BC1">
        <w:rPr>
          <w:rFonts w:ascii="Arial" w:eastAsia="Times New Roman" w:hAnsi="Arial" w:cs="Arial"/>
          <w:sz w:val="24"/>
          <w:szCs w:val="24"/>
        </w:rPr>
        <w:t>ntos proporcionados por la SDM.</w:t>
      </w:r>
    </w:p>
    <w:p w14:paraId="3B4A892E" w14:textId="77777777" w:rsidR="00A75BC1" w:rsidRPr="00A75BC1" w:rsidRDefault="00A75BC1" w:rsidP="00A75BC1">
      <w:pPr>
        <w:spacing w:after="0" w:line="276" w:lineRule="auto"/>
        <w:jc w:val="both"/>
        <w:rPr>
          <w:rFonts w:ascii="Arial" w:hAnsi="Arial" w:cs="Arial"/>
          <w:sz w:val="24"/>
          <w:szCs w:val="24"/>
        </w:rPr>
      </w:pPr>
    </w:p>
    <w:p w14:paraId="0E34D83A" w14:textId="3FB273F8" w:rsidR="00551050" w:rsidRDefault="00551050" w:rsidP="006E75FB">
      <w:pPr>
        <w:pStyle w:val="Ttulo3"/>
      </w:pPr>
      <w:bookmarkStart w:id="155" w:name="_Toc28688223"/>
      <w:r w:rsidRPr="009C2A52">
        <w:t>Plan</w:t>
      </w:r>
      <w:r w:rsidRPr="00390C9D">
        <w:rPr>
          <w:lang w:val="es-CO"/>
        </w:rPr>
        <w:t xml:space="preserve"> Institucional</w:t>
      </w:r>
      <w:r w:rsidRPr="009C2A52">
        <w:t xml:space="preserve"> de</w:t>
      </w:r>
      <w:r w:rsidRPr="00390C9D">
        <w:rPr>
          <w:lang w:val="es-CO"/>
        </w:rPr>
        <w:t xml:space="preserve"> Gestión Ambiental</w:t>
      </w:r>
      <w:r w:rsidRPr="009C2A52">
        <w:t xml:space="preserve"> – PIGA 2019</w:t>
      </w:r>
      <w:bookmarkEnd w:id="155"/>
    </w:p>
    <w:p w14:paraId="3C17D220" w14:textId="77777777" w:rsidR="009928EF" w:rsidRPr="009928EF" w:rsidRDefault="009928EF" w:rsidP="009928EF">
      <w:pPr>
        <w:rPr>
          <w:lang w:val="en" w:eastAsia="es-CO"/>
        </w:rPr>
      </w:pPr>
    </w:p>
    <w:p w14:paraId="549BC899" w14:textId="18AD4945" w:rsidR="006E75FB" w:rsidRDefault="006E75FB" w:rsidP="009928EF">
      <w:pPr>
        <w:spacing w:after="0" w:line="240" w:lineRule="auto"/>
        <w:jc w:val="both"/>
        <w:rPr>
          <w:rFonts w:ascii="Arial" w:hAnsi="Arial" w:cs="Arial"/>
          <w:sz w:val="24"/>
          <w:szCs w:val="24"/>
        </w:rPr>
      </w:pPr>
      <w:r>
        <w:rPr>
          <w:rFonts w:ascii="Arial" w:hAnsi="Arial" w:cs="Arial"/>
          <w:sz w:val="24"/>
          <w:szCs w:val="24"/>
        </w:rPr>
        <w:t>Ahora bien, c</w:t>
      </w:r>
      <w:r w:rsidR="00C6215F" w:rsidRPr="006A07F0">
        <w:rPr>
          <w:rFonts w:ascii="Arial" w:hAnsi="Arial" w:cs="Arial"/>
          <w:sz w:val="24"/>
          <w:szCs w:val="24"/>
        </w:rPr>
        <w:t xml:space="preserve">on relación </w:t>
      </w:r>
      <w:r>
        <w:rPr>
          <w:rFonts w:ascii="Arial" w:hAnsi="Arial" w:cs="Arial"/>
          <w:sz w:val="24"/>
          <w:szCs w:val="24"/>
        </w:rPr>
        <w:t>a las actividades programadas en el</w:t>
      </w:r>
      <w:r w:rsidR="00C6215F" w:rsidRPr="006A07F0">
        <w:rPr>
          <w:rFonts w:ascii="Arial" w:hAnsi="Arial" w:cs="Arial"/>
          <w:sz w:val="24"/>
          <w:szCs w:val="24"/>
        </w:rPr>
        <w:t xml:space="preserve"> Plan de Acción -PIGA 2019 se realizaron las siguientes actividades:</w:t>
      </w:r>
    </w:p>
    <w:p w14:paraId="4AE0966F" w14:textId="77777777" w:rsidR="009928EF" w:rsidRPr="009928EF" w:rsidRDefault="009928EF" w:rsidP="009928EF">
      <w:pPr>
        <w:spacing w:after="0" w:line="240" w:lineRule="auto"/>
        <w:jc w:val="both"/>
        <w:rPr>
          <w:rFonts w:ascii="Arial" w:hAnsi="Arial" w:cs="Arial"/>
          <w:sz w:val="24"/>
          <w:szCs w:val="24"/>
        </w:rPr>
      </w:pPr>
    </w:p>
    <w:p w14:paraId="0FE03444" w14:textId="594C174F" w:rsidR="006E75FB" w:rsidRPr="006E75FB" w:rsidRDefault="006E75FB" w:rsidP="00B93FF8">
      <w:pPr>
        <w:pStyle w:val="Prrafodelista"/>
        <w:numPr>
          <w:ilvl w:val="0"/>
          <w:numId w:val="20"/>
        </w:numPr>
        <w:spacing w:after="0" w:line="276" w:lineRule="auto"/>
        <w:rPr>
          <w:rFonts w:ascii="Arial" w:eastAsiaTheme="minorHAnsi" w:hAnsi="Arial" w:cs="Arial"/>
          <w:sz w:val="24"/>
          <w:szCs w:val="24"/>
          <w:lang w:val="es-CO" w:eastAsia="en-US"/>
        </w:rPr>
      </w:pPr>
      <w:r w:rsidRPr="006E75FB">
        <w:rPr>
          <w:rFonts w:ascii="Arial" w:eastAsiaTheme="minorHAnsi" w:hAnsi="Arial" w:cs="Arial"/>
          <w:sz w:val="24"/>
          <w:szCs w:val="24"/>
          <w:lang w:val="es-CO" w:eastAsia="en-US"/>
        </w:rPr>
        <w:lastRenderedPageBreak/>
        <w:t>Guía para la Implementación de l</w:t>
      </w:r>
      <w:r w:rsidR="009928EF">
        <w:rPr>
          <w:rFonts w:ascii="Arial" w:eastAsiaTheme="minorHAnsi" w:hAnsi="Arial" w:cs="Arial"/>
          <w:sz w:val="24"/>
          <w:szCs w:val="24"/>
          <w:lang w:val="es-CO" w:eastAsia="en-US"/>
        </w:rPr>
        <w:t>as Compras Públicas Sostenibles, el</w:t>
      </w:r>
      <w:r w:rsidRPr="006E75FB">
        <w:rPr>
          <w:rFonts w:ascii="Arial" w:eastAsiaTheme="minorHAnsi" w:hAnsi="Arial" w:cs="Arial"/>
          <w:sz w:val="24"/>
          <w:szCs w:val="24"/>
          <w:lang w:val="es-CO" w:eastAsia="en-US"/>
        </w:rPr>
        <w:t xml:space="preserve"> cual podrá ser consultado </w:t>
      </w:r>
      <w:r w:rsidR="009928EF">
        <w:rPr>
          <w:rFonts w:ascii="Arial" w:eastAsiaTheme="minorHAnsi" w:hAnsi="Arial" w:cs="Arial"/>
          <w:sz w:val="24"/>
          <w:szCs w:val="24"/>
          <w:lang w:val="es-CO" w:eastAsia="en-US"/>
        </w:rPr>
        <w:t xml:space="preserve">en el </w:t>
      </w:r>
      <w:r w:rsidRPr="006E75FB">
        <w:rPr>
          <w:rFonts w:ascii="Arial" w:eastAsiaTheme="minorHAnsi" w:hAnsi="Arial" w:cs="Arial"/>
          <w:sz w:val="24"/>
          <w:szCs w:val="24"/>
          <w:lang w:val="es-CO" w:eastAsia="en-US"/>
        </w:rPr>
        <w:t>Manual de Contratación de la Entidad</w:t>
      </w:r>
      <w:r w:rsidR="009928EF">
        <w:rPr>
          <w:rFonts w:ascii="Arial" w:eastAsiaTheme="minorHAnsi" w:hAnsi="Arial" w:cs="Arial"/>
          <w:sz w:val="24"/>
          <w:szCs w:val="24"/>
          <w:lang w:val="es-CO" w:eastAsia="en-US"/>
        </w:rPr>
        <w:t xml:space="preserve"> -</w:t>
      </w:r>
      <w:r w:rsidR="009928EF" w:rsidRPr="006E75FB">
        <w:rPr>
          <w:rFonts w:ascii="Arial" w:eastAsiaTheme="minorHAnsi" w:hAnsi="Arial" w:cs="Arial"/>
          <w:sz w:val="24"/>
          <w:szCs w:val="24"/>
          <w:lang w:val="es-CO" w:eastAsia="en-US"/>
        </w:rPr>
        <w:t xml:space="preserve"> a</w:t>
      </w:r>
      <w:r w:rsidR="009928EF">
        <w:rPr>
          <w:rFonts w:ascii="Arial" w:eastAsiaTheme="minorHAnsi" w:hAnsi="Arial" w:cs="Arial"/>
          <w:sz w:val="24"/>
          <w:szCs w:val="24"/>
          <w:lang w:val="es-CO" w:eastAsia="en-US"/>
        </w:rPr>
        <w:t>nexo</w:t>
      </w:r>
      <w:r w:rsidR="009928EF" w:rsidRPr="006E75FB">
        <w:rPr>
          <w:rFonts w:ascii="Arial" w:eastAsiaTheme="minorHAnsi" w:hAnsi="Arial" w:cs="Arial"/>
          <w:sz w:val="24"/>
          <w:szCs w:val="24"/>
          <w:lang w:val="es-CO" w:eastAsia="en-US"/>
        </w:rPr>
        <w:t>1</w:t>
      </w:r>
      <w:r>
        <w:rPr>
          <w:rFonts w:ascii="Arial" w:eastAsiaTheme="minorHAnsi" w:hAnsi="Arial" w:cs="Arial"/>
          <w:sz w:val="24"/>
          <w:szCs w:val="24"/>
          <w:lang w:val="es-CO" w:eastAsia="en-US"/>
        </w:rPr>
        <w:t>.</w:t>
      </w:r>
    </w:p>
    <w:p w14:paraId="56DBECCD" w14:textId="77777777" w:rsidR="006E75FB" w:rsidRPr="009928EF" w:rsidRDefault="006E75FB" w:rsidP="00B93FF8">
      <w:pPr>
        <w:pStyle w:val="Prrafodelista"/>
        <w:numPr>
          <w:ilvl w:val="0"/>
          <w:numId w:val="20"/>
        </w:numPr>
        <w:spacing w:after="0" w:line="276" w:lineRule="auto"/>
        <w:jc w:val="both"/>
        <w:rPr>
          <w:rFonts w:ascii="Arial" w:eastAsiaTheme="minorHAnsi" w:hAnsi="Arial" w:cs="Arial"/>
          <w:sz w:val="24"/>
          <w:szCs w:val="24"/>
          <w:lang w:val="es-CO" w:eastAsia="en-US"/>
        </w:rPr>
      </w:pPr>
      <w:r w:rsidRPr="009928EF">
        <w:rPr>
          <w:rFonts w:ascii="Arial" w:eastAsiaTheme="minorHAnsi" w:hAnsi="Arial" w:cs="Arial"/>
          <w:sz w:val="24"/>
          <w:szCs w:val="24"/>
          <w:lang w:val="es-CO" w:eastAsia="en-US"/>
        </w:rPr>
        <w:t>Política Ambiental ajustada en proceso de revisión de legalidad.</w:t>
      </w:r>
    </w:p>
    <w:p w14:paraId="1678599D" w14:textId="77777777" w:rsidR="006E75FB" w:rsidRPr="009928EF" w:rsidRDefault="006E75FB" w:rsidP="00B93FF8">
      <w:pPr>
        <w:pStyle w:val="Prrafodelista"/>
        <w:numPr>
          <w:ilvl w:val="0"/>
          <w:numId w:val="20"/>
        </w:numPr>
        <w:spacing w:after="0" w:line="276" w:lineRule="auto"/>
        <w:jc w:val="both"/>
        <w:rPr>
          <w:rFonts w:ascii="Arial" w:eastAsiaTheme="minorHAnsi" w:hAnsi="Arial" w:cs="Arial"/>
          <w:sz w:val="24"/>
          <w:szCs w:val="24"/>
          <w:lang w:val="es-CO" w:eastAsia="en-US"/>
        </w:rPr>
      </w:pPr>
      <w:r w:rsidRPr="009928EF">
        <w:rPr>
          <w:rFonts w:ascii="Arial" w:eastAsiaTheme="minorHAnsi" w:hAnsi="Arial" w:cs="Arial"/>
          <w:sz w:val="24"/>
          <w:szCs w:val="24"/>
          <w:lang w:val="es-CO" w:eastAsia="en-US"/>
        </w:rPr>
        <w:t>Divulgación y acceso a la información ambiental.</w:t>
      </w:r>
    </w:p>
    <w:p w14:paraId="4168349A" w14:textId="77777777" w:rsidR="006E75FB" w:rsidRPr="009928EF" w:rsidRDefault="006E75FB" w:rsidP="00B93FF8">
      <w:pPr>
        <w:pStyle w:val="Prrafodelista"/>
        <w:numPr>
          <w:ilvl w:val="0"/>
          <w:numId w:val="20"/>
        </w:numPr>
        <w:spacing w:after="0" w:line="276" w:lineRule="auto"/>
        <w:jc w:val="both"/>
        <w:rPr>
          <w:rFonts w:ascii="Arial" w:eastAsiaTheme="minorHAnsi" w:hAnsi="Arial" w:cs="Arial"/>
          <w:sz w:val="24"/>
          <w:szCs w:val="24"/>
          <w:lang w:val="es-CO" w:eastAsia="en-US"/>
        </w:rPr>
      </w:pPr>
      <w:r w:rsidRPr="009928EF">
        <w:rPr>
          <w:rFonts w:ascii="Arial" w:eastAsiaTheme="minorHAnsi" w:hAnsi="Arial" w:cs="Arial"/>
          <w:sz w:val="24"/>
          <w:szCs w:val="24"/>
          <w:lang w:val="es-CO" w:eastAsia="en-US"/>
        </w:rPr>
        <w:t>Participación en el Programa GAE de la SDA</w:t>
      </w:r>
    </w:p>
    <w:p w14:paraId="6019AF05" w14:textId="77777777" w:rsidR="006E75FB" w:rsidRPr="009928EF" w:rsidRDefault="006E75FB" w:rsidP="00B93FF8">
      <w:pPr>
        <w:pStyle w:val="Prrafodelista"/>
        <w:numPr>
          <w:ilvl w:val="0"/>
          <w:numId w:val="20"/>
        </w:numPr>
        <w:spacing w:after="0" w:line="276" w:lineRule="auto"/>
        <w:jc w:val="both"/>
        <w:rPr>
          <w:rFonts w:ascii="Arial" w:eastAsiaTheme="minorHAnsi" w:hAnsi="Arial" w:cs="Arial"/>
          <w:sz w:val="24"/>
          <w:szCs w:val="24"/>
          <w:lang w:val="es-CO" w:eastAsia="en-US"/>
        </w:rPr>
      </w:pPr>
      <w:r w:rsidRPr="009928EF">
        <w:rPr>
          <w:rFonts w:ascii="Arial" w:eastAsiaTheme="minorHAnsi" w:hAnsi="Arial" w:cs="Arial"/>
          <w:sz w:val="24"/>
          <w:szCs w:val="24"/>
          <w:lang w:val="es-CO" w:eastAsia="en-US"/>
        </w:rPr>
        <w:t>Seguimiento al desarrollo del PIGA a través de la plataforma SMART</w:t>
      </w:r>
    </w:p>
    <w:p w14:paraId="715D615A" w14:textId="1F935321" w:rsidR="006E75FB" w:rsidRPr="009928EF" w:rsidRDefault="006E75FB" w:rsidP="00B93FF8">
      <w:pPr>
        <w:pStyle w:val="Prrafodelista"/>
        <w:numPr>
          <w:ilvl w:val="0"/>
          <w:numId w:val="20"/>
        </w:numPr>
        <w:spacing w:after="0" w:line="276" w:lineRule="auto"/>
        <w:jc w:val="both"/>
        <w:rPr>
          <w:rFonts w:ascii="Arial" w:eastAsiaTheme="minorHAnsi" w:hAnsi="Arial" w:cs="Arial"/>
          <w:sz w:val="24"/>
          <w:szCs w:val="24"/>
          <w:lang w:val="es-CO" w:eastAsia="en-US"/>
        </w:rPr>
      </w:pPr>
      <w:r w:rsidRPr="009928EF">
        <w:rPr>
          <w:rFonts w:ascii="Arial" w:eastAsiaTheme="minorHAnsi" w:hAnsi="Arial" w:cs="Arial"/>
          <w:sz w:val="24"/>
          <w:szCs w:val="24"/>
          <w:lang w:val="es-CO" w:eastAsia="en-US"/>
        </w:rPr>
        <w:t>Revisión del desempeño ambiental por parte de la Alta Dirección.</w:t>
      </w:r>
    </w:p>
    <w:p w14:paraId="48245704" w14:textId="0D4AD671" w:rsidR="006E75FB" w:rsidRDefault="006E75FB" w:rsidP="006E75FB">
      <w:pPr>
        <w:spacing w:after="0" w:line="276" w:lineRule="auto"/>
        <w:jc w:val="both"/>
        <w:rPr>
          <w:rFonts w:ascii="Arial" w:hAnsi="Arial" w:cs="Arial"/>
          <w:sz w:val="24"/>
          <w:szCs w:val="24"/>
        </w:rPr>
      </w:pPr>
    </w:p>
    <w:p w14:paraId="7CE4DC3D" w14:textId="33649F07" w:rsidR="009928EF" w:rsidRDefault="009928EF" w:rsidP="009928EF">
      <w:pPr>
        <w:spacing w:after="0" w:line="276" w:lineRule="auto"/>
        <w:jc w:val="both"/>
        <w:rPr>
          <w:rFonts w:ascii="Arial" w:eastAsia="Times New Roman" w:hAnsi="Arial" w:cs="Arial"/>
          <w:lang w:eastAsia="es-CO"/>
        </w:rPr>
      </w:pPr>
      <w:r>
        <w:rPr>
          <w:rFonts w:ascii="Arial" w:hAnsi="Arial" w:cs="Arial"/>
          <w:sz w:val="24"/>
          <w:szCs w:val="24"/>
        </w:rPr>
        <w:t>Con la ejecución de las actividades mencionadas, se pretende la articulación con el Sistema Integrado de gesti</w:t>
      </w:r>
      <w:r w:rsidR="00B30FEA">
        <w:rPr>
          <w:rFonts w:ascii="Arial" w:hAnsi="Arial" w:cs="Arial"/>
          <w:sz w:val="24"/>
          <w:szCs w:val="24"/>
        </w:rPr>
        <w:t>ón implementado en la Entidad, e</w:t>
      </w:r>
      <w:r>
        <w:rPr>
          <w:rFonts w:ascii="Arial" w:hAnsi="Arial" w:cs="Arial"/>
          <w:sz w:val="24"/>
          <w:szCs w:val="24"/>
        </w:rPr>
        <w:t xml:space="preserve">l fortalecimiento del compromiso y cultura Ambiental organizacional, así como a el mejoramiento en la gestión Integral residuos sólidos.  </w:t>
      </w:r>
      <w:r>
        <w:rPr>
          <w:rFonts w:ascii="Arial" w:hAnsi="Arial" w:cs="Arial"/>
          <w:sz w:val="24"/>
          <w:szCs w:val="24"/>
        </w:rPr>
        <w:tab/>
      </w:r>
    </w:p>
    <w:p w14:paraId="18C6D3EB" w14:textId="77777777" w:rsidR="009928EF" w:rsidRPr="009928EF" w:rsidRDefault="009928EF" w:rsidP="009928EF">
      <w:pPr>
        <w:spacing w:after="0" w:line="276" w:lineRule="auto"/>
        <w:jc w:val="both"/>
        <w:rPr>
          <w:rFonts w:ascii="Arial" w:eastAsia="Times New Roman" w:hAnsi="Arial" w:cs="Arial"/>
          <w:lang w:eastAsia="es-CO"/>
        </w:rPr>
      </w:pPr>
    </w:p>
    <w:p w14:paraId="3BC2FF5B" w14:textId="304BCFD1" w:rsidR="00131A9F" w:rsidRDefault="00551050" w:rsidP="009928EF">
      <w:pPr>
        <w:spacing w:line="276" w:lineRule="auto"/>
        <w:rPr>
          <w:rFonts w:ascii="Arial" w:hAnsi="Arial" w:cs="Arial"/>
          <w:sz w:val="24"/>
          <w:szCs w:val="24"/>
        </w:rPr>
      </w:pPr>
      <w:r w:rsidRPr="009928EF">
        <w:rPr>
          <w:rFonts w:ascii="Arial" w:hAnsi="Arial" w:cs="Arial"/>
          <w:sz w:val="24"/>
          <w:szCs w:val="24"/>
        </w:rPr>
        <w:t xml:space="preserve">Las actividades desarrolladas durante el </w:t>
      </w:r>
      <w:r w:rsidR="009928EF" w:rsidRPr="009928EF">
        <w:rPr>
          <w:rFonts w:ascii="Arial" w:hAnsi="Arial" w:cs="Arial"/>
          <w:sz w:val="24"/>
          <w:szCs w:val="24"/>
        </w:rPr>
        <w:t xml:space="preserve">tercer </w:t>
      </w:r>
      <w:r w:rsidRPr="009928EF">
        <w:rPr>
          <w:rFonts w:ascii="Arial" w:hAnsi="Arial" w:cs="Arial"/>
          <w:sz w:val="24"/>
          <w:szCs w:val="24"/>
        </w:rPr>
        <w:t>trimestre, en lo relacionado con el Sistema de Gestión Ambiental y el Plan Institucional de Gestión Ambiental – PIGA 2019</w:t>
      </w:r>
      <w:r w:rsidR="00CB3414" w:rsidRPr="009928EF">
        <w:rPr>
          <w:rFonts w:ascii="Arial" w:hAnsi="Arial" w:cs="Arial"/>
          <w:sz w:val="24"/>
          <w:szCs w:val="24"/>
        </w:rPr>
        <w:t>,</w:t>
      </w:r>
      <w:r w:rsidRPr="009928EF">
        <w:rPr>
          <w:rFonts w:ascii="Arial" w:hAnsi="Arial" w:cs="Arial"/>
          <w:sz w:val="24"/>
          <w:szCs w:val="24"/>
        </w:rPr>
        <w:t xml:space="preserve"> contribuyeron al cumplimiento total </w:t>
      </w:r>
      <w:r w:rsidR="009928EF">
        <w:rPr>
          <w:rFonts w:ascii="Arial" w:hAnsi="Arial" w:cs="Arial"/>
          <w:sz w:val="24"/>
          <w:szCs w:val="24"/>
        </w:rPr>
        <w:t>de la programación de la meta “G</w:t>
      </w:r>
      <w:r w:rsidRPr="009928EF">
        <w:rPr>
          <w:rFonts w:ascii="Arial" w:hAnsi="Arial" w:cs="Arial"/>
          <w:sz w:val="24"/>
          <w:szCs w:val="24"/>
        </w:rPr>
        <w:t>enerar una (1) estrategia para mejorar las prácticas de gestión del Proceso de</w:t>
      </w:r>
      <w:r w:rsidR="00CB3414" w:rsidRPr="009928EF">
        <w:rPr>
          <w:rFonts w:ascii="Arial" w:hAnsi="Arial" w:cs="Arial"/>
          <w:sz w:val="24"/>
          <w:szCs w:val="24"/>
        </w:rPr>
        <w:t xml:space="preserve"> Planeación y Mejora Continua”.</w:t>
      </w:r>
    </w:p>
    <w:p w14:paraId="78F2AB0C" w14:textId="0A62913D" w:rsidR="00131A9F" w:rsidRDefault="002300D6" w:rsidP="009928EF">
      <w:pPr>
        <w:spacing w:line="276" w:lineRule="auto"/>
        <w:rPr>
          <w:rFonts w:ascii="Arial" w:hAnsi="Arial" w:cs="Arial"/>
          <w:sz w:val="24"/>
          <w:szCs w:val="24"/>
        </w:rPr>
      </w:pPr>
      <w:hyperlink r:id="rId54" w:history="1">
        <w:r w:rsidR="00462A52">
          <w:rPr>
            <w:rStyle w:val="Hipervnculo"/>
          </w:rPr>
          <w:t>https://secretariajuridica.gov.co/sites/default/files/BOLET%C3%8DN%20AMBIENTAL%20I%20SEMESTRE%202019_SJD.pdf</w:t>
        </w:r>
      </w:hyperlink>
    </w:p>
    <w:p w14:paraId="764A6099" w14:textId="77777777" w:rsidR="00455CD3" w:rsidRDefault="00462A52" w:rsidP="00455CD3">
      <w:pPr>
        <w:keepNext/>
        <w:spacing w:line="276" w:lineRule="auto"/>
        <w:jc w:val="center"/>
      </w:pPr>
      <w:r w:rsidRPr="00462A52">
        <w:rPr>
          <w:rFonts w:ascii="Arial" w:hAnsi="Arial" w:cs="Arial"/>
          <w:noProof/>
          <w:sz w:val="24"/>
          <w:szCs w:val="24"/>
          <w:lang w:eastAsia="es-CO"/>
        </w:rPr>
        <w:drawing>
          <wp:inline distT="0" distB="0" distL="0" distR="0" wp14:anchorId="2580EA13" wp14:editId="3F97BDB1">
            <wp:extent cx="4990720" cy="3182815"/>
            <wp:effectExtent l="0" t="0" r="635" b="0"/>
            <wp:docPr id="42" name="Imagen 42" descr="C:\Users\apjara.SECJUR\Downloads\Pieza comunicacional Boletin Ambiental 1-2019.jp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jara.SECJUR\Downloads\Pieza comunicacional Boletin Ambiental 1-201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20215" cy="3201625"/>
                    </a:xfrm>
                    <a:prstGeom prst="rect">
                      <a:avLst/>
                    </a:prstGeom>
                    <a:noFill/>
                    <a:ln>
                      <a:noFill/>
                    </a:ln>
                  </pic:spPr>
                </pic:pic>
              </a:graphicData>
            </a:graphic>
          </wp:inline>
        </w:drawing>
      </w:r>
    </w:p>
    <w:p w14:paraId="30A68C08" w14:textId="41CAA9C8" w:rsidR="00462A52" w:rsidRDefault="00455CD3" w:rsidP="00455CD3">
      <w:pPr>
        <w:pStyle w:val="Descripcin"/>
        <w:jc w:val="center"/>
        <w:rPr>
          <w:rFonts w:ascii="Arial" w:hAnsi="Arial" w:cs="Arial"/>
          <w:sz w:val="24"/>
          <w:szCs w:val="24"/>
        </w:rPr>
      </w:pPr>
      <w:bookmarkStart w:id="156" w:name="_Toc25936629"/>
      <w:r>
        <w:t xml:space="preserve">Ilustración </w:t>
      </w:r>
      <w:r w:rsidR="002300D6">
        <w:fldChar w:fldCharType="begin"/>
      </w:r>
      <w:r w:rsidR="002300D6">
        <w:instrText xml:space="preserve"> SEQ Ilu</w:instrText>
      </w:r>
      <w:r w:rsidR="002300D6">
        <w:instrText xml:space="preserve">stración \* ARABIC </w:instrText>
      </w:r>
      <w:r w:rsidR="002300D6">
        <w:fldChar w:fldCharType="separate"/>
      </w:r>
      <w:r w:rsidR="00B1073F">
        <w:rPr>
          <w:noProof/>
        </w:rPr>
        <w:t>46</w:t>
      </w:r>
      <w:r w:rsidR="002300D6">
        <w:rPr>
          <w:noProof/>
        </w:rPr>
        <w:fldChar w:fldCharType="end"/>
      </w:r>
      <w:r>
        <w:t xml:space="preserve"> Divulgación Boletín Ambiental</w:t>
      </w:r>
      <w:bookmarkEnd w:id="156"/>
    </w:p>
    <w:p w14:paraId="573C3001" w14:textId="68D6C823" w:rsidR="00551050" w:rsidRPr="00E51225" w:rsidRDefault="00551050" w:rsidP="00E51225">
      <w:pPr>
        <w:pStyle w:val="Ttulo1"/>
        <w:jc w:val="both"/>
      </w:pPr>
      <w:bookmarkStart w:id="157" w:name="_heading=h.v5ok1atnf96k" w:colFirst="0" w:colLast="0"/>
      <w:bookmarkStart w:id="158" w:name="_Toc28688224"/>
      <w:bookmarkEnd w:id="157"/>
      <w:r w:rsidRPr="00E51225">
        <w:lastRenderedPageBreak/>
        <w:t>DIMENSIÓN V: INFORMACIÓN Y COMUNICACIÓN</w:t>
      </w:r>
      <w:bookmarkEnd w:id="158"/>
      <w:r w:rsidRPr="00E51225">
        <w:t xml:space="preserve"> </w:t>
      </w:r>
    </w:p>
    <w:p w14:paraId="3B0A7765" w14:textId="77777777" w:rsidR="00551050" w:rsidRPr="009C2A52" w:rsidRDefault="00551050" w:rsidP="00551050">
      <w:pPr>
        <w:pStyle w:val="Ttulo2"/>
        <w:rPr>
          <w:lang w:val="es-CO"/>
        </w:rPr>
      </w:pPr>
      <w:bookmarkStart w:id="159" w:name="_heading=h.syw4lw2khgpw" w:colFirst="0" w:colLast="0"/>
      <w:bookmarkStart w:id="160" w:name="_Toc28688225"/>
      <w:bookmarkEnd w:id="159"/>
      <w:r w:rsidRPr="009C2A52">
        <w:rPr>
          <w:lang w:val="es-CO"/>
        </w:rPr>
        <w:t>GESTIÓN DOCUMENTAL</w:t>
      </w:r>
      <w:bookmarkEnd w:id="160"/>
    </w:p>
    <w:p w14:paraId="7B10BF34" w14:textId="69482DDA" w:rsidR="00551050" w:rsidRDefault="00551050" w:rsidP="00CB3414">
      <w:pPr>
        <w:pStyle w:val="Ttulo3"/>
        <w:rPr>
          <w:rFonts w:eastAsia="Open Sans"/>
          <w:lang w:val="es-CO"/>
        </w:rPr>
      </w:pPr>
      <w:bookmarkStart w:id="161" w:name="_Toc28688226"/>
      <w:r w:rsidRPr="009C2A52">
        <w:rPr>
          <w:rFonts w:eastAsia="Open Sans"/>
          <w:lang w:val="es-CO"/>
        </w:rPr>
        <w:t>Proceso de gestión documental del SIG.</w:t>
      </w:r>
      <w:bookmarkEnd w:id="161"/>
      <w:r w:rsidRPr="009C2A52">
        <w:rPr>
          <w:rFonts w:eastAsia="Open Sans"/>
          <w:lang w:val="es-CO"/>
        </w:rPr>
        <w:t xml:space="preserve"> </w:t>
      </w:r>
    </w:p>
    <w:p w14:paraId="11140048" w14:textId="77777777" w:rsidR="009D527D" w:rsidRPr="009D527D" w:rsidRDefault="009D527D" w:rsidP="009D527D">
      <w:pPr>
        <w:rPr>
          <w:lang w:eastAsia="es-CO"/>
        </w:rPr>
      </w:pPr>
    </w:p>
    <w:p w14:paraId="4C842015" w14:textId="66582E25" w:rsidR="00551050" w:rsidRPr="009D527D" w:rsidRDefault="00551050" w:rsidP="00551050">
      <w:pPr>
        <w:spacing w:line="256" w:lineRule="auto"/>
        <w:jc w:val="both"/>
        <w:rPr>
          <w:rFonts w:ascii="Arial" w:eastAsia="Times New Roman" w:hAnsi="Arial" w:cs="Arial"/>
          <w:color w:val="404040"/>
          <w:sz w:val="24"/>
          <w:szCs w:val="24"/>
          <w:lang w:val="es-ES" w:eastAsia="es-CO"/>
        </w:rPr>
      </w:pPr>
      <w:r w:rsidRPr="009D527D">
        <w:rPr>
          <w:rFonts w:ascii="Arial" w:eastAsia="Times New Roman" w:hAnsi="Arial" w:cs="Arial"/>
          <w:color w:val="404040"/>
          <w:sz w:val="24"/>
          <w:szCs w:val="24"/>
          <w:lang w:val="es-ES" w:eastAsia="es-CO"/>
        </w:rPr>
        <w:t>La Oficina Asesora de Planeación participó en las mesas de trabajo para alineación del Cuadro de Caracterización Documental con los documentos oficializados en el Listado Maestro de Documentos de la Secretaría Jurídica Distrital y diligenciamiento parcial del CCD con los registros de los procedimientos de la entidad</w:t>
      </w:r>
      <w:r w:rsidR="00455CD3" w:rsidRPr="009D527D">
        <w:rPr>
          <w:rFonts w:ascii="Arial" w:eastAsia="Times New Roman" w:hAnsi="Arial" w:cs="Arial"/>
          <w:color w:val="404040"/>
          <w:sz w:val="24"/>
          <w:szCs w:val="24"/>
          <w:lang w:val="es-ES" w:eastAsia="es-CO"/>
        </w:rPr>
        <w:t xml:space="preserve">. </w:t>
      </w:r>
    </w:p>
    <w:p w14:paraId="3945D7AC" w14:textId="77777777" w:rsidR="009D527D" w:rsidRPr="00192545" w:rsidRDefault="00CB3414" w:rsidP="009D527D">
      <w:pPr>
        <w:shd w:val="clear" w:color="auto" w:fill="FFFFFF"/>
        <w:spacing w:line="257" w:lineRule="atLeast"/>
        <w:jc w:val="both"/>
        <w:rPr>
          <w:rFonts w:ascii="Arial" w:eastAsia="Times New Roman" w:hAnsi="Arial" w:cs="Arial"/>
          <w:color w:val="404040"/>
          <w:sz w:val="24"/>
          <w:szCs w:val="24"/>
          <w:lang w:eastAsia="es-CO"/>
        </w:rPr>
      </w:pPr>
      <w:r w:rsidRPr="009D527D">
        <w:rPr>
          <w:rFonts w:ascii="Arial" w:eastAsia="Times New Roman" w:hAnsi="Arial" w:cs="Arial"/>
          <w:color w:val="404040"/>
          <w:sz w:val="24"/>
          <w:szCs w:val="24"/>
          <w:lang w:val="es-ES" w:eastAsia="es-CO"/>
        </w:rPr>
        <w:t>De otra parte, la Dirección de Gestión Corporativa present</w:t>
      </w:r>
      <w:r w:rsidR="00455CD3" w:rsidRPr="009D527D">
        <w:rPr>
          <w:rFonts w:ascii="Arial" w:eastAsia="Times New Roman" w:hAnsi="Arial" w:cs="Arial"/>
          <w:color w:val="404040"/>
          <w:sz w:val="24"/>
          <w:szCs w:val="24"/>
          <w:lang w:val="es-ES" w:eastAsia="es-CO"/>
        </w:rPr>
        <w:t>ó como resultado para el tercer</w:t>
      </w:r>
      <w:r w:rsidRPr="009D527D">
        <w:rPr>
          <w:rFonts w:ascii="Arial" w:eastAsia="Times New Roman" w:hAnsi="Arial" w:cs="Arial"/>
          <w:color w:val="404040"/>
          <w:sz w:val="24"/>
          <w:szCs w:val="24"/>
          <w:lang w:val="es-ES" w:eastAsia="es-CO"/>
        </w:rPr>
        <w:t xml:space="preserve"> trimestre la elaboración de procedimientos archivísticos para el proceso de gestión documental,</w:t>
      </w:r>
      <w:r w:rsidR="00455CD3" w:rsidRPr="009D527D">
        <w:rPr>
          <w:rFonts w:ascii="Arial" w:eastAsia="Times New Roman" w:hAnsi="Arial" w:cs="Arial"/>
          <w:color w:val="404040"/>
          <w:sz w:val="24"/>
          <w:szCs w:val="24"/>
          <w:lang w:val="es-ES" w:eastAsia="es-CO"/>
        </w:rPr>
        <w:t xml:space="preserve"> </w:t>
      </w:r>
      <w:r w:rsidR="009D527D" w:rsidRPr="00192545">
        <w:rPr>
          <w:rFonts w:ascii="Arial" w:eastAsia="Times New Roman" w:hAnsi="Arial" w:cs="Arial"/>
          <w:color w:val="404040"/>
          <w:sz w:val="24"/>
          <w:szCs w:val="24"/>
          <w:lang w:val="es-ES" w:eastAsia="es-CO"/>
        </w:rPr>
        <w:t>jornadas de sensibilización y capacitación desarrolladas por el Proceso de Gestión Documental durante las vigencias 2018 y 2019, las cuales fueron dirigidas a la Alta Dirección en las sesiones de los comités internos, a los funcionarios y a los contratistas de la Entidad, se inició el proceso de implementación de lineamientos para la elaboración de documentos de archivo y la creación y conformación de expedientes teniendo en cuenta los requerimientos técnicos administrativos, legales y de conservación establecidos en el PGD y los procedimientos de gestión documental.</w:t>
      </w:r>
    </w:p>
    <w:p w14:paraId="1DB71634" w14:textId="35EA5BCC" w:rsidR="00A57761" w:rsidRPr="009D527D" w:rsidRDefault="00CB3414" w:rsidP="009D527D">
      <w:pPr>
        <w:spacing w:before="220" w:after="360" w:line="276" w:lineRule="auto"/>
        <w:jc w:val="both"/>
        <w:rPr>
          <w:rFonts w:asciiTheme="majorHAnsi" w:eastAsia="Open Sans" w:hAnsiTheme="majorHAnsi" w:cstheme="majorBidi"/>
          <w:color w:val="2F5496" w:themeColor="accent1" w:themeShade="BF"/>
          <w:sz w:val="28"/>
          <w:szCs w:val="28"/>
          <w:lang w:eastAsia="es-CO"/>
        </w:rPr>
      </w:pPr>
      <w:r w:rsidRPr="009D527D">
        <w:rPr>
          <w:rFonts w:asciiTheme="majorHAnsi" w:eastAsia="Open Sans" w:hAnsiTheme="majorHAnsi" w:cstheme="majorBidi"/>
          <w:color w:val="2F5496" w:themeColor="accent1" w:themeShade="BF"/>
          <w:sz w:val="28"/>
          <w:szCs w:val="28"/>
          <w:lang w:eastAsia="es-CO"/>
        </w:rPr>
        <w:t>Control de documentos</w:t>
      </w:r>
    </w:p>
    <w:p w14:paraId="74499D85" w14:textId="29B65D36" w:rsidR="005C3512" w:rsidRPr="00A57761" w:rsidRDefault="005C3512" w:rsidP="005C3512">
      <w:pPr>
        <w:tabs>
          <w:tab w:val="left" w:pos="284"/>
        </w:tabs>
        <w:autoSpaceDE w:val="0"/>
        <w:autoSpaceDN w:val="0"/>
        <w:adjustRightInd w:val="0"/>
        <w:spacing w:after="0" w:line="240" w:lineRule="auto"/>
        <w:jc w:val="both"/>
        <w:rPr>
          <w:rFonts w:ascii="Arial" w:hAnsi="Arial" w:cs="Arial"/>
          <w:sz w:val="24"/>
          <w:szCs w:val="24"/>
        </w:rPr>
      </w:pPr>
      <w:r w:rsidRPr="00A57761">
        <w:rPr>
          <w:rFonts w:ascii="Arial" w:hAnsi="Arial" w:cs="Arial"/>
          <w:sz w:val="24"/>
          <w:szCs w:val="24"/>
        </w:rPr>
        <w:t>Desde la Oficina Asesora de Planeación de viene realizando</w:t>
      </w:r>
      <w:r w:rsidR="00551050" w:rsidRPr="00A57761">
        <w:rPr>
          <w:rFonts w:ascii="Arial" w:hAnsi="Arial" w:cs="Arial"/>
          <w:sz w:val="24"/>
          <w:szCs w:val="24"/>
        </w:rPr>
        <w:t xml:space="preserve"> la actualización permanente de la documentación del Sistema Integrado de Gestión, a través del módulo de d</w:t>
      </w:r>
      <w:r w:rsidRPr="00A57761">
        <w:rPr>
          <w:rFonts w:ascii="Arial" w:hAnsi="Arial" w:cs="Arial"/>
          <w:sz w:val="24"/>
          <w:szCs w:val="24"/>
        </w:rPr>
        <w:t>ocumentos del aplicativo Smart, como parte de las acciones tomadas se presentaron actualizaciones y mejoras a 70 documentos (caracterizaciones de procesos, procedimientos, manuales, guías, instructivos, formatos, entre otros), así como, la revisión de forma de 63 documentos de acuerdo con los ajustes efectuados para la actualización de versión y la d</w:t>
      </w:r>
      <w:r w:rsidR="00A57761" w:rsidRPr="00A57761">
        <w:rPr>
          <w:rFonts w:ascii="Arial" w:hAnsi="Arial" w:cs="Arial"/>
          <w:sz w:val="24"/>
          <w:szCs w:val="24"/>
        </w:rPr>
        <w:t xml:space="preserve">ivulgación de 53 documentos. </w:t>
      </w:r>
      <w:r w:rsidR="009D527D" w:rsidRPr="00A57761">
        <w:rPr>
          <w:rFonts w:ascii="Arial" w:hAnsi="Arial" w:cs="Arial"/>
          <w:sz w:val="24"/>
          <w:szCs w:val="24"/>
        </w:rPr>
        <w:t>Así</w:t>
      </w:r>
      <w:r w:rsidR="00A57761" w:rsidRPr="00A57761">
        <w:rPr>
          <w:rFonts w:ascii="Arial" w:hAnsi="Arial" w:cs="Arial"/>
          <w:sz w:val="24"/>
          <w:szCs w:val="24"/>
        </w:rPr>
        <w:t xml:space="preserve"> mismo, se realizó durante el trimestre la revisión de la documentación del Sistema Integrado de Gestión en el marco de las fuentes de consulta de la Secretaría Jurídica Distrital (página web, intranet y Smart</w:t>
      </w:r>
    </w:p>
    <w:p w14:paraId="640922C9" w14:textId="77777777" w:rsidR="005C3512" w:rsidRPr="00A57761" w:rsidRDefault="005C3512" w:rsidP="005C3512">
      <w:pPr>
        <w:tabs>
          <w:tab w:val="left" w:pos="284"/>
        </w:tabs>
        <w:autoSpaceDE w:val="0"/>
        <w:autoSpaceDN w:val="0"/>
        <w:adjustRightInd w:val="0"/>
        <w:spacing w:after="0" w:line="240" w:lineRule="auto"/>
        <w:jc w:val="both"/>
        <w:rPr>
          <w:rFonts w:ascii="Arial" w:hAnsi="Arial" w:cs="Arial"/>
          <w:bCs/>
          <w:color w:val="000000"/>
          <w:sz w:val="24"/>
          <w:szCs w:val="24"/>
        </w:rPr>
      </w:pPr>
    </w:p>
    <w:p w14:paraId="0D7B0482" w14:textId="6402F6E5" w:rsidR="00A57761" w:rsidRPr="00A57761" w:rsidRDefault="00A57761" w:rsidP="005C3512">
      <w:pPr>
        <w:tabs>
          <w:tab w:val="left" w:pos="284"/>
        </w:tabs>
        <w:autoSpaceDE w:val="0"/>
        <w:autoSpaceDN w:val="0"/>
        <w:adjustRightInd w:val="0"/>
        <w:spacing w:after="0" w:line="240" w:lineRule="auto"/>
        <w:jc w:val="both"/>
        <w:rPr>
          <w:rFonts w:ascii="Arial" w:hAnsi="Arial" w:cs="Arial"/>
          <w:sz w:val="24"/>
          <w:szCs w:val="24"/>
        </w:rPr>
      </w:pPr>
      <w:r w:rsidRPr="00A57761">
        <w:rPr>
          <w:rFonts w:ascii="Arial" w:hAnsi="Arial" w:cs="Arial"/>
          <w:sz w:val="24"/>
          <w:szCs w:val="24"/>
        </w:rPr>
        <w:t>Ahora bien, durante el trimestre en mención se realizó revisión e instalación de desarrollos que mejoran y/o actualizan el aplicativo que soporta el Sistema Integrado de Gestión – Smart y revisiones permanentes al funcionamiento y operación de los módulos con el respectivo reporte, gestión y seguimiento de incidencias presentadas en los módulos del sistema</w:t>
      </w:r>
    </w:p>
    <w:p w14:paraId="1FC3AA3D" w14:textId="77777777" w:rsidR="00A57761" w:rsidRDefault="00A57761" w:rsidP="005C3512">
      <w:pPr>
        <w:tabs>
          <w:tab w:val="left" w:pos="284"/>
        </w:tabs>
        <w:autoSpaceDE w:val="0"/>
        <w:autoSpaceDN w:val="0"/>
        <w:adjustRightInd w:val="0"/>
        <w:spacing w:after="0" w:line="240" w:lineRule="auto"/>
        <w:jc w:val="both"/>
        <w:rPr>
          <w:rFonts w:ascii="Arial" w:hAnsi="Arial" w:cs="Arial"/>
          <w:bCs/>
          <w:color w:val="000000"/>
          <w:sz w:val="24"/>
          <w:szCs w:val="24"/>
        </w:rPr>
      </w:pPr>
    </w:p>
    <w:p w14:paraId="7C1F7527" w14:textId="43689FB5" w:rsidR="005C3512" w:rsidRPr="00A57761" w:rsidRDefault="005C3512" w:rsidP="005C3512">
      <w:pPr>
        <w:tabs>
          <w:tab w:val="left" w:pos="284"/>
        </w:tabs>
        <w:autoSpaceDE w:val="0"/>
        <w:autoSpaceDN w:val="0"/>
        <w:adjustRightInd w:val="0"/>
        <w:spacing w:after="0" w:line="240" w:lineRule="auto"/>
        <w:jc w:val="both"/>
        <w:rPr>
          <w:rFonts w:ascii="Arial" w:hAnsi="Arial" w:cs="Arial"/>
          <w:bCs/>
          <w:color w:val="000000"/>
          <w:sz w:val="24"/>
          <w:szCs w:val="24"/>
        </w:rPr>
      </w:pPr>
      <w:r w:rsidRPr="002F49EF">
        <w:rPr>
          <w:rFonts w:ascii="Arial" w:hAnsi="Arial" w:cs="Arial"/>
          <w:bCs/>
          <w:color w:val="000000"/>
          <w:sz w:val="24"/>
          <w:szCs w:val="24"/>
        </w:rPr>
        <w:t>requeridos en el SMART, en concordancia con lo pactado mediante el Contrato de Prestación de Servicios No. 107-2019, se efectuaron revisiones y validaciones a los requerimientos aplicables a los Módulos de Administración, Documentos, Planes de Mejora, Riesgos, Seguridad de la Información, realizando las observaciones pertinente</w:t>
      </w:r>
      <w:r>
        <w:rPr>
          <w:rFonts w:ascii="Arial" w:hAnsi="Arial" w:cs="Arial"/>
          <w:bCs/>
          <w:color w:val="000000"/>
          <w:sz w:val="24"/>
          <w:szCs w:val="24"/>
        </w:rPr>
        <w:t xml:space="preserve">s al proveedor del aplicativo. </w:t>
      </w:r>
    </w:p>
    <w:p w14:paraId="7A46448C" w14:textId="6A0A32A8" w:rsidR="006B345C" w:rsidRDefault="005C3512" w:rsidP="005B7979">
      <w:pPr>
        <w:tabs>
          <w:tab w:val="left" w:pos="284"/>
        </w:tabs>
        <w:autoSpaceDE w:val="0"/>
        <w:autoSpaceDN w:val="0"/>
        <w:adjustRightInd w:val="0"/>
        <w:spacing w:after="0" w:line="240" w:lineRule="auto"/>
        <w:jc w:val="both"/>
      </w:pPr>
      <w:r w:rsidRPr="0096509B">
        <w:rPr>
          <w:rFonts w:ascii="Arial" w:hAnsi="Arial" w:cs="Arial"/>
          <w:sz w:val="24"/>
          <w:szCs w:val="24"/>
        </w:rPr>
        <w:lastRenderedPageBreak/>
        <w:t>Teniendo en cuenta las mejoras y desarrollos requeridos en el SMART, en concordancia con lo pactado mediante el Contrato de Prestación de Servicios No. 107-2019, se efectuaron revisiones y validaciones a los requerimientos aplicables a los Módulos de Administración, Documentos, Planes de Mejora, Riesgos, Seguridad de la Información, realizando las observaciones pertinentes al proveedor del aplicativo.</w:t>
      </w:r>
      <w:r w:rsidRPr="0096509B">
        <w:t xml:space="preserve"> </w:t>
      </w:r>
    </w:p>
    <w:p w14:paraId="244635E4" w14:textId="77777777" w:rsidR="007C38B1" w:rsidRPr="0096509B" w:rsidRDefault="007C38B1" w:rsidP="005B7979">
      <w:pPr>
        <w:tabs>
          <w:tab w:val="left" w:pos="284"/>
        </w:tabs>
        <w:autoSpaceDE w:val="0"/>
        <w:autoSpaceDN w:val="0"/>
        <w:adjustRightInd w:val="0"/>
        <w:spacing w:after="0" w:line="240" w:lineRule="auto"/>
        <w:jc w:val="both"/>
      </w:pPr>
    </w:p>
    <w:p w14:paraId="16025557" w14:textId="4F7E6125" w:rsidR="00551050" w:rsidRPr="00CB3414" w:rsidRDefault="00CB3414" w:rsidP="00551050">
      <w:pPr>
        <w:pStyle w:val="Ttulo2"/>
        <w:rPr>
          <w:lang w:val="es-CO"/>
        </w:rPr>
      </w:pPr>
      <w:bookmarkStart w:id="162" w:name="_Toc28688227"/>
      <w:r>
        <w:rPr>
          <w:lang w:val="es-CO"/>
        </w:rPr>
        <w:t>PLAN DE COMUNICACIONES</w:t>
      </w:r>
      <w:r w:rsidR="00551050" w:rsidRPr="00CB3414">
        <w:rPr>
          <w:lang w:val="es-CO"/>
        </w:rPr>
        <w:t>.</w:t>
      </w:r>
      <w:bookmarkEnd w:id="162"/>
      <w:r w:rsidR="00551050" w:rsidRPr="009C2A52">
        <w:rPr>
          <w:lang w:val="es-CO"/>
        </w:rPr>
        <w:t xml:space="preserve"> </w:t>
      </w:r>
      <w:r w:rsidR="00551050" w:rsidRPr="00CB3414">
        <w:rPr>
          <w:lang w:val="es-CO"/>
        </w:rPr>
        <w:t xml:space="preserve"> </w:t>
      </w:r>
    </w:p>
    <w:p w14:paraId="56C2E7C0" w14:textId="44775AC8" w:rsidR="009D527D" w:rsidRDefault="00CB3414" w:rsidP="009D527D">
      <w:pPr>
        <w:pStyle w:val="Ttulo3"/>
        <w:rPr>
          <w:lang w:val="es-CO"/>
        </w:rPr>
      </w:pPr>
      <w:bookmarkStart w:id="163" w:name="_Toc28688228"/>
      <w:r w:rsidRPr="00CB3414">
        <w:t>P</w:t>
      </w:r>
      <w:r w:rsidR="00551050" w:rsidRPr="00CB3414">
        <w:t>lan de</w:t>
      </w:r>
      <w:r w:rsidR="00551050" w:rsidRPr="00CB3414">
        <w:rPr>
          <w:lang w:val="es-CO"/>
        </w:rPr>
        <w:t xml:space="preserve"> comunicaciones</w:t>
      </w:r>
      <w:r w:rsidR="00551050" w:rsidRPr="00CB3414">
        <w:t xml:space="preserve"> de la</w:t>
      </w:r>
      <w:r w:rsidR="00551050" w:rsidRPr="00CB3414">
        <w:rPr>
          <w:lang w:val="es-CO"/>
        </w:rPr>
        <w:t xml:space="preserve"> Secretaría Jurídica Distrital</w:t>
      </w:r>
      <w:bookmarkEnd w:id="163"/>
    </w:p>
    <w:p w14:paraId="31E27609" w14:textId="77777777" w:rsidR="009D527D" w:rsidRPr="009D527D" w:rsidRDefault="009D527D" w:rsidP="009D527D">
      <w:pPr>
        <w:rPr>
          <w:lang w:eastAsia="es-CO"/>
        </w:rPr>
      </w:pPr>
    </w:p>
    <w:p w14:paraId="2B646BA1" w14:textId="7187E346" w:rsidR="003349E4" w:rsidRDefault="003349E4" w:rsidP="008323D7">
      <w:pPr>
        <w:jc w:val="both"/>
        <w:rPr>
          <w:rFonts w:ascii="Arial" w:hAnsi="Arial" w:cs="Arial"/>
          <w:sz w:val="24"/>
          <w:szCs w:val="24"/>
        </w:rPr>
      </w:pPr>
      <w:r w:rsidRPr="008323D7">
        <w:rPr>
          <w:rFonts w:ascii="Arial" w:hAnsi="Arial" w:cs="Arial"/>
          <w:sz w:val="24"/>
          <w:szCs w:val="24"/>
        </w:rPr>
        <w:t>El proceso de Comunicaciones</w:t>
      </w:r>
      <w:r w:rsidR="008323D7">
        <w:rPr>
          <w:rFonts w:ascii="Arial" w:hAnsi="Arial" w:cs="Arial"/>
          <w:sz w:val="24"/>
          <w:szCs w:val="24"/>
        </w:rPr>
        <w:t>,</w:t>
      </w:r>
      <w:r w:rsidRPr="008323D7">
        <w:rPr>
          <w:rFonts w:ascii="Arial" w:hAnsi="Arial" w:cs="Arial"/>
          <w:sz w:val="24"/>
          <w:szCs w:val="24"/>
        </w:rPr>
        <w:t xml:space="preserve"> desar</w:t>
      </w:r>
      <w:r w:rsidR="008323D7">
        <w:rPr>
          <w:rFonts w:ascii="Arial" w:hAnsi="Arial" w:cs="Arial"/>
          <w:sz w:val="24"/>
          <w:szCs w:val="24"/>
        </w:rPr>
        <w:t xml:space="preserve">rolla de manera permanente actividades </w:t>
      </w:r>
      <w:r w:rsidR="009928EF">
        <w:rPr>
          <w:rFonts w:ascii="Arial" w:hAnsi="Arial" w:cs="Arial"/>
          <w:sz w:val="24"/>
          <w:szCs w:val="24"/>
        </w:rPr>
        <w:t>tendientes a</w:t>
      </w:r>
      <w:r w:rsidR="008323D7">
        <w:rPr>
          <w:rFonts w:ascii="Arial" w:hAnsi="Arial" w:cs="Arial"/>
          <w:sz w:val="24"/>
          <w:szCs w:val="24"/>
        </w:rPr>
        <w:t xml:space="preserve"> promover la articulación entre dependencias y el apoyo para fortalecimiento de la excelencia como factor clave </w:t>
      </w:r>
      <w:r w:rsidR="009928EF">
        <w:rPr>
          <w:rFonts w:ascii="Arial" w:hAnsi="Arial" w:cs="Arial"/>
          <w:sz w:val="24"/>
          <w:szCs w:val="24"/>
        </w:rPr>
        <w:t>en la cultura organizacional.</w:t>
      </w:r>
      <w:r w:rsidR="00226327">
        <w:rPr>
          <w:rFonts w:ascii="Arial" w:hAnsi="Arial" w:cs="Arial"/>
          <w:sz w:val="24"/>
          <w:szCs w:val="24"/>
        </w:rPr>
        <w:t xml:space="preserve"> Es así, que se realiza la promoción y divulgación de los logros y actividades realizadas por las áreas </w:t>
      </w:r>
      <w:r w:rsidR="00BD408B">
        <w:rPr>
          <w:rFonts w:ascii="Arial" w:hAnsi="Arial" w:cs="Arial"/>
          <w:sz w:val="24"/>
          <w:szCs w:val="24"/>
        </w:rPr>
        <w:t>que conforman la Entidad</w:t>
      </w:r>
      <w:r w:rsidR="009928EF">
        <w:rPr>
          <w:rFonts w:ascii="Arial" w:hAnsi="Arial" w:cs="Arial"/>
          <w:sz w:val="24"/>
          <w:szCs w:val="24"/>
        </w:rPr>
        <w:t>,</w:t>
      </w:r>
      <w:r w:rsidR="00BD408B">
        <w:rPr>
          <w:rFonts w:ascii="Arial" w:hAnsi="Arial" w:cs="Arial"/>
          <w:sz w:val="24"/>
          <w:szCs w:val="24"/>
        </w:rPr>
        <w:t xml:space="preserve"> mediante los canales </w:t>
      </w:r>
      <w:r w:rsidR="0033314C">
        <w:rPr>
          <w:rFonts w:ascii="Arial" w:hAnsi="Arial" w:cs="Arial"/>
          <w:sz w:val="24"/>
          <w:szCs w:val="24"/>
        </w:rPr>
        <w:t>creados</w:t>
      </w:r>
      <w:r w:rsidR="00BD408B">
        <w:rPr>
          <w:rFonts w:ascii="Arial" w:hAnsi="Arial" w:cs="Arial"/>
          <w:sz w:val="24"/>
          <w:szCs w:val="24"/>
        </w:rPr>
        <w:t xml:space="preserve"> por tal fin.</w:t>
      </w:r>
      <w:r w:rsidR="00FC50AF">
        <w:rPr>
          <w:rFonts w:ascii="Arial" w:hAnsi="Arial" w:cs="Arial"/>
          <w:sz w:val="24"/>
          <w:szCs w:val="24"/>
        </w:rPr>
        <w:t xml:space="preserve"> Durante el trimest</w:t>
      </w:r>
      <w:r w:rsidR="009928EF">
        <w:rPr>
          <w:rFonts w:ascii="Arial" w:hAnsi="Arial" w:cs="Arial"/>
          <w:sz w:val="24"/>
          <w:szCs w:val="24"/>
        </w:rPr>
        <w:t xml:space="preserve">re fueron creados y difundidas piezas comunicacionales para dar a conocer los productos y servicios que presta la Entidad, </w:t>
      </w:r>
      <w:r w:rsidR="008934F1">
        <w:rPr>
          <w:rFonts w:ascii="Arial" w:hAnsi="Arial" w:cs="Arial"/>
          <w:sz w:val="24"/>
          <w:szCs w:val="24"/>
        </w:rPr>
        <w:t>así</w:t>
      </w:r>
      <w:r w:rsidR="009928EF">
        <w:rPr>
          <w:rFonts w:ascii="Arial" w:hAnsi="Arial" w:cs="Arial"/>
          <w:sz w:val="24"/>
          <w:szCs w:val="24"/>
        </w:rPr>
        <w:t xml:space="preserve"> como el Informe de </w:t>
      </w:r>
      <w:r w:rsidR="008934F1">
        <w:rPr>
          <w:rFonts w:ascii="Arial" w:hAnsi="Arial" w:cs="Arial"/>
          <w:sz w:val="24"/>
          <w:szCs w:val="24"/>
        </w:rPr>
        <w:t xml:space="preserve">logros y resultados trimestral. </w:t>
      </w:r>
    </w:p>
    <w:p w14:paraId="0526F96E" w14:textId="571B83F9" w:rsidR="008934F1" w:rsidRDefault="008934F1" w:rsidP="008323D7">
      <w:pPr>
        <w:jc w:val="both"/>
        <w:rPr>
          <w:rFonts w:ascii="Arial" w:hAnsi="Arial" w:cs="Arial"/>
          <w:sz w:val="24"/>
          <w:szCs w:val="24"/>
        </w:rPr>
      </w:pPr>
      <w:r>
        <w:rPr>
          <w:rFonts w:ascii="Arial" w:hAnsi="Arial" w:cs="Arial"/>
          <w:sz w:val="24"/>
          <w:szCs w:val="24"/>
        </w:rPr>
        <w:t xml:space="preserve">A nivel interno se brinda a los servidores de la Entidad, información permanente relacionada con las actualizaciones y mejoras de los documentos que hacen parte del Sistema Integrado de Gestión, también se realiza divulgación de los eventos de bienestar y capacitación, mensajes ambientales, seguridad y salud en trabajado etc. </w:t>
      </w:r>
    </w:p>
    <w:p w14:paraId="2E8A5B80" w14:textId="608BA34B" w:rsidR="00BD408B" w:rsidRPr="00BD408B" w:rsidRDefault="00BD408B" w:rsidP="008323D7">
      <w:pPr>
        <w:jc w:val="both"/>
        <w:rPr>
          <w:rFonts w:ascii="Arial" w:hAnsi="Arial" w:cs="Arial"/>
          <w:sz w:val="24"/>
          <w:szCs w:val="24"/>
        </w:rPr>
      </w:pPr>
      <w:r>
        <w:rPr>
          <w:rFonts w:ascii="Arial" w:hAnsi="Arial" w:cs="Arial"/>
          <w:sz w:val="24"/>
          <w:szCs w:val="24"/>
        </w:rPr>
        <w:t xml:space="preserve">Página Web: </w:t>
      </w:r>
      <w:hyperlink r:id="rId56" w:history="1">
        <w:r w:rsidRPr="00F46D40">
          <w:rPr>
            <w:rStyle w:val="Hipervnculo"/>
            <w:rFonts w:ascii="Arial" w:hAnsi="Arial" w:cs="Arial"/>
            <w:sz w:val="24"/>
            <w:szCs w:val="24"/>
          </w:rPr>
          <w:t>www.secretariajuridica.gov.co</w:t>
        </w:r>
      </w:hyperlink>
    </w:p>
    <w:p w14:paraId="4BFD005E" w14:textId="52A8E116" w:rsidR="00BD408B" w:rsidRDefault="00BD408B" w:rsidP="00BD408B">
      <w:pPr>
        <w:jc w:val="center"/>
        <w:rPr>
          <w:rFonts w:ascii="Arial" w:hAnsi="Arial" w:cs="Arial"/>
          <w:sz w:val="24"/>
          <w:szCs w:val="24"/>
        </w:rPr>
      </w:pPr>
      <w:r>
        <w:rPr>
          <w:noProof/>
          <w:lang w:eastAsia="es-CO"/>
        </w:rPr>
        <w:drawing>
          <wp:inline distT="0" distB="0" distL="0" distR="0" wp14:anchorId="33CFFA82" wp14:editId="61317044">
            <wp:extent cx="5286375" cy="242788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t="8459" r="1992" b="11481"/>
                    <a:stretch/>
                  </pic:blipFill>
                  <pic:spPr bwMode="auto">
                    <a:xfrm>
                      <a:off x="0" y="0"/>
                      <a:ext cx="5290034" cy="2429565"/>
                    </a:xfrm>
                    <a:prstGeom prst="rect">
                      <a:avLst/>
                    </a:prstGeom>
                    <a:ln>
                      <a:noFill/>
                    </a:ln>
                    <a:extLst>
                      <a:ext uri="{53640926-AAD7-44D8-BBD7-CCE9431645EC}">
                        <a14:shadowObscured xmlns:a14="http://schemas.microsoft.com/office/drawing/2010/main"/>
                      </a:ext>
                    </a:extLst>
                  </pic:spPr>
                </pic:pic>
              </a:graphicData>
            </a:graphic>
          </wp:inline>
        </w:drawing>
      </w:r>
    </w:p>
    <w:p w14:paraId="2287F404" w14:textId="54A9029C" w:rsidR="00BD408B" w:rsidRPr="00BD408B" w:rsidRDefault="00BD408B" w:rsidP="00BD408B">
      <w:pPr>
        <w:jc w:val="both"/>
        <w:rPr>
          <w:rFonts w:ascii="Arial" w:hAnsi="Arial" w:cs="Arial"/>
          <w:sz w:val="24"/>
          <w:szCs w:val="24"/>
        </w:rPr>
      </w:pPr>
      <w:r>
        <w:rPr>
          <w:rFonts w:ascii="Arial" w:hAnsi="Arial" w:cs="Arial"/>
          <w:sz w:val="24"/>
          <w:szCs w:val="24"/>
        </w:rPr>
        <w:t>I</w:t>
      </w:r>
      <w:r w:rsidRPr="0033314C">
        <w:rPr>
          <w:rFonts w:ascii="Arial" w:hAnsi="Arial" w:cs="Arial"/>
          <w:sz w:val="24"/>
          <w:szCs w:val="24"/>
        </w:rPr>
        <w:t xml:space="preserve">ntranet: </w:t>
      </w:r>
      <w:hyperlink r:id="rId58" w:history="1">
        <w:r w:rsidRPr="0033314C">
          <w:rPr>
            <w:rStyle w:val="Hipervnculo"/>
            <w:sz w:val="24"/>
            <w:szCs w:val="24"/>
          </w:rPr>
          <w:t>https://secretariajuridica.gov.co/intranet</w:t>
        </w:r>
      </w:hyperlink>
    </w:p>
    <w:p w14:paraId="0B846D84" w14:textId="79573FF0" w:rsidR="00BD408B" w:rsidRDefault="00BD408B" w:rsidP="00BD408B">
      <w:pPr>
        <w:jc w:val="center"/>
        <w:rPr>
          <w:rFonts w:ascii="Arial" w:hAnsi="Arial" w:cs="Arial"/>
          <w:sz w:val="24"/>
          <w:szCs w:val="24"/>
        </w:rPr>
      </w:pPr>
      <w:r>
        <w:rPr>
          <w:noProof/>
          <w:lang w:eastAsia="es-CO"/>
        </w:rPr>
        <w:lastRenderedPageBreak/>
        <w:drawing>
          <wp:inline distT="0" distB="0" distL="0" distR="0" wp14:anchorId="233CC7BC" wp14:editId="2A696E2D">
            <wp:extent cx="5276215" cy="2324100"/>
            <wp:effectExtent l="0" t="0" r="63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t="7693" r="1599" b="11336"/>
                    <a:stretch/>
                  </pic:blipFill>
                  <pic:spPr bwMode="auto">
                    <a:xfrm>
                      <a:off x="0" y="0"/>
                      <a:ext cx="5288671" cy="2329587"/>
                    </a:xfrm>
                    <a:prstGeom prst="rect">
                      <a:avLst/>
                    </a:prstGeom>
                    <a:ln>
                      <a:noFill/>
                    </a:ln>
                    <a:extLst>
                      <a:ext uri="{53640926-AAD7-44D8-BBD7-CCE9431645EC}">
                        <a14:shadowObscured xmlns:a14="http://schemas.microsoft.com/office/drawing/2010/main"/>
                      </a:ext>
                    </a:extLst>
                  </pic:spPr>
                </pic:pic>
              </a:graphicData>
            </a:graphic>
          </wp:inline>
        </w:drawing>
      </w:r>
    </w:p>
    <w:p w14:paraId="692535B5" w14:textId="3C13ACA9" w:rsidR="0033314C" w:rsidRPr="00E077D6" w:rsidRDefault="00BD408B" w:rsidP="00E077D6">
      <w:pPr>
        <w:jc w:val="both"/>
        <w:rPr>
          <w:sz w:val="24"/>
          <w:szCs w:val="24"/>
        </w:rPr>
      </w:pPr>
      <w:r>
        <w:rPr>
          <w:rFonts w:ascii="Arial" w:hAnsi="Arial" w:cs="Arial"/>
          <w:sz w:val="24"/>
          <w:szCs w:val="24"/>
        </w:rPr>
        <w:t>Página</w:t>
      </w:r>
      <w:r w:rsidR="00E077D6">
        <w:rPr>
          <w:rFonts w:ascii="Arial" w:hAnsi="Arial" w:cs="Arial"/>
          <w:sz w:val="24"/>
          <w:szCs w:val="24"/>
        </w:rPr>
        <w:t xml:space="preserve"> Youtu</w:t>
      </w:r>
      <w:r>
        <w:rPr>
          <w:rFonts w:ascii="Arial" w:hAnsi="Arial" w:cs="Arial"/>
          <w:sz w:val="24"/>
          <w:szCs w:val="24"/>
        </w:rPr>
        <w:t xml:space="preserve">be: </w:t>
      </w:r>
      <w:hyperlink r:id="rId60" w:history="1">
        <w:r w:rsidRPr="00E077D6">
          <w:rPr>
            <w:rStyle w:val="Hipervnculo"/>
            <w:sz w:val="24"/>
            <w:szCs w:val="24"/>
          </w:rPr>
          <w:t>https://www.youtube.com/channel/UCVRJdMV94p2QaoE0yPF3lyg</w:t>
        </w:r>
      </w:hyperlink>
    </w:p>
    <w:p w14:paraId="21253792" w14:textId="71C77406" w:rsidR="00226327" w:rsidRDefault="00BD408B" w:rsidP="008934F1">
      <w:pPr>
        <w:jc w:val="center"/>
        <w:rPr>
          <w:rFonts w:ascii="Arial" w:hAnsi="Arial" w:cs="Arial"/>
          <w:sz w:val="24"/>
          <w:szCs w:val="24"/>
        </w:rPr>
      </w:pPr>
      <w:r>
        <w:rPr>
          <w:noProof/>
          <w:lang w:eastAsia="es-CO"/>
        </w:rPr>
        <w:drawing>
          <wp:inline distT="0" distB="0" distL="0" distR="0" wp14:anchorId="3684C1C3" wp14:editId="30C29F8F">
            <wp:extent cx="5130140" cy="2152199"/>
            <wp:effectExtent l="0" t="0" r="0"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 t="4532" r="803" b="4834"/>
                    <a:stretch/>
                  </pic:blipFill>
                  <pic:spPr bwMode="auto">
                    <a:xfrm>
                      <a:off x="0" y="0"/>
                      <a:ext cx="5137270" cy="2155190"/>
                    </a:xfrm>
                    <a:prstGeom prst="rect">
                      <a:avLst/>
                    </a:prstGeom>
                    <a:ln>
                      <a:noFill/>
                    </a:ln>
                    <a:extLst>
                      <a:ext uri="{53640926-AAD7-44D8-BBD7-CCE9431645EC}">
                        <a14:shadowObscured xmlns:a14="http://schemas.microsoft.com/office/drawing/2010/main"/>
                      </a:ext>
                    </a:extLst>
                  </pic:spPr>
                </pic:pic>
              </a:graphicData>
            </a:graphic>
          </wp:inline>
        </w:drawing>
      </w:r>
    </w:p>
    <w:p w14:paraId="6CB82B2E" w14:textId="705D863C" w:rsidR="008934F1" w:rsidRPr="008934F1" w:rsidRDefault="008934F1" w:rsidP="008934F1">
      <w:pPr>
        <w:jc w:val="both"/>
        <w:rPr>
          <w:rFonts w:ascii="Arial" w:hAnsi="Arial" w:cs="Arial"/>
          <w:sz w:val="24"/>
          <w:szCs w:val="24"/>
        </w:rPr>
      </w:pPr>
      <w:r>
        <w:rPr>
          <w:rFonts w:ascii="Arial" w:hAnsi="Arial" w:cs="Arial"/>
          <w:sz w:val="24"/>
          <w:szCs w:val="24"/>
        </w:rPr>
        <w:t>Twitter: @juridicadistri</w:t>
      </w:r>
    </w:p>
    <w:p w14:paraId="6D933D65" w14:textId="77777777" w:rsidR="009D527D" w:rsidRDefault="00E077D6" w:rsidP="009D527D">
      <w:pPr>
        <w:keepNext/>
        <w:jc w:val="center"/>
      </w:pPr>
      <w:r>
        <w:rPr>
          <w:noProof/>
          <w:lang w:eastAsia="es-CO"/>
        </w:rPr>
        <w:drawing>
          <wp:inline distT="0" distB="0" distL="0" distR="0" wp14:anchorId="6ADEA82D" wp14:editId="59AD85E1">
            <wp:extent cx="3427730" cy="2152650"/>
            <wp:effectExtent l="0" t="0" r="127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0430" r="19176" b="24242"/>
                    <a:stretch/>
                  </pic:blipFill>
                  <pic:spPr bwMode="auto">
                    <a:xfrm>
                      <a:off x="0" y="0"/>
                      <a:ext cx="3449136" cy="2166093"/>
                    </a:xfrm>
                    <a:prstGeom prst="rect">
                      <a:avLst/>
                    </a:prstGeom>
                    <a:ln>
                      <a:noFill/>
                    </a:ln>
                    <a:extLst>
                      <a:ext uri="{53640926-AAD7-44D8-BBD7-CCE9431645EC}">
                        <a14:shadowObscured xmlns:a14="http://schemas.microsoft.com/office/drawing/2010/main"/>
                      </a:ext>
                    </a:extLst>
                  </pic:spPr>
                </pic:pic>
              </a:graphicData>
            </a:graphic>
          </wp:inline>
        </w:drawing>
      </w:r>
    </w:p>
    <w:p w14:paraId="0457F772" w14:textId="7120E6B9" w:rsidR="00E077D6" w:rsidRPr="008323D7" w:rsidRDefault="009D527D" w:rsidP="009D527D">
      <w:pPr>
        <w:pStyle w:val="Descripcin"/>
        <w:jc w:val="center"/>
        <w:rPr>
          <w:rFonts w:ascii="Arial" w:hAnsi="Arial" w:cs="Arial"/>
          <w:sz w:val="24"/>
          <w:szCs w:val="24"/>
        </w:rPr>
      </w:pPr>
      <w:bookmarkStart w:id="164" w:name="_Toc25936630"/>
      <w:r>
        <w:t xml:space="preserve">Ilustración </w:t>
      </w:r>
      <w:r w:rsidR="002300D6">
        <w:fldChar w:fldCharType="begin"/>
      </w:r>
      <w:r w:rsidR="002300D6">
        <w:instrText xml:space="preserve"> SEQ Ilustración \* ARABIC </w:instrText>
      </w:r>
      <w:r w:rsidR="002300D6">
        <w:fldChar w:fldCharType="separate"/>
      </w:r>
      <w:r w:rsidR="00B1073F">
        <w:rPr>
          <w:noProof/>
        </w:rPr>
        <w:t>47</w:t>
      </w:r>
      <w:r w:rsidR="002300D6">
        <w:rPr>
          <w:noProof/>
        </w:rPr>
        <w:fldChar w:fldCharType="end"/>
      </w:r>
      <w:r>
        <w:t xml:space="preserve"> Canales de Divulgación - Plan de Comunicaciones</w:t>
      </w:r>
      <w:bookmarkEnd w:id="164"/>
    </w:p>
    <w:p w14:paraId="303E64F0" w14:textId="049640EA" w:rsidR="00E51225" w:rsidRPr="006749E9" w:rsidRDefault="00551050" w:rsidP="00E51225">
      <w:pPr>
        <w:pStyle w:val="Ttulo2"/>
      </w:pPr>
      <w:bookmarkStart w:id="165" w:name="_heading=h.ut8xyx9qgn98" w:colFirst="0" w:colLast="0"/>
      <w:bookmarkStart w:id="166" w:name="_Toc28688229"/>
      <w:bookmarkEnd w:id="165"/>
      <w:r w:rsidRPr="006749E9">
        <w:lastRenderedPageBreak/>
        <w:t>TRANSPARENCIA, ACCESO A LA INFORMACIÓN PÚBLICA Y LUCHA CONTRA LA CORRUPCIÓN</w:t>
      </w:r>
      <w:bookmarkEnd w:id="166"/>
      <w:r w:rsidRPr="006749E9">
        <w:t xml:space="preserve">  </w:t>
      </w:r>
    </w:p>
    <w:p w14:paraId="1344F7D3" w14:textId="77777777" w:rsidR="00DA19F5" w:rsidRPr="006749E9" w:rsidRDefault="00DA19F5" w:rsidP="00DA19F5">
      <w:pPr>
        <w:rPr>
          <w:sz w:val="24"/>
          <w:szCs w:val="24"/>
          <w:lang w:val="en" w:eastAsia="es-CO"/>
        </w:rPr>
      </w:pPr>
    </w:p>
    <w:p w14:paraId="66418E3B" w14:textId="70D55AFF" w:rsidR="00551050" w:rsidRDefault="00551050" w:rsidP="00551050">
      <w:pPr>
        <w:spacing w:line="276" w:lineRule="auto"/>
        <w:jc w:val="both"/>
        <w:rPr>
          <w:rFonts w:ascii="Arial" w:hAnsi="Arial" w:cs="Arial"/>
          <w:sz w:val="24"/>
          <w:szCs w:val="24"/>
        </w:rPr>
      </w:pPr>
      <w:r w:rsidRPr="006749E9">
        <w:rPr>
          <w:rFonts w:ascii="Arial" w:hAnsi="Arial" w:cs="Arial"/>
          <w:sz w:val="24"/>
          <w:szCs w:val="24"/>
        </w:rPr>
        <w:t>En el marco de la Ley de Transparencia y Acceso a la Información Pública, desde la Oficina Asesora de P</w:t>
      </w:r>
      <w:r w:rsidR="008934F1">
        <w:rPr>
          <w:rFonts w:ascii="Arial" w:hAnsi="Arial" w:cs="Arial"/>
          <w:sz w:val="24"/>
          <w:szCs w:val="24"/>
        </w:rPr>
        <w:t>laneación se realiza</w:t>
      </w:r>
      <w:r w:rsidR="00DA19F5" w:rsidRPr="006749E9">
        <w:rPr>
          <w:rFonts w:ascii="Arial" w:hAnsi="Arial" w:cs="Arial"/>
          <w:sz w:val="24"/>
          <w:szCs w:val="24"/>
        </w:rPr>
        <w:t xml:space="preserve"> monitoreo</w:t>
      </w:r>
      <w:r w:rsidR="008934F1">
        <w:rPr>
          <w:rFonts w:ascii="Arial" w:hAnsi="Arial" w:cs="Arial"/>
          <w:sz w:val="24"/>
          <w:szCs w:val="24"/>
        </w:rPr>
        <w:t xml:space="preserve"> periódico,</w:t>
      </w:r>
      <w:r w:rsidR="00DA19F5" w:rsidRPr="006749E9">
        <w:rPr>
          <w:rFonts w:ascii="Arial" w:hAnsi="Arial" w:cs="Arial"/>
          <w:sz w:val="24"/>
          <w:szCs w:val="24"/>
        </w:rPr>
        <w:t xml:space="preserve"> con el fin de revisar si los requerimientos de ITB</w:t>
      </w:r>
      <w:r w:rsidR="008934F1">
        <w:rPr>
          <w:rFonts w:ascii="Arial" w:hAnsi="Arial" w:cs="Arial"/>
          <w:sz w:val="24"/>
          <w:szCs w:val="24"/>
        </w:rPr>
        <w:t xml:space="preserve"> y </w:t>
      </w:r>
      <w:r w:rsidR="006749E9">
        <w:rPr>
          <w:rFonts w:ascii="Arial" w:hAnsi="Arial" w:cs="Arial"/>
          <w:sz w:val="24"/>
          <w:szCs w:val="24"/>
        </w:rPr>
        <w:t>determinar</w:t>
      </w:r>
      <w:r w:rsidR="00DA19F5" w:rsidRPr="006749E9">
        <w:rPr>
          <w:rFonts w:ascii="Arial" w:hAnsi="Arial" w:cs="Arial"/>
          <w:sz w:val="24"/>
          <w:szCs w:val="24"/>
        </w:rPr>
        <w:t xml:space="preserve"> si cada uno de los indicadores evaluados ya fueron desarrollados para la vigencia 2019, en caso de que no exista actividad que dé cuenta de ello programar las actividades pertinentes para dar cumplimiento en la presente vigencia.</w:t>
      </w:r>
    </w:p>
    <w:p w14:paraId="6C8935AA" w14:textId="5DA4ED2B" w:rsidR="00551050" w:rsidRPr="00E51225" w:rsidRDefault="00551050" w:rsidP="00E51225">
      <w:pPr>
        <w:pStyle w:val="Ttulo1"/>
        <w:jc w:val="both"/>
      </w:pPr>
      <w:bookmarkStart w:id="167" w:name="_heading=h.46r0co2" w:colFirst="0" w:colLast="0"/>
      <w:bookmarkStart w:id="168" w:name="_Toc28688230"/>
      <w:bookmarkEnd w:id="167"/>
      <w:r w:rsidRPr="00E51225">
        <w:t>DIMENSIÓN VI: GESTIÓN DEL CONOCIMIENTO Y LA INNOVACIÓN</w:t>
      </w:r>
      <w:bookmarkEnd w:id="168"/>
    </w:p>
    <w:p w14:paraId="1B2B7B04" w14:textId="77777777" w:rsidR="00E51225" w:rsidRPr="00E51225" w:rsidRDefault="00E51225" w:rsidP="00E51225">
      <w:pPr>
        <w:rPr>
          <w:lang w:val="en" w:eastAsia="es-CO"/>
        </w:rPr>
      </w:pPr>
    </w:p>
    <w:p w14:paraId="3D3F5E37" w14:textId="618BF90D" w:rsidR="00551050" w:rsidRDefault="00551050" w:rsidP="00E51225">
      <w:pPr>
        <w:pStyle w:val="Ttulo2"/>
      </w:pPr>
      <w:bookmarkStart w:id="169" w:name="_heading=h.9564ddxcmdoi" w:colFirst="0" w:colLast="0"/>
      <w:bookmarkStart w:id="170" w:name="_Toc28688231"/>
      <w:bookmarkEnd w:id="169"/>
      <w:r w:rsidRPr="00E51225">
        <w:t>GESTIÓN DEL CONOCIMIENTO Y LA INNOVACIÓN</w:t>
      </w:r>
      <w:bookmarkEnd w:id="170"/>
    </w:p>
    <w:p w14:paraId="51DE6201" w14:textId="6A3E7896" w:rsidR="00BC1F82" w:rsidRDefault="00BC1F82" w:rsidP="00BC1F82">
      <w:pPr>
        <w:rPr>
          <w:lang w:val="en" w:eastAsia="es-CO"/>
        </w:rPr>
      </w:pPr>
    </w:p>
    <w:p w14:paraId="1D14ECED" w14:textId="7D265145" w:rsidR="00BC1F82" w:rsidRPr="00224BCF" w:rsidRDefault="00BC1F82" w:rsidP="00BC1F82">
      <w:pPr>
        <w:pStyle w:val="Ttulo3"/>
        <w:jc w:val="both"/>
      </w:pPr>
      <w:bookmarkStart w:id="171" w:name="_Toc28688232"/>
      <w:bookmarkStart w:id="172" w:name="_GoBack"/>
      <w:bookmarkEnd w:id="172"/>
      <w:r w:rsidRPr="00312F17">
        <w:rPr>
          <w:lang w:val="es-CO"/>
        </w:rPr>
        <w:t>Realizar</w:t>
      </w:r>
      <w:r w:rsidRPr="009C2A52">
        <w:t xml:space="preserve"> 6</w:t>
      </w:r>
      <w:r w:rsidRPr="00312F17">
        <w:rPr>
          <w:lang w:val="es-CO"/>
        </w:rPr>
        <w:t xml:space="preserve"> estudios jurídicos</w:t>
      </w:r>
      <w:r w:rsidRPr="00374E8A">
        <w:rPr>
          <w:lang w:val="es-CO"/>
        </w:rPr>
        <w:t xml:space="preserve"> en temas</w:t>
      </w:r>
      <w:r w:rsidRPr="009C2A52">
        <w:t xml:space="preserve"> de</w:t>
      </w:r>
      <w:r w:rsidRPr="00374E8A">
        <w:rPr>
          <w:lang w:val="es-CO"/>
        </w:rPr>
        <w:t xml:space="preserve"> impacto</w:t>
      </w:r>
      <w:r w:rsidRPr="009C2A52">
        <w:t xml:space="preserve"> e</w:t>
      </w:r>
      <w:r w:rsidRPr="00374E8A">
        <w:rPr>
          <w:lang w:val="es-CO"/>
        </w:rPr>
        <w:t xml:space="preserve"> interés</w:t>
      </w:r>
      <w:r w:rsidRPr="009C2A52">
        <w:t xml:space="preserve"> para el</w:t>
      </w:r>
      <w:r w:rsidRPr="00374E8A">
        <w:rPr>
          <w:lang w:val="es-CO"/>
        </w:rPr>
        <w:t xml:space="preserve"> distrito</w:t>
      </w:r>
      <w:r w:rsidRPr="009C2A52">
        <w:t xml:space="preserve"> Capital</w:t>
      </w:r>
      <w:bookmarkEnd w:id="171"/>
      <w:r w:rsidRPr="009C2A52">
        <w:t xml:space="preserve"> </w:t>
      </w:r>
    </w:p>
    <w:p w14:paraId="46D2063B" w14:textId="77777777" w:rsidR="00BC1F82" w:rsidRPr="001D5562" w:rsidRDefault="00BC1F82" w:rsidP="00BC1F82">
      <w:pPr>
        <w:shd w:val="clear" w:color="auto" w:fill="FFFFFF"/>
        <w:jc w:val="both"/>
        <w:rPr>
          <w:rFonts w:ascii="Arial" w:hAnsi="Arial" w:cs="Arial"/>
          <w:color w:val="000000"/>
          <w:sz w:val="24"/>
          <w:szCs w:val="24"/>
          <w:shd w:val="clear" w:color="auto" w:fill="FFFFFF"/>
        </w:rPr>
      </w:pPr>
      <w:r w:rsidRPr="001D5562">
        <w:rPr>
          <w:rFonts w:ascii="Arial" w:hAnsi="Arial" w:cs="Arial"/>
          <w:color w:val="000000"/>
          <w:sz w:val="24"/>
          <w:szCs w:val="24"/>
          <w:shd w:val="clear" w:color="auto" w:fill="FFFFFF"/>
        </w:rPr>
        <w:t xml:space="preserve">Para el tercer trimestre se adelantaron los estudios jurídicos los cuales podrán ser consultados en el Sistema de información Biblioteca Virtual de Bogotá: </w:t>
      </w:r>
    </w:p>
    <w:p w14:paraId="0245DFE0" w14:textId="77777777" w:rsidR="00BC1F82" w:rsidRPr="001D5562" w:rsidRDefault="00BC1F82" w:rsidP="00BC1F82">
      <w:pPr>
        <w:shd w:val="clear" w:color="auto" w:fill="FFFFFF"/>
        <w:jc w:val="both"/>
        <w:rPr>
          <w:rFonts w:ascii="Arial" w:hAnsi="Arial" w:cs="Arial"/>
          <w:color w:val="000000"/>
          <w:sz w:val="24"/>
          <w:szCs w:val="24"/>
          <w:shd w:val="clear" w:color="auto" w:fill="FFFFFF"/>
        </w:rPr>
      </w:pPr>
      <w:r w:rsidRPr="001D5562">
        <w:rPr>
          <w:rFonts w:ascii="Arial" w:hAnsi="Arial" w:cs="Arial"/>
          <w:b/>
          <w:color w:val="000000"/>
          <w:sz w:val="24"/>
          <w:szCs w:val="24"/>
          <w:shd w:val="clear" w:color="auto" w:fill="FFFFFF"/>
        </w:rPr>
        <w:t>Estudio No.1</w:t>
      </w:r>
      <w:r w:rsidRPr="001D5562">
        <w:rPr>
          <w:rFonts w:ascii="Arial" w:hAnsi="Arial" w:cs="Arial"/>
          <w:color w:val="000000"/>
          <w:sz w:val="24"/>
          <w:szCs w:val="24"/>
          <w:shd w:val="clear" w:color="auto" w:fill="FFFFFF"/>
        </w:rPr>
        <w:t xml:space="preserve">.Fallas Urbanísticas del Distrito Capital y Acciones Populares. </w:t>
      </w:r>
    </w:p>
    <w:p w14:paraId="4DAA5111" w14:textId="77777777" w:rsidR="00BC1F82" w:rsidRPr="00F53C03" w:rsidRDefault="00BC1F82" w:rsidP="00BC1F82">
      <w:pPr>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Se realizó y publicó el estudio en el Sistema de Información Biblioteca Virtual de Bogotá </w:t>
      </w:r>
      <w:hyperlink r:id="rId63" w:history="1">
        <w:r w:rsidRPr="001D5562">
          <w:rPr>
            <w:color w:val="000000"/>
          </w:rPr>
          <w:t>http://biblioteca.bogotajuridica.gov.co/BJV/awdoc.jsp?idn=null&amp;i=2242</w:t>
        </w:r>
      </w:hyperlink>
      <w:r w:rsidRPr="001D5562">
        <w:rPr>
          <w:rFonts w:ascii="Arial" w:hAnsi="Arial" w:cs="Arial"/>
          <w:color w:val="000000"/>
          <w:sz w:val="24"/>
          <w:szCs w:val="24"/>
          <w:shd w:val="clear" w:color="auto" w:fill="FFFFFF"/>
        </w:rPr>
        <w:t xml:space="preserve"> . </w:t>
      </w:r>
      <w:r w:rsidRPr="00F53C03">
        <w:rPr>
          <w:rFonts w:ascii="Arial" w:hAnsi="Arial" w:cs="Arial"/>
          <w:color w:val="000000"/>
          <w:sz w:val="24"/>
          <w:szCs w:val="24"/>
          <w:shd w:val="clear" w:color="auto" w:fill="FFFFFF"/>
        </w:rPr>
        <w:t>Contiene el análisis Jurídico del desarrollo de obras o construcciones urbanísticas como derecho colectivo y acciones populares e identifica los casos reiterados o tipos recurrentes de acciones populares con ocasión de la protección del espacio público fallas en las obras o construcciones urbanísticas, en el Distrito de Bogotá.</w:t>
      </w:r>
    </w:p>
    <w:p w14:paraId="19F4D7F7" w14:textId="77777777" w:rsidR="00BC1F82" w:rsidRPr="001D5562" w:rsidRDefault="00BC1F82" w:rsidP="00BC1F82">
      <w:pPr>
        <w:shd w:val="clear" w:color="auto" w:fill="FFFFFF"/>
        <w:jc w:val="both"/>
        <w:rPr>
          <w:rFonts w:ascii="Arial" w:hAnsi="Arial" w:cs="Arial"/>
          <w:color w:val="000000"/>
          <w:sz w:val="24"/>
          <w:szCs w:val="24"/>
          <w:shd w:val="clear" w:color="auto" w:fill="FFFFFF"/>
        </w:rPr>
      </w:pPr>
    </w:p>
    <w:p w14:paraId="610DE097" w14:textId="77777777" w:rsidR="00BC1F82" w:rsidRPr="0040606F" w:rsidRDefault="00BC1F82" w:rsidP="00BC1F82">
      <w:pPr>
        <w:jc w:val="both"/>
        <w:rPr>
          <w:rFonts w:ascii="Arial" w:hAnsi="Arial" w:cs="Arial"/>
          <w:color w:val="000000"/>
          <w:sz w:val="24"/>
          <w:szCs w:val="24"/>
          <w:shd w:val="clear" w:color="auto" w:fill="FFFFFF"/>
        </w:rPr>
      </w:pPr>
      <w:r w:rsidRPr="001D5562">
        <w:rPr>
          <w:rFonts w:ascii="Arial" w:hAnsi="Arial" w:cs="Arial"/>
          <w:b/>
          <w:color w:val="000000"/>
          <w:sz w:val="24"/>
          <w:szCs w:val="24"/>
          <w:shd w:val="clear" w:color="auto" w:fill="FFFFFF"/>
        </w:rPr>
        <w:t>Estudio No.2</w:t>
      </w:r>
      <w:r w:rsidRPr="001D5562">
        <w:rPr>
          <w:rFonts w:ascii="Arial" w:hAnsi="Arial" w:cs="Arial"/>
          <w:color w:val="000000"/>
          <w:sz w:val="24"/>
          <w:szCs w:val="24"/>
          <w:shd w:val="clear" w:color="auto" w:fill="FFFFFF"/>
        </w:rPr>
        <w:t xml:space="preserve">." El Régimen Jurídico de la Contratación Pública Electrónica y los Acuerdos Marco de Precios </w:t>
      </w:r>
      <w:r>
        <w:rPr>
          <w:rFonts w:ascii="Arial" w:hAnsi="Arial" w:cs="Arial"/>
          <w:color w:val="000000"/>
          <w:sz w:val="24"/>
          <w:szCs w:val="24"/>
          <w:shd w:val="clear" w:color="auto" w:fill="FFFFFF"/>
        </w:rPr>
        <w:t>". S</w:t>
      </w:r>
      <w:r w:rsidRPr="00F53C03">
        <w:rPr>
          <w:rFonts w:ascii="Arial" w:hAnsi="Arial" w:cs="Arial"/>
          <w:color w:val="000000"/>
          <w:sz w:val="24"/>
          <w:szCs w:val="24"/>
          <w:shd w:val="clear" w:color="auto" w:fill="FFFFFF"/>
        </w:rPr>
        <w:t>e publica en el Sistema de Informaci</w:t>
      </w:r>
      <w:r>
        <w:rPr>
          <w:rFonts w:ascii="Arial" w:hAnsi="Arial" w:cs="Arial"/>
          <w:color w:val="000000"/>
          <w:sz w:val="24"/>
          <w:szCs w:val="24"/>
          <w:shd w:val="clear" w:color="auto" w:fill="FFFFFF"/>
        </w:rPr>
        <w:t xml:space="preserve">ón Biblioteca Virtual de Bogotá en el siguiente  link </w:t>
      </w:r>
      <w:hyperlink r:id="rId64" w:history="1">
        <w:r w:rsidRPr="00F53C03">
          <w:rPr>
            <w:rStyle w:val="Hipervnculo"/>
            <w:rFonts w:ascii="Arial" w:hAnsi="Arial" w:cs="Arial"/>
            <w:sz w:val="24"/>
            <w:szCs w:val="24"/>
          </w:rPr>
          <w:t>http://biblioteca.bogotajuridica.gov.co/BJV/awdoc.jsp?idn=null&amp;i=2243</w:t>
        </w:r>
      </w:hyperlink>
      <w:r w:rsidRPr="00F53C03">
        <w:rPr>
          <w:rFonts w:ascii="Arial" w:hAnsi="Arial" w:cs="Arial"/>
          <w:color w:val="000000"/>
          <w:sz w:val="24"/>
          <w:szCs w:val="24"/>
          <w:shd w:val="clear" w:color="auto" w:fill="FFFFFF"/>
        </w:rPr>
        <w:t>. Por otra parte, se socializa el contenido del estudio con Directivos de la Agencia Nacional Colombia Compra Eficiente y se continuará con socializaciones para el</w:t>
      </w:r>
      <w:r>
        <w:rPr>
          <w:rFonts w:ascii="Arial" w:hAnsi="Arial" w:cs="Arial"/>
          <w:color w:val="000000"/>
          <w:sz w:val="24"/>
          <w:szCs w:val="24"/>
          <w:shd w:val="clear" w:color="auto" w:fill="FFFFFF"/>
        </w:rPr>
        <w:t xml:space="preserve"> cuarto trimestre del año 2019.</w:t>
      </w:r>
    </w:p>
    <w:p w14:paraId="6C6DF418" w14:textId="77777777" w:rsidR="00BC1F82" w:rsidRDefault="00BC1F82" w:rsidP="00BC1F82">
      <w:pPr>
        <w:pStyle w:val="Ttulo3"/>
      </w:pPr>
      <w:bookmarkStart w:id="173" w:name="_Toc28688233"/>
      <w:r w:rsidRPr="00BF2BB7">
        <w:rPr>
          <w:lang w:val="es-CO"/>
        </w:rPr>
        <w:t>Implementar</w:t>
      </w:r>
      <w:r w:rsidRPr="00312F17">
        <w:t xml:space="preserve"> un</w:t>
      </w:r>
      <w:r w:rsidRPr="00BF2BB7">
        <w:rPr>
          <w:lang w:val="es-CO"/>
        </w:rPr>
        <w:t xml:space="preserve"> Modelo</w:t>
      </w:r>
      <w:r w:rsidRPr="00312F17">
        <w:t xml:space="preserve"> de</w:t>
      </w:r>
      <w:r w:rsidRPr="00374E8A">
        <w:rPr>
          <w:lang w:val="es-CO"/>
        </w:rPr>
        <w:t xml:space="preserve"> Gerencia Jurídica</w:t>
      </w:r>
      <w:bookmarkEnd w:id="173"/>
      <w:r w:rsidRPr="00312F17">
        <w:t xml:space="preserve"> </w:t>
      </w:r>
    </w:p>
    <w:p w14:paraId="513A247E" w14:textId="77777777" w:rsidR="00BC1F82" w:rsidRPr="00FF3453" w:rsidRDefault="00BC1F82" w:rsidP="00BC1F82">
      <w:pPr>
        <w:rPr>
          <w:lang w:val="en" w:eastAsia="es-CO"/>
        </w:rPr>
      </w:pPr>
    </w:p>
    <w:p w14:paraId="3E96E5A4" w14:textId="77777777" w:rsidR="00BC1F82" w:rsidRPr="00F53C03" w:rsidRDefault="00BC1F82" w:rsidP="00BC1F82">
      <w:pPr>
        <w:spacing w:line="240" w:lineRule="auto"/>
        <w:jc w:val="both"/>
        <w:rPr>
          <w:rFonts w:ascii="Arial" w:hAnsi="Arial" w:cs="Arial"/>
          <w:sz w:val="24"/>
          <w:szCs w:val="24"/>
        </w:rPr>
      </w:pPr>
      <w:r w:rsidRPr="00F53C03">
        <w:rPr>
          <w:rFonts w:ascii="Arial" w:hAnsi="Arial" w:cs="Arial"/>
          <w:sz w:val="24"/>
          <w:szCs w:val="24"/>
        </w:rPr>
        <w:lastRenderedPageBreak/>
        <w:t xml:space="preserve">El Decreto Distrital 430 de 2018 adoptó el Modelo de Gestión Jurídica Pública del Distrito Capital - </w:t>
      </w:r>
      <w:r w:rsidRPr="00F53C03">
        <w:rPr>
          <w:rFonts w:ascii="Arial" w:hAnsi="Arial" w:cs="Arial"/>
          <w:color w:val="333333"/>
          <w:sz w:val="24"/>
          <w:szCs w:val="24"/>
          <w:lang w:val="es-ES" w:eastAsia="es-CO"/>
        </w:rPr>
        <w:t>MGJP</w:t>
      </w:r>
      <w:r w:rsidRPr="00F53C03">
        <w:rPr>
          <w:rFonts w:ascii="Arial" w:hAnsi="Arial" w:cs="Arial"/>
          <w:sz w:val="24"/>
          <w:szCs w:val="24"/>
        </w:rPr>
        <w:t>, concebido como un sistema integral dirigido a la administración, orientación, desarrollo y seguimiento de la gestión en el ámbito jurídico en el Distrito Capital.</w:t>
      </w:r>
    </w:p>
    <w:p w14:paraId="3DF4A5B0" w14:textId="77777777" w:rsidR="00BC1F82" w:rsidRPr="00F53C03" w:rsidRDefault="00BC1F82" w:rsidP="00BC1F82">
      <w:pPr>
        <w:spacing w:line="240" w:lineRule="auto"/>
        <w:jc w:val="both"/>
        <w:rPr>
          <w:rFonts w:ascii="Arial" w:hAnsi="Arial" w:cs="Arial"/>
          <w:sz w:val="24"/>
          <w:szCs w:val="24"/>
        </w:rPr>
      </w:pPr>
      <w:r w:rsidRPr="00F53C03">
        <w:rPr>
          <w:rFonts w:ascii="Arial" w:hAnsi="Arial" w:cs="Arial"/>
          <w:sz w:val="24"/>
          <w:szCs w:val="24"/>
        </w:rPr>
        <w:t>Dicho Modelo establece la obligatoriedad para que las entidades y organismos distritales lo adopten de manera paulatina, teniendo como base las fases descritas en el artículo 58° y que a continuación se reseñan:</w:t>
      </w:r>
    </w:p>
    <w:p w14:paraId="6D8513FF" w14:textId="77777777" w:rsidR="00BC1F82" w:rsidRPr="00F53C03" w:rsidRDefault="00BC1F82" w:rsidP="00BC1F82">
      <w:pPr>
        <w:numPr>
          <w:ilvl w:val="0"/>
          <w:numId w:val="42"/>
        </w:numPr>
        <w:shd w:val="clear" w:color="auto" w:fill="FFFFFF"/>
        <w:spacing w:after="0" w:line="240" w:lineRule="auto"/>
        <w:jc w:val="both"/>
        <w:rPr>
          <w:rFonts w:ascii="Arial" w:hAnsi="Arial" w:cs="Arial"/>
          <w:i/>
          <w:color w:val="333333"/>
          <w:sz w:val="24"/>
          <w:szCs w:val="24"/>
          <w:lang w:eastAsia="es-CO"/>
        </w:rPr>
      </w:pPr>
      <w:r w:rsidRPr="00F53C03">
        <w:rPr>
          <w:rFonts w:ascii="Arial" w:hAnsi="Arial" w:cs="Arial"/>
          <w:i/>
          <w:color w:val="333333"/>
          <w:sz w:val="24"/>
          <w:szCs w:val="24"/>
          <w:lang w:val="es-ES" w:eastAsia="es-CO"/>
        </w:rPr>
        <w:t>Socialización y conocimiento del MGJP.</w:t>
      </w:r>
    </w:p>
    <w:p w14:paraId="255D0D48" w14:textId="77777777" w:rsidR="00BC1F82" w:rsidRPr="00F53C03" w:rsidRDefault="00BC1F82" w:rsidP="00BC1F82">
      <w:pPr>
        <w:numPr>
          <w:ilvl w:val="0"/>
          <w:numId w:val="42"/>
        </w:numPr>
        <w:shd w:val="clear" w:color="auto" w:fill="FFFFFF"/>
        <w:spacing w:after="0" w:line="240" w:lineRule="auto"/>
        <w:jc w:val="both"/>
        <w:rPr>
          <w:rFonts w:ascii="Arial" w:hAnsi="Arial" w:cs="Arial"/>
          <w:i/>
          <w:color w:val="333333"/>
          <w:sz w:val="24"/>
          <w:szCs w:val="24"/>
          <w:lang w:eastAsia="es-CO"/>
        </w:rPr>
      </w:pPr>
      <w:r w:rsidRPr="00F53C03">
        <w:rPr>
          <w:rFonts w:ascii="Arial" w:hAnsi="Arial" w:cs="Arial"/>
          <w:i/>
          <w:color w:val="333333"/>
          <w:sz w:val="24"/>
          <w:szCs w:val="24"/>
          <w:lang w:val="es-ES" w:eastAsia="es-CO"/>
        </w:rPr>
        <w:t>Evaluación del entendimiento de las implicaciones del MGJP.</w:t>
      </w:r>
    </w:p>
    <w:p w14:paraId="7DD34F81" w14:textId="77777777" w:rsidR="00BC1F82" w:rsidRPr="00F53C03" w:rsidRDefault="00BC1F82" w:rsidP="00BC1F82">
      <w:pPr>
        <w:numPr>
          <w:ilvl w:val="0"/>
          <w:numId w:val="42"/>
        </w:numPr>
        <w:shd w:val="clear" w:color="auto" w:fill="FFFFFF"/>
        <w:spacing w:after="0" w:line="240" w:lineRule="auto"/>
        <w:jc w:val="both"/>
        <w:rPr>
          <w:rFonts w:ascii="Arial" w:hAnsi="Arial" w:cs="Arial"/>
          <w:i/>
          <w:color w:val="333333"/>
          <w:sz w:val="24"/>
          <w:szCs w:val="24"/>
          <w:lang w:eastAsia="es-CO"/>
        </w:rPr>
      </w:pPr>
      <w:r w:rsidRPr="00F53C03">
        <w:rPr>
          <w:rFonts w:ascii="Arial" w:hAnsi="Arial" w:cs="Arial"/>
          <w:i/>
          <w:color w:val="333333"/>
          <w:sz w:val="24"/>
          <w:szCs w:val="24"/>
          <w:lang w:val="es-ES" w:eastAsia="es-CO"/>
        </w:rPr>
        <w:t>Medición de estándares existentes en las entidades y organismos distritales.</w:t>
      </w:r>
    </w:p>
    <w:p w14:paraId="2E9E0B97" w14:textId="77777777" w:rsidR="00BC1F82" w:rsidRPr="00F53C03" w:rsidRDefault="00BC1F82" w:rsidP="00BC1F82">
      <w:pPr>
        <w:numPr>
          <w:ilvl w:val="0"/>
          <w:numId w:val="42"/>
        </w:numPr>
        <w:shd w:val="clear" w:color="auto" w:fill="FFFFFF"/>
        <w:spacing w:after="0" w:line="240" w:lineRule="auto"/>
        <w:jc w:val="both"/>
        <w:rPr>
          <w:rFonts w:ascii="Arial" w:hAnsi="Arial" w:cs="Arial"/>
          <w:i/>
          <w:color w:val="333333"/>
          <w:sz w:val="24"/>
          <w:szCs w:val="24"/>
          <w:lang w:eastAsia="es-CO"/>
        </w:rPr>
      </w:pPr>
      <w:r w:rsidRPr="00F53C03">
        <w:rPr>
          <w:rFonts w:ascii="Arial" w:hAnsi="Arial" w:cs="Arial"/>
          <w:i/>
          <w:color w:val="333333"/>
          <w:sz w:val="24"/>
          <w:szCs w:val="24"/>
          <w:lang w:val="es-ES" w:eastAsia="es-CO"/>
        </w:rPr>
        <w:t>Elaboración del plan de acción para la implementación del MGJP.</w:t>
      </w:r>
    </w:p>
    <w:p w14:paraId="002F5FEC" w14:textId="77777777" w:rsidR="00BC1F82" w:rsidRPr="00F53C03" w:rsidRDefault="00BC1F82" w:rsidP="00BC1F82">
      <w:pPr>
        <w:numPr>
          <w:ilvl w:val="0"/>
          <w:numId w:val="42"/>
        </w:numPr>
        <w:shd w:val="clear" w:color="auto" w:fill="FFFFFF"/>
        <w:spacing w:after="0" w:line="240" w:lineRule="auto"/>
        <w:jc w:val="both"/>
        <w:rPr>
          <w:rFonts w:ascii="Arial" w:hAnsi="Arial" w:cs="Arial"/>
          <w:i/>
          <w:color w:val="333333"/>
          <w:sz w:val="24"/>
          <w:szCs w:val="24"/>
          <w:lang w:eastAsia="es-CO"/>
        </w:rPr>
      </w:pPr>
      <w:r w:rsidRPr="00F53C03">
        <w:rPr>
          <w:rFonts w:ascii="Arial" w:hAnsi="Arial" w:cs="Arial"/>
          <w:i/>
          <w:color w:val="333333"/>
          <w:sz w:val="24"/>
          <w:szCs w:val="24"/>
          <w:lang w:val="es-ES" w:eastAsia="es-CO"/>
        </w:rPr>
        <w:t>Adopción de los componentes del Modelo, de acuerdo con el resultado de la medición y el plan de acción.</w:t>
      </w:r>
    </w:p>
    <w:p w14:paraId="347F9FD3" w14:textId="77777777" w:rsidR="00BC1F82" w:rsidRPr="00F53C03" w:rsidRDefault="00BC1F82" w:rsidP="00BC1F82">
      <w:pPr>
        <w:shd w:val="clear" w:color="auto" w:fill="FFFFFF"/>
        <w:spacing w:after="0" w:line="240" w:lineRule="auto"/>
        <w:ind w:left="786"/>
        <w:jc w:val="both"/>
        <w:rPr>
          <w:rFonts w:ascii="Arial" w:hAnsi="Arial" w:cs="Arial"/>
          <w:i/>
          <w:color w:val="333333"/>
          <w:sz w:val="24"/>
          <w:szCs w:val="24"/>
          <w:lang w:eastAsia="es-CO"/>
        </w:rPr>
      </w:pPr>
    </w:p>
    <w:p w14:paraId="1F23393F" w14:textId="77777777" w:rsidR="00BC1F82" w:rsidRPr="00F53C03" w:rsidRDefault="00BC1F82" w:rsidP="00BC1F82">
      <w:pPr>
        <w:spacing w:line="240" w:lineRule="auto"/>
        <w:jc w:val="both"/>
        <w:rPr>
          <w:rFonts w:ascii="Arial" w:hAnsi="Arial" w:cs="Arial"/>
          <w:sz w:val="24"/>
          <w:szCs w:val="24"/>
        </w:rPr>
      </w:pPr>
      <w:r w:rsidRPr="00F53C03">
        <w:rPr>
          <w:rFonts w:ascii="Arial" w:hAnsi="Arial" w:cs="Arial"/>
          <w:sz w:val="24"/>
          <w:szCs w:val="24"/>
        </w:rPr>
        <w:t xml:space="preserve">Para realizar el acompañamiento en la adopción del Modelo, la Secretaría Jurídica Distrital a través de la Dirección Distrital de Política e Informática Jurídica, conformó un equipo de trabajo encargado de liderar y apoyar dichas actividades, requiriendo por parte de las entidades y organismos, el compromiso para la programación y el desarrollo de las acciones que sean necesarias. </w:t>
      </w:r>
    </w:p>
    <w:p w14:paraId="2557F4B7" w14:textId="77777777" w:rsidR="00BC1F82" w:rsidRPr="00F53C03" w:rsidRDefault="00BC1F82" w:rsidP="00BC1F82">
      <w:pPr>
        <w:spacing w:after="0" w:line="240" w:lineRule="auto"/>
        <w:jc w:val="both"/>
        <w:rPr>
          <w:rFonts w:ascii="Arial" w:hAnsi="Arial" w:cs="Arial"/>
          <w:color w:val="000000" w:themeColor="text1"/>
          <w:sz w:val="24"/>
          <w:szCs w:val="24"/>
        </w:rPr>
      </w:pPr>
      <w:r w:rsidRPr="00F53C03">
        <w:rPr>
          <w:rFonts w:ascii="Arial" w:hAnsi="Arial" w:cs="Arial"/>
          <w:color w:val="000000" w:themeColor="text1"/>
          <w:sz w:val="24"/>
          <w:szCs w:val="24"/>
        </w:rPr>
        <w:t>En tal sentido, con el propósito desarrollar las cinco fases definidas en el  citado artículo del Decreto Distrital 430 de 2018 frente a la implementación del Modelo de Gestión Jurídica Pública, así como para dar cumplimiento a las demás actividades definidas en el plan de trabajo relacionada como la “</w:t>
      </w:r>
      <w:r w:rsidRPr="00F53C03">
        <w:rPr>
          <w:rFonts w:ascii="Arial" w:hAnsi="Arial" w:cs="Arial"/>
          <w:i/>
          <w:iCs/>
          <w:color w:val="000000" w:themeColor="text1"/>
          <w:sz w:val="24"/>
          <w:szCs w:val="24"/>
        </w:rPr>
        <w:t>entrega de los  instrumentos de políticas o lineamientos para la implementación del Modelo de Gestión Jurídica”</w:t>
      </w:r>
      <w:r w:rsidRPr="00F53C03">
        <w:rPr>
          <w:rFonts w:ascii="Arial" w:hAnsi="Arial" w:cs="Arial"/>
          <w:color w:val="000000" w:themeColor="text1"/>
          <w:sz w:val="24"/>
          <w:szCs w:val="24"/>
        </w:rPr>
        <w:t xml:space="preserve"> asociadas con la meta </w:t>
      </w:r>
      <w:r w:rsidRPr="00F53C03">
        <w:rPr>
          <w:rFonts w:ascii="Arial" w:hAnsi="Arial" w:cs="Arial"/>
          <w:b/>
          <w:color w:val="000000" w:themeColor="text1"/>
          <w:sz w:val="24"/>
          <w:szCs w:val="24"/>
        </w:rPr>
        <w:t>Implementar un 0,5 Modelo de Gerencia Jurídica</w:t>
      </w:r>
      <w:r w:rsidRPr="00F53C03">
        <w:rPr>
          <w:rFonts w:ascii="Arial" w:hAnsi="Arial" w:cs="Arial"/>
          <w:color w:val="000000" w:themeColor="text1"/>
          <w:sz w:val="24"/>
          <w:szCs w:val="24"/>
        </w:rPr>
        <w:t>, se ejecutaron las siguientes tareas por parte de la Dirección de Política e Informática Jurídica durante el tercer trimestre del año 2019:</w:t>
      </w:r>
    </w:p>
    <w:p w14:paraId="3A53C741" w14:textId="77777777" w:rsidR="00BC1F82" w:rsidRPr="00F53C03" w:rsidRDefault="00BC1F82" w:rsidP="00BC1F82">
      <w:pPr>
        <w:spacing w:after="0" w:line="240" w:lineRule="auto"/>
        <w:jc w:val="both"/>
        <w:rPr>
          <w:rFonts w:ascii="Arial" w:hAnsi="Arial" w:cs="Arial"/>
          <w:color w:val="000000" w:themeColor="text1"/>
          <w:sz w:val="24"/>
          <w:szCs w:val="24"/>
        </w:rPr>
      </w:pPr>
    </w:p>
    <w:p w14:paraId="3B0FD9FC" w14:textId="77777777" w:rsidR="00BC1F82" w:rsidRPr="00F53C03" w:rsidRDefault="00BC1F82" w:rsidP="00BC1F82">
      <w:pPr>
        <w:spacing w:after="0" w:line="240" w:lineRule="auto"/>
        <w:jc w:val="both"/>
        <w:rPr>
          <w:rFonts w:ascii="Arial" w:hAnsi="Arial" w:cs="Arial"/>
          <w:b/>
          <w:bCs/>
          <w:color w:val="000000" w:themeColor="text1"/>
          <w:sz w:val="24"/>
          <w:szCs w:val="24"/>
        </w:rPr>
      </w:pPr>
      <w:r w:rsidRPr="00F53C03">
        <w:rPr>
          <w:rFonts w:ascii="Arial" w:hAnsi="Arial" w:cs="Arial"/>
          <w:b/>
          <w:bCs/>
          <w:color w:val="000000" w:themeColor="text1"/>
          <w:sz w:val="24"/>
          <w:szCs w:val="24"/>
        </w:rPr>
        <w:t xml:space="preserve">1° ETAPA DE IMPLEMENTACIÓN DEL MGJP: </w:t>
      </w:r>
    </w:p>
    <w:p w14:paraId="6A2A7C6D" w14:textId="77777777" w:rsidR="00BC1F82" w:rsidRPr="00F53C03" w:rsidRDefault="00BC1F82" w:rsidP="00BC1F82">
      <w:pPr>
        <w:spacing w:after="0" w:line="240" w:lineRule="auto"/>
        <w:jc w:val="both"/>
        <w:rPr>
          <w:rFonts w:ascii="Arial" w:hAnsi="Arial" w:cs="Arial"/>
          <w:b/>
          <w:bCs/>
          <w:color w:val="000000" w:themeColor="text1"/>
          <w:sz w:val="24"/>
          <w:szCs w:val="24"/>
        </w:rPr>
      </w:pPr>
      <w:r w:rsidRPr="00F53C03">
        <w:rPr>
          <w:rFonts w:ascii="Arial" w:hAnsi="Arial" w:cs="Arial"/>
          <w:b/>
          <w:bCs/>
          <w:color w:val="000000" w:themeColor="text1"/>
          <w:sz w:val="24"/>
          <w:szCs w:val="24"/>
        </w:rPr>
        <w:t>Socialización y conocimiento del MGJP</w:t>
      </w:r>
    </w:p>
    <w:p w14:paraId="7AF4404E" w14:textId="77777777" w:rsidR="00BC1F82" w:rsidRPr="00F53C03" w:rsidRDefault="00BC1F82" w:rsidP="00BC1F82">
      <w:pPr>
        <w:spacing w:after="0" w:line="240" w:lineRule="auto"/>
        <w:jc w:val="both"/>
        <w:rPr>
          <w:rFonts w:ascii="Arial" w:hAnsi="Arial" w:cs="Arial"/>
          <w:b/>
          <w:bCs/>
          <w:color w:val="000000" w:themeColor="text1"/>
          <w:sz w:val="24"/>
          <w:szCs w:val="24"/>
        </w:rPr>
      </w:pPr>
    </w:p>
    <w:p w14:paraId="0753E0F5" w14:textId="77777777" w:rsidR="00BC1F82" w:rsidRPr="00F53C03" w:rsidRDefault="00BC1F82" w:rsidP="00BC1F82">
      <w:pPr>
        <w:spacing w:after="0" w:line="240" w:lineRule="auto"/>
        <w:jc w:val="both"/>
        <w:rPr>
          <w:rFonts w:ascii="Arial" w:hAnsi="Arial" w:cs="Arial"/>
          <w:b/>
          <w:bCs/>
          <w:color w:val="000000" w:themeColor="text1"/>
          <w:sz w:val="24"/>
          <w:szCs w:val="24"/>
        </w:rPr>
      </w:pPr>
      <w:r w:rsidRPr="00F53C03">
        <w:rPr>
          <w:rFonts w:ascii="Arial" w:hAnsi="Arial" w:cs="Arial"/>
          <w:b/>
          <w:bCs/>
          <w:color w:val="000000" w:themeColor="text1"/>
          <w:sz w:val="24"/>
          <w:szCs w:val="24"/>
        </w:rPr>
        <w:t xml:space="preserve">Actividades asociadas: </w:t>
      </w:r>
    </w:p>
    <w:p w14:paraId="37E9CAC8" w14:textId="77777777" w:rsidR="00BC1F82" w:rsidRPr="00F53C03" w:rsidRDefault="00BC1F82" w:rsidP="00BC1F82">
      <w:pPr>
        <w:spacing w:after="0" w:line="240" w:lineRule="auto"/>
        <w:jc w:val="both"/>
        <w:rPr>
          <w:rFonts w:ascii="Arial" w:hAnsi="Arial" w:cs="Arial"/>
          <w:b/>
          <w:bCs/>
          <w:color w:val="000000" w:themeColor="text1"/>
          <w:sz w:val="24"/>
          <w:szCs w:val="24"/>
        </w:rPr>
      </w:pPr>
    </w:p>
    <w:p w14:paraId="1F1521D7" w14:textId="77777777" w:rsidR="00BC1F82" w:rsidRPr="00F53C03" w:rsidRDefault="00BC1F82" w:rsidP="00BC1F82">
      <w:pPr>
        <w:spacing w:after="0" w:line="240" w:lineRule="auto"/>
        <w:jc w:val="both"/>
        <w:rPr>
          <w:rFonts w:ascii="Arial" w:hAnsi="Arial" w:cs="Arial"/>
          <w:color w:val="000000" w:themeColor="text1"/>
          <w:sz w:val="24"/>
          <w:szCs w:val="24"/>
          <w:u w:val="single"/>
        </w:rPr>
      </w:pPr>
      <w:r w:rsidRPr="00F53C03">
        <w:rPr>
          <w:rFonts w:ascii="Arial" w:hAnsi="Arial" w:cs="Arial"/>
          <w:color w:val="000000" w:themeColor="text1"/>
          <w:sz w:val="24"/>
          <w:szCs w:val="24"/>
          <w:u w:val="single"/>
        </w:rPr>
        <w:t>Actividad No. 1 Elaborar cronograma de trabajo de las entidades distritales a las que se les socializará el modelo en el mes.</w:t>
      </w:r>
    </w:p>
    <w:p w14:paraId="08BFFE04" w14:textId="77777777" w:rsidR="00BC1F82" w:rsidRPr="00F53C03" w:rsidRDefault="00BC1F82" w:rsidP="00BC1F82">
      <w:pPr>
        <w:spacing w:after="0" w:line="240" w:lineRule="auto"/>
        <w:jc w:val="both"/>
        <w:rPr>
          <w:rFonts w:ascii="Arial" w:hAnsi="Arial" w:cs="Arial"/>
          <w:b/>
          <w:bCs/>
          <w:color w:val="000000" w:themeColor="text1"/>
          <w:sz w:val="24"/>
          <w:szCs w:val="24"/>
        </w:rPr>
      </w:pPr>
    </w:p>
    <w:p w14:paraId="488088D0" w14:textId="77777777" w:rsidR="00BC1F82" w:rsidRPr="00F53C03" w:rsidRDefault="00BC1F82" w:rsidP="00BC1F82">
      <w:pPr>
        <w:spacing w:after="0" w:line="240" w:lineRule="auto"/>
        <w:jc w:val="both"/>
        <w:rPr>
          <w:rFonts w:ascii="Arial" w:hAnsi="Arial" w:cs="Arial"/>
          <w:color w:val="000000" w:themeColor="text1"/>
          <w:sz w:val="24"/>
          <w:szCs w:val="24"/>
        </w:rPr>
      </w:pPr>
      <w:r w:rsidRPr="00F53C03">
        <w:rPr>
          <w:rFonts w:ascii="Arial" w:hAnsi="Arial" w:cs="Arial"/>
          <w:color w:val="000000" w:themeColor="text1"/>
          <w:sz w:val="24"/>
          <w:szCs w:val="24"/>
        </w:rPr>
        <w:t>En el mes de julio de 2019 se programó la socialización del Modelo de Gestión Jurídica Pública en la Secretaría de Gobierno, con las 20 localidades que conforman el sector descentralizado territorialmente en el Distrito y con la Secretaría Distrital de Hacienda, las cuales se adelantaron oportunamente y teniendo en cuenta los compromisos adquiridos en el Plan de Trabajo y de Gestión de la Dirección Distrital de Política e Informática Jurídica.</w:t>
      </w:r>
    </w:p>
    <w:p w14:paraId="060D7798" w14:textId="77777777" w:rsidR="00BC1F82" w:rsidRPr="00F53C03" w:rsidRDefault="00BC1F82" w:rsidP="00BC1F82">
      <w:pPr>
        <w:spacing w:after="0" w:line="240" w:lineRule="auto"/>
        <w:jc w:val="both"/>
        <w:rPr>
          <w:rFonts w:ascii="Arial" w:hAnsi="Arial" w:cs="Arial"/>
          <w:color w:val="000000" w:themeColor="text1"/>
          <w:sz w:val="24"/>
          <w:szCs w:val="24"/>
        </w:rPr>
      </w:pPr>
      <w:r w:rsidRPr="00F53C03">
        <w:rPr>
          <w:rFonts w:ascii="Arial" w:hAnsi="Arial" w:cs="Arial"/>
          <w:color w:val="000000" w:themeColor="text1"/>
          <w:sz w:val="24"/>
          <w:szCs w:val="24"/>
        </w:rPr>
        <w:t xml:space="preserve"> </w:t>
      </w:r>
    </w:p>
    <w:p w14:paraId="4DB1C880" w14:textId="77777777" w:rsidR="00BC1F82" w:rsidRPr="00F53C03" w:rsidRDefault="00BC1F82" w:rsidP="00BC1F82">
      <w:pPr>
        <w:spacing w:after="0" w:line="240" w:lineRule="auto"/>
        <w:jc w:val="both"/>
        <w:rPr>
          <w:rFonts w:ascii="Arial" w:hAnsi="Arial" w:cs="Arial"/>
          <w:color w:val="000000" w:themeColor="text1"/>
          <w:sz w:val="24"/>
          <w:szCs w:val="24"/>
          <w:u w:val="single"/>
        </w:rPr>
      </w:pPr>
      <w:r w:rsidRPr="00F53C03">
        <w:rPr>
          <w:rFonts w:ascii="Arial" w:hAnsi="Arial" w:cs="Arial"/>
          <w:color w:val="000000" w:themeColor="text1"/>
          <w:sz w:val="24"/>
          <w:szCs w:val="24"/>
          <w:u w:val="single"/>
        </w:rPr>
        <w:t>Actividad No. 2 Realizar la socialización del Modelo de Gestión Jurídica Distrital a las entidades programadas en el mes.</w:t>
      </w:r>
    </w:p>
    <w:p w14:paraId="3865BEE0" w14:textId="77777777" w:rsidR="00BC1F82" w:rsidRPr="00F53C03" w:rsidRDefault="00BC1F82" w:rsidP="00BC1F82">
      <w:pPr>
        <w:spacing w:after="0" w:line="240" w:lineRule="auto"/>
        <w:jc w:val="both"/>
        <w:rPr>
          <w:rFonts w:ascii="Arial" w:hAnsi="Arial" w:cs="Arial"/>
          <w:b/>
          <w:bCs/>
          <w:color w:val="000000" w:themeColor="text1"/>
          <w:sz w:val="24"/>
          <w:szCs w:val="24"/>
        </w:rPr>
      </w:pPr>
    </w:p>
    <w:p w14:paraId="32587230" w14:textId="77777777" w:rsidR="00BC1F82" w:rsidRPr="00F53C03" w:rsidRDefault="00BC1F82" w:rsidP="00BC1F82">
      <w:pPr>
        <w:spacing w:after="0" w:line="240" w:lineRule="auto"/>
        <w:jc w:val="both"/>
        <w:rPr>
          <w:rFonts w:ascii="Arial" w:hAnsi="Arial" w:cs="Arial"/>
          <w:color w:val="000000" w:themeColor="text1"/>
          <w:sz w:val="24"/>
          <w:szCs w:val="24"/>
        </w:rPr>
      </w:pPr>
      <w:r w:rsidRPr="00F53C03">
        <w:rPr>
          <w:rFonts w:ascii="Arial" w:hAnsi="Arial" w:cs="Arial"/>
          <w:color w:val="000000" w:themeColor="text1"/>
          <w:sz w:val="24"/>
          <w:szCs w:val="24"/>
        </w:rPr>
        <w:t xml:space="preserve">De los resultados obtenidos anteriormente, el modelo de gestión jurídica fue socializado a 308 personas, para un total a la fecha de 1.484 abogados capacitados. Una de las sesiones dónde se presentó mayor participación y adherencia fueron las dos practicadas </w:t>
      </w:r>
      <w:r>
        <w:rPr>
          <w:rFonts w:ascii="Arial" w:hAnsi="Arial" w:cs="Arial"/>
          <w:color w:val="000000" w:themeColor="text1"/>
          <w:sz w:val="24"/>
          <w:szCs w:val="24"/>
        </w:rPr>
        <w:t>con</w:t>
      </w:r>
      <w:r w:rsidRPr="00F53C03">
        <w:rPr>
          <w:rFonts w:ascii="Arial" w:hAnsi="Arial" w:cs="Arial"/>
          <w:color w:val="000000" w:themeColor="text1"/>
          <w:sz w:val="24"/>
          <w:szCs w:val="24"/>
        </w:rPr>
        <w:t xml:space="preserve"> las 20 Alcaldías Locales de la ciudad, en el cual se dio una alta receptividad y participación de las mismas a la convocatoria realizada por la Dirección Distrital de Política e Informática Jurídica. La distribución porcentual obtenida fue la siguiente:</w:t>
      </w:r>
    </w:p>
    <w:p w14:paraId="06217AFA" w14:textId="77777777" w:rsidR="00BC1F82" w:rsidRDefault="00BC1F82" w:rsidP="00BC1F82">
      <w:pPr>
        <w:spacing w:after="0" w:line="240" w:lineRule="auto"/>
        <w:jc w:val="both"/>
        <w:rPr>
          <w:rFonts w:ascii="Arial" w:hAnsi="Arial" w:cs="Arial"/>
          <w:color w:val="000000" w:themeColor="text1"/>
          <w:sz w:val="24"/>
          <w:szCs w:val="24"/>
        </w:rPr>
      </w:pPr>
    </w:p>
    <w:p w14:paraId="4D776CA3" w14:textId="77777777" w:rsidR="00BC1F82" w:rsidRDefault="00BC1F82" w:rsidP="00BC1F82">
      <w:pPr>
        <w:spacing w:after="0" w:line="240" w:lineRule="auto"/>
        <w:jc w:val="both"/>
        <w:rPr>
          <w:rFonts w:ascii="Arial" w:hAnsi="Arial" w:cs="Arial"/>
          <w:noProof/>
          <w:color w:val="000000" w:themeColor="text1"/>
          <w:sz w:val="24"/>
          <w:szCs w:val="24"/>
          <w:lang w:eastAsia="es-CO"/>
        </w:rPr>
      </w:pPr>
    </w:p>
    <w:p w14:paraId="798F7C4F" w14:textId="77777777" w:rsidR="00BC1F82" w:rsidRDefault="00BC1F82" w:rsidP="00BC1F82">
      <w:pPr>
        <w:spacing w:after="0" w:line="240" w:lineRule="auto"/>
        <w:jc w:val="both"/>
        <w:rPr>
          <w:rFonts w:ascii="Arial" w:hAnsi="Arial" w:cs="Arial"/>
          <w:color w:val="000000" w:themeColor="text1"/>
          <w:sz w:val="24"/>
          <w:szCs w:val="24"/>
        </w:rPr>
      </w:pPr>
      <w:r w:rsidRPr="00F53C03">
        <w:rPr>
          <w:rFonts w:ascii="Arial" w:hAnsi="Arial" w:cs="Arial"/>
          <w:noProof/>
          <w:color w:val="000000" w:themeColor="text1"/>
          <w:sz w:val="24"/>
          <w:szCs w:val="24"/>
          <w:lang w:eastAsia="es-CO"/>
        </w:rPr>
        <w:drawing>
          <wp:inline distT="0" distB="0" distL="0" distR="0" wp14:anchorId="0916624F" wp14:editId="3AC6327D">
            <wp:extent cx="5622153" cy="2442575"/>
            <wp:effectExtent l="0" t="0" r="0" b="0"/>
            <wp:docPr id="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56670" cy="2457571"/>
                    </a:xfrm>
                    <a:prstGeom prst="rect">
                      <a:avLst/>
                    </a:prstGeom>
                    <a:noFill/>
                  </pic:spPr>
                </pic:pic>
              </a:graphicData>
            </a:graphic>
          </wp:inline>
        </w:drawing>
      </w:r>
    </w:p>
    <w:p w14:paraId="10A0CD66" w14:textId="77777777" w:rsidR="00BC1F82" w:rsidRPr="00F53C03" w:rsidRDefault="00BC1F82" w:rsidP="00BC1F82">
      <w:pPr>
        <w:spacing w:after="0" w:line="240" w:lineRule="auto"/>
        <w:jc w:val="both"/>
        <w:rPr>
          <w:rFonts w:ascii="Arial" w:hAnsi="Arial" w:cs="Arial"/>
          <w:color w:val="000000" w:themeColor="text1"/>
          <w:sz w:val="24"/>
          <w:szCs w:val="24"/>
        </w:rPr>
      </w:pPr>
    </w:p>
    <w:p w14:paraId="03F48EB6" w14:textId="77777777" w:rsidR="00BC1F82" w:rsidRPr="00F53C03" w:rsidRDefault="00BC1F82" w:rsidP="00BC1F82">
      <w:pPr>
        <w:spacing w:after="0" w:line="240" w:lineRule="auto"/>
        <w:jc w:val="both"/>
        <w:rPr>
          <w:rFonts w:ascii="Arial" w:hAnsi="Arial" w:cs="Arial"/>
          <w:color w:val="000000" w:themeColor="text1"/>
          <w:sz w:val="24"/>
          <w:szCs w:val="24"/>
        </w:rPr>
      </w:pPr>
      <w:r w:rsidRPr="00F53C03">
        <w:rPr>
          <w:rFonts w:ascii="Arial" w:hAnsi="Arial" w:cs="Arial"/>
          <w:color w:val="000000" w:themeColor="text1"/>
          <w:sz w:val="24"/>
          <w:szCs w:val="24"/>
        </w:rPr>
        <w:t xml:space="preserve">De lo anterior, en un porcentaje mayor se encuentra ubicado las 20 Alcaldías Locales de la Ciudad, las cuales participaron directamente en la convocatoria realizada, con un total de 193 abogados capacitados en dos sesiones de trabajo. En un porcentaje del 23% se encuentra el cuerpo de abogados de la Secretaría Distrital de Gobierno con 71 personas sensibilizadas y por último la Secretaría Distrital de Hacienda con 44 abogados para un porcentaje del 14%. Hasta la fecha se han capacitado la totalidad de las entidades y organismos públicos distritales que pertenecen a la Rama Ejecutiva del Distrito, así como al Concejo de la Ciudad, Veeduría Distrital, quedando pendiente el Instituto Distrital de Participación y Acción Comunal- IDPAC.  </w:t>
      </w:r>
    </w:p>
    <w:p w14:paraId="581388A0" w14:textId="77777777" w:rsidR="00BC1F82" w:rsidRPr="00F53C03" w:rsidRDefault="00BC1F82" w:rsidP="00BC1F82">
      <w:pPr>
        <w:spacing w:after="0" w:line="240" w:lineRule="auto"/>
        <w:jc w:val="both"/>
        <w:rPr>
          <w:rFonts w:ascii="Arial" w:hAnsi="Arial" w:cs="Arial"/>
          <w:color w:val="000000" w:themeColor="text1"/>
          <w:sz w:val="24"/>
          <w:szCs w:val="24"/>
        </w:rPr>
      </w:pPr>
      <w:r w:rsidRPr="00F53C03">
        <w:rPr>
          <w:rFonts w:ascii="Arial" w:hAnsi="Arial" w:cs="Arial"/>
          <w:color w:val="000000" w:themeColor="text1"/>
          <w:sz w:val="24"/>
          <w:szCs w:val="24"/>
        </w:rPr>
        <w:t xml:space="preserve"> </w:t>
      </w:r>
    </w:p>
    <w:p w14:paraId="006D37EC" w14:textId="77777777" w:rsidR="00BC1F82" w:rsidRPr="00F53C03" w:rsidRDefault="00BC1F82" w:rsidP="00BC1F82">
      <w:pPr>
        <w:spacing w:after="0" w:line="240" w:lineRule="auto"/>
        <w:jc w:val="both"/>
        <w:rPr>
          <w:rFonts w:ascii="Arial" w:hAnsi="Arial" w:cs="Arial"/>
          <w:color w:val="000000" w:themeColor="text1"/>
          <w:sz w:val="24"/>
          <w:szCs w:val="24"/>
        </w:rPr>
      </w:pPr>
      <w:r w:rsidRPr="00F53C03">
        <w:rPr>
          <w:rFonts w:ascii="Arial" w:hAnsi="Arial" w:cs="Arial"/>
          <w:color w:val="000000" w:themeColor="text1"/>
          <w:sz w:val="24"/>
          <w:szCs w:val="24"/>
        </w:rPr>
        <w:t>Durante las sesiones de trabajo con el equipo de cada una de las entidades sensibilizadas, se entregaron premios y/o reconocimientos a los abogados que se destacaran en el juego del Modelo de Gestión Jurídica Públicas, evidenciando interés y participación en cada una de las preguntas realizadas. Durante el mes de julio se entregaron en las cuatro sesiones practicadas 12 premios.</w:t>
      </w:r>
    </w:p>
    <w:p w14:paraId="79070B62" w14:textId="77777777" w:rsidR="00BC1F82" w:rsidRPr="00F53C03" w:rsidRDefault="00BC1F82" w:rsidP="00BC1F82">
      <w:pPr>
        <w:spacing w:after="0" w:line="240" w:lineRule="auto"/>
        <w:jc w:val="both"/>
        <w:rPr>
          <w:rFonts w:ascii="Arial" w:hAnsi="Arial" w:cs="Arial"/>
          <w:color w:val="000000" w:themeColor="text1"/>
          <w:sz w:val="24"/>
          <w:szCs w:val="24"/>
        </w:rPr>
      </w:pPr>
      <w:r w:rsidRPr="00F53C03">
        <w:rPr>
          <w:rFonts w:ascii="Arial" w:hAnsi="Arial" w:cs="Arial"/>
          <w:noProof/>
          <w:color w:val="000000" w:themeColor="text1"/>
          <w:sz w:val="24"/>
          <w:szCs w:val="24"/>
          <w:lang w:eastAsia="es-CO"/>
        </w:rPr>
        <w:lastRenderedPageBreak/>
        <mc:AlternateContent>
          <mc:Choice Requires="wps">
            <w:drawing>
              <wp:anchor distT="0" distB="0" distL="114300" distR="114300" simplePos="0" relativeHeight="251661312" behindDoc="0" locked="0" layoutInCell="1" allowOverlap="1" wp14:anchorId="608BAB51" wp14:editId="69382E52">
                <wp:simplePos x="0" y="0"/>
                <wp:positionH relativeFrom="page">
                  <wp:posOffset>3357349</wp:posOffset>
                </wp:positionH>
                <wp:positionV relativeFrom="paragraph">
                  <wp:posOffset>60696</wp:posOffset>
                </wp:positionV>
                <wp:extent cx="3571875" cy="2470244"/>
                <wp:effectExtent l="0" t="0" r="28575" b="25400"/>
                <wp:wrapNone/>
                <wp:docPr id="12" name="Rectángulo redondeado 60">
                  <a:extLst xmlns:a="http://schemas.openxmlformats.org/drawingml/2006/main">
                    <a:ext uri="{FF2B5EF4-FFF2-40B4-BE49-F238E27FC236}">
                      <a16:creationId xmlns:a16="http://schemas.microsoft.com/office/drawing/2014/main" id="{AFACFE9D-48D5-4CFC-979F-666C7CC8517D}"/>
                    </a:ext>
                  </a:extLst>
                </wp:docPr>
                <wp:cNvGraphicFramePr/>
                <a:graphic xmlns:a="http://schemas.openxmlformats.org/drawingml/2006/main">
                  <a:graphicData uri="http://schemas.microsoft.com/office/word/2010/wordprocessingShape">
                    <wps:wsp>
                      <wps:cNvSpPr/>
                      <wps:spPr>
                        <a:xfrm>
                          <a:off x="0" y="0"/>
                          <a:ext cx="3571875" cy="2470244"/>
                        </a:xfrm>
                        <a:prstGeom prst="roundRect">
                          <a:avLst>
                            <a:gd name="adj" fmla="val 10766"/>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913256" w14:textId="77777777" w:rsidR="00BC1F82" w:rsidRDefault="00BC1F82" w:rsidP="00BC1F82">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En el XVI Seminario Internacional de Gestión Jurídica Pública celebrado entre el 21 y 22 de agosto de 2019 se realizó una socialización del Modelo de Gestión Jurídica Pública por parte de la Subsecretaría Jurídica y se desarrolló la versión del Modelo Jurídico Millonario</w:t>
                            </w:r>
                          </w:p>
                          <w:p w14:paraId="0644E8CF" w14:textId="77777777" w:rsidR="00BC1F82" w:rsidRDefault="00BC1F82" w:rsidP="00BC1F82">
                            <w:pPr>
                              <w:spacing w:after="0" w:line="240" w:lineRule="auto"/>
                              <w:jc w:val="both"/>
                              <w:rPr>
                                <w:rFonts w:ascii="Arial" w:hAnsi="Arial" w:cs="Arial"/>
                                <w:color w:val="000000" w:themeColor="text1"/>
                                <w:sz w:val="20"/>
                                <w:szCs w:val="20"/>
                              </w:rPr>
                            </w:pPr>
                          </w:p>
                          <w:p w14:paraId="1CA3FF54" w14:textId="77777777" w:rsidR="00BC1F82" w:rsidRDefault="00BC1F82" w:rsidP="00BC1F82">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Se entregaron los siguientes premios: Agendas de la Alcaldía Mayor de la Bogotá, Códigos Legis, suscripciones a Legis Móvil por seis meses, libros de la Alcaldía Mayor de Bogotá y boletas para entrada a teatro.</w:t>
                            </w:r>
                          </w:p>
                          <w:p w14:paraId="5A8700D9" w14:textId="77777777" w:rsidR="00BC1F82" w:rsidRDefault="00BC1F82" w:rsidP="00BC1F82">
                            <w:pPr>
                              <w:spacing w:after="0" w:line="240" w:lineRule="auto"/>
                              <w:jc w:val="both"/>
                              <w:rPr>
                                <w:rFonts w:ascii="Arial" w:hAnsi="Arial" w:cs="Arial"/>
                                <w:color w:val="000000" w:themeColor="text1"/>
                                <w:sz w:val="20"/>
                                <w:szCs w:val="20"/>
                              </w:rPr>
                            </w:pPr>
                          </w:p>
                          <w:p w14:paraId="08385BAD" w14:textId="77777777" w:rsidR="00BC1F82" w:rsidRDefault="00BC1F82" w:rsidP="00BC1F82">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De igual manera, en el Kit de los participantes se entregó la Agenda del Modelo y durante todo el seminario se estuvieron proyectando las píldoras del conocimiento con información del modelo.</w:t>
                            </w:r>
                          </w:p>
                          <w:p w14:paraId="7521C354" w14:textId="77777777" w:rsidR="00BC1F82" w:rsidRDefault="00BC1F82" w:rsidP="00BC1F82">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08BAB51" id="Rectángulo redondeado 60" o:spid="_x0000_s1026" style="position:absolute;left:0;text-align:left;margin-left:264.35pt;margin-top:4.8pt;width:281.25pt;height:194.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70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" fillcolor="white [3212]" strokecolor="gray [1629]" strokeweight="1pt">
                <v:stroke joinstyle="miter"/>
                <v:textbox>
                  <w:txbxContent>
                    <w:p w14:paraId="3D913256" w14:textId="77777777" w:rsidR="00BC1F82" w:rsidRDefault="00BC1F82" w:rsidP="00BC1F82">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En el XVI Seminario Internacional de Gestión Jurídica Pública celebrado entre el 21 y 22 de agosto de 2019 se realizó una socialización del Modelo de Gestión Jurídica Pública por parte de la Subsecretaría Jurídica y se desarrolló la versión del Modelo Jurídico Millonario</w:t>
                      </w:r>
                    </w:p>
                    <w:p w14:paraId="0644E8CF" w14:textId="77777777" w:rsidR="00BC1F82" w:rsidRDefault="00BC1F82" w:rsidP="00BC1F82">
                      <w:pPr>
                        <w:spacing w:after="0" w:line="240" w:lineRule="auto"/>
                        <w:jc w:val="both"/>
                        <w:rPr>
                          <w:rFonts w:ascii="Arial" w:hAnsi="Arial" w:cs="Arial"/>
                          <w:color w:val="000000" w:themeColor="text1"/>
                          <w:sz w:val="20"/>
                          <w:szCs w:val="20"/>
                        </w:rPr>
                      </w:pPr>
                    </w:p>
                    <w:p w14:paraId="1CA3FF54" w14:textId="77777777" w:rsidR="00BC1F82" w:rsidRDefault="00BC1F82" w:rsidP="00BC1F82">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Se entregaron los siguientes premios: Agendas de la Alcaldía Mayor de la Bogotá, Códigos Legis, suscripciones a Legis Móvil por seis meses, libros de la Alcaldía Mayor de Bogotá y boletas para entrada a teatro.</w:t>
                      </w:r>
                    </w:p>
                    <w:p w14:paraId="5A8700D9" w14:textId="77777777" w:rsidR="00BC1F82" w:rsidRDefault="00BC1F82" w:rsidP="00BC1F82">
                      <w:pPr>
                        <w:spacing w:after="0" w:line="240" w:lineRule="auto"/>
                        <w:jc w:val="both"/>
                        <w:rPr>
                          <w:rFonts w:ascii="Arial" w:hAnsi="Arial" w:cs="Arial"/>
                          <w:color w:val="000000" w:themeColor="text1"/>
                          <w:sz w:val="20"/>
                          <w:szCs w:val="20"/>
                        </w:rPr>
                      </w:pPr>
                    </w:p>
                    <w:p w14:paraId="08385BAD" w14:textId="77777777" w:rsidR="00BC1F82" w:rsidRDefault="00BC1F82" w:rsidP="00BC1F82">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De igual manera, en el Kit de los participantes se entregó la Agenda del Modelo y durante todo el seminario se estuvieron proyectando las píldoras del conocimiento con información del modelo.</w:t>
                      </w:r>
                    </w:p>
                    <w:p w14:paraId="7521C354" w14:textId="77777777" w:rsidR="00BC1F82" w:rsidRDefault="00BC1F82" w:rsidP="00BC1F82">
                      <w:pPr>
                        <w:jc w:val="center"/>
                      </w:pPr>
                    </w:p>
                  </w:txbxContent>
                </v:textbox>
                <w10:wrap anchorx="page"/>
              </v:roundrect>
            </w:pict>
          </mc:Fallback>
        </mc:AlternateContent>
      </w:r>
      <w:r w:rsidRPr="00F53C03">
        <w:rPr>
          <w:rFonts w:ascii="Arial" w:hAnsi="Arial" w:cs="Arial"/>
          <w:noProof/>
          <w:sz w:val="24"/>
          <w:szCs w:val="24"/>
        </w:rPr>
        <w:t xml:space="preserve">       </w:t>
      </w:r>
      <w:r w:rsidRPr="00F53C03">
        <w:rPr>
          <w:rFonts w:ascii="Arial" w:hAnsi="Arial" w:cs="Arial"/>
          <w:noProof/>
          <w:sz w:val="24"/>
          <w:szCs w:val="24"/>
          <w:lang w:eastAsia="es-CO"/>
        </w:rPr>
        <w:drawing>
          <wp:inline distT="0" distB="0" distL="0" distR="0" wp14:anchorId="2B55EF36" wp14:editId="1AC6A1EB">
            <wp:extent cx="1738064" cy="1303362"/>
            <wp:effectExtent l="0" t="0" r="0" b="0"/>
            <wp:docPr id="3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61839" cy="1321191"/>
                    </a:xfrm>
                    <a:prstGeom prst="rect">
                      <a:avLst/>
                    </a:prstGeom>
                    <a:noFill/>
                    <a:ln>
                      <a:noFill/>
                    </a:ln>
                  </pic:spPr>
                </pic:pic>
              </a:graphicData>
            </a:graphic>
          </wp:inline>
        </w:drawing>
      </w:r>
      <w:r w:rsidRPr="00F53C03">
        <w:rPr>
          <w:rFonts w:ascii="Arial" w:hAnsi="Arial" w:cs="Arial"/>
          <w:noProof/>
          <w:sz w:val="24"/>
          <w:szCs w:val="24"/>
          <w:lang w:eastAsia="es-CO"/>
        </w:rPr>
        <mc:AlternateContent>
          <mc:Choice Requires="wps">
            <w:drawing>
              <wp:inline distT="0" distB="0" distL="0" distR="0" wp14:anchorId="513E69CB" wp14:editId="626D7E24">
                <wp:extent cx="307340" cy="307340"/>
                <wp:effectExtent l="0" t="0" r="0" b="0"/>
                <wp:docPr id="15" name="Rectangl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3AC882" id="Rectangle 10"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" filled="f" stroked="f">
                <o:lock v:ext="edit" aspectratio="t"/>
                <w10:anchorlock/>
              </v:rect>
            </w:pict>
          </mc:Fallback>
        </mc:AlternateContent>
      </w:r>
    </w:p>
    <w:p w14:paraId="1E4CA6B7" w14:textId="77777777" w:rsidR="00BC1F82" w:rsidRPr="00F53C03" w:rsidRDefault="00BC1F82" w:rsidP="00BC1F82">
      <w:pPr>
        <w:spacing w:after="0" w:line="240" w:lineRule="auto"/>
        <w:jc w:val="both"/>
        <w:rPr>
          <w:rFonts w:ascii="Arial" w:hAnsi="Arial" w:cs="Arial"/>
          <w:color w:val="000000" w:themeColor="text1"/>
          <w:sz w:val="24"/>
          <w:szCs w:val="24"/>
        </w:rPr>
      </w:pPr>
    </w:p>
    <w:p w14:paraId="7DA48016" w14:textId="77777777" w:rsidR="00BC1F82" w:rsidRPr="00F53C03" w:rsidRDefault="00BC1F82" w:rsidP="00BC1F82">
      <w:pPr>
        <w:spacing w:after="0" w:line="240" w:lineRule="auto"/>
        <w:rPr>
          <w:rFonts w:ascii="Arial" w:hAnsi="Arial" w:cs="Arial"/>
          <w:color w:val="000000" w:themeColor="text1"/>
          <w:sz w:val="24"/>
          <w:szCs w:val="24"/>
        </w:rPr>
      </w:pPr>
      <w:r w:rsidRPr="00F53C03">
        <w:rPr>
          <w:rFonts w:ascii="Arial" w:hAnsi="Arial" w:cs="Arial"/>
          <w:noProof/>
          <w:sz w:val="24"/>
          <w:szCs w:val="24"/>
        </w:rPr>
        <w:t xml:space="preserve">       </w:t>
      </w:r>
      <w:r w:rsidRPr="00F53C03">
        <w:rPr>
          <w:rFonts w:ascii="Arial" w:hAnsi="Arial" w:cs="Arial"/>
          <w:noProof/>
          <w:sz w:val="24"/>
          <w:szCs w:val="24"/>
          <w:lang w:eastAsia="es-CO"/>
        </w:rPr>
        <w:drawing>
          <wp:inline distT="0" distB="0" distL="0" distR="0" wp14:anchorId="1D8D0C6A" wp14:editId="4721F01C">
            <wp:extent cx="1758304" cy="1214651"/>
            <wp:effectExtent l="0" t="0" r="0" b="5080"/>
            <wp:docPr id="3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14406" cy="1253407"/>
                    </a:xfrm>
                    <a:prstGeom prst="rect">
                      <a:avLst/>
                    </a:prstGeom>
                    <a:noFill/>
                    <a:ln>
                      <a:noFill/>
                    </a:ln>
                  </pic:spPr>
                </pic:pic>
              </a:graphicData>
            </a:graphic>
          </wp:inline>
        </w:drawing>
      </w:r>
    </w:p>
    <w:p w14:paraId="2AD2C261" w14:textId="77777777" w:rsidR="00BC1F82" w:rsidRPr="00F53C03" w:rsidRDefault="00BC1F82" w:rsidP="00BC1F82">
      <w:pPr>
        <w:spacing w:after="0" w:line="240" w:lineRule="auto"/>
        <w:jc w:val="both"/>
        <w:rPr>
          <w:rFonts w:ascii="Arial" w:hAnsi="Arial" w:cs="Arial"/>
          <w:color w:val="000000" w:themeColor="text1"/>
          <w:sz w:val="24"/>
          <w:szCs w:val="24"/>
        </w:rPr>
      </w:pPr>
    </w:p>
    <w:p w14:paraId="7277DCC6" w14:textId="77777777" w:rsidR="00BC1F82" w:rsidRPr="00F53C03" w:rsidRDefault="00BC1F82" w:rsidP="00BC1F82">
      <w:pPr>
        <w:spacing w:after="0" w:line="240" w:lineRule="auto"/>
        <w:jc w:val="both"/>
        <w:rPr>
          <w:rFonts w:ascii="Arial" w:hAnsi="Arial" w:cs="Arial"/>
          <w:b/>
          <w:bCs/>
          <w:color w:val="000000" w:themeColor="text1"/>
          <w:sz w:val="24"/>
          <w:szCs w:val="24"/>
        </w:rPr>
      </w:pPr>
      <w:r w:rsidRPr="00F53C03">
        <w:rPr>
          <w:rFonts w:ascii="Arial" w:hAnsi="Arial" w:cs="Arial"/>
          <w:b/>
          <w:bCs/>
          <w:color w:val="000000" w:themeColor="text1"/>
          <w:sz w:val="24"/>
          <w:szCs w:val="24"/>
        </w:rPr>
        <w:t xml:space="preserve">2° ETAPA DE IMPLEMENTACIÓN DEL MGJP: </w:t>
      </w:r>
    </w:p>
    <w:p w14:paraId="7B5D9A74" w14:textId="77777777" w:rsidR="00BC1F82" w:rsidRPr="00F53C03" w:rsidRDefault="00BC1F82" w:rsidP="00BC1F82">
      <w:pPr>
        <w:spacing w:after="0" w:line="240" w:lineRule="auto"/>
        <w:jc w:val="both"/>
        <w:rPr>
          <w:rFonts w:ascii="Arial" w:hAnsi="Arial" w:cs="Arial"/>
          <w:b/>
          <w:bCs/>
          <w:color w:val="000000" w:themeColor="text1"/>
          <w:sz w:val="24"/>
          <w:szCs w:val="24"/>
        </w:rPr>
      </w:pPr>
      <w:r w:rsidRPr="00F53C03">
        <w:rPr>
          <w:rFonts w:ascii="Arial" w:hAnsi="Arial" w:cs="Arial"/>
          <w:b/>
          <w:bCs/>
          <w:color w:val="000000" w:themeColor="text1"/>
          <w:sz w:val="24"/>
          <w:szCs w:val="24"/>
        </w:rPr>
        <w:t>Evaluación del entendimiento de las implicaciones del MGJP.</w:t>
      </w:r>
    </w:p>
    <w:p w14:paraId="50FB3E2A" w14:textId="77777777" w:rsidR="00BC1F82" w:rsidRPr="00F53C03" w:rsidRDefault="00BC1F82" w:rsidP="00BC1F82">
      <w:pPr>
        <w:spacing w:after="0" w:line="240" w:lineRule="auto"/>
        <w:jc w:val="both"/>
        <w:rPr>
          <w:rFonts w:ascii="Arial" w:hAnsi="Arial" w:cs="Arial"/>
          <w:color w:val="000000" w:themeColor="text1"/>
          <w:sz w:val="24"/>
          <w:szCs w:val="24"/>
        </w:rPr>
      </w:pPr>
    </w:p>
    <w:p w14:paraId="518CABFF" w14:textId="77777777" w:rsidR="00BC1F82" w:rsidRPr="00F53C03" w:rsidRDefault="00BC1F82" w:rsidP="00BC1F82">
      <w:pPr>
        <w:spacing w:after="0" w:line="240" w:lineRule="auto"/>
        <w:jc w:val="both"/>
        <w:rPr>
          <w:rFonts w:ascii="Arial" w:hAnsi="Arial" w:cs="Arial"/>
          <w:color w:val="000000" w:themeColor="text1"/>
          <w:sz w:val="24"/>
          <w:szCs w:val="24"/>
          <w:u w:val="single"/>
        </w:rPr>
      </w:pPr>
      <w:r w:rsidRPr="00F53C03">
        <w:rPr>
          <w:rFonts w:ascii="Arial" w:hAnsi="Arial" w:cs="Arial"/>
          <w:color w:val="000000" w:themeColor="text1"/>
          <w:sz w:val="24"/>
          <w:szCs w:val="24"/>
          <w:u w:val="single"/>
        </w:rPr>
        <w:t>Actividad No. 3 practicar y tabular el instrumento de encuesta (entrada y salida) en las socializaciones desarrolladas con las entidades distritales.</w:t>
      </w:r>
    </w:p>
    <w:p w14:paraId="1CAF2E34" w14:textId="77777777" w:rsidR="00BC1F82" w:rsidRPr="00F53C03" w:rsidRDefault="00BC1F82" w:rsidP="00BC1F82">
      <w:pPr>
        <w:spacing w:after="0" w:line="240" w:lineRule="auto"/>
        <w:jc w:val="both"/>
        <w:rPr>
          <w:rFonts w:ascii="Arial" w:hAnsi="Arial" w:cs="Arial"/>
          <w:color w:val="000000" w:themeColor="text1"/>
          <w:sz w:val="24"/>
          <w:szCs w:val="24"/>
          <w:u w:val="single"/>
        </w:rPr>
      </w:pPr>
    </w:p>
    <w:p w14:paraId="078C4F32" w14:textId="77777777" w:rsidR="00BC1F82" w:rsidRPr="00F53C03" w:rsidRDefault="00BC1F82" w:rsidP="00BC1F82">
      <w:pPr>
        <w:spacing w:after="0" w:line="240" w:lineRule="auto"/>
        <w:jc w:val="both"/>
        <w:rPr>
          <w:rFonts w:ascii="Arial" w:hAnsi="Arial" w:cs="Arial"/>
          <w:color w:val="000000" w:themeColor="text1"/>
          <w:sz w:val="24"/>
          <w:szCs w:val="24"/>
        </w:rPr>
      </w:pPr>
      <w:r w:rsidRPr="00F53C03">
        <w:rPr>
          <w:rFonts w:ascii="Arial" w:hAnsi="Arial" w:cs="Arial"/>
          <w:color w:val="000000" w:themeColor="text1"/>
          <w:sz w:val="24"/>
          <w:szCs w:val="24"/>
        </w:rPr>
        <w:t>Durante la etapa de evaluación del entendimiento, se practicó la encuesta de entrada a través del formulario de Google Docs y la de salida por medio del juego del Modelo de Gestión Jurídica Pública. Estás fueron tabuladas obteniendo los siguientes resultados:</w:t>
      </w:r>
    </w:p>
    <w:p w14:paraId="2CC6DD86" w14:textId="77777777" w:rsidR="00BC1F82" w:rsidRDefault="00BC1F82" w:rsidP="00BC1F82">
      <w:pPr>
        <w:spacing w:after="0" w:line="240" w:lineRule="auto"/>
        <w:jc w:val="both"/>
        <w:rPr>
          <w:rFonts w:ascii="Arial" w:hAnsi="Arial" w:cs="Arial"/>
          <w:color w:val="000000" w:themeColor="text1"/>
          <w:sz w:val="24"/>
          <w:szCs w:val="24"/>
        </w:rPr>
      </w:pPr>
    </w:p>
    <w:p w14:paraId="642D2589" w14:textId="77777777" w:rsidR="00BC1F82" w:rsidRPr="00F53C03" w:rsidRDefault="00BC1F82" w:rsidP="00BC1F82">
      <w:pPr>
        <w:spacing w:after="0" w:line="240" w:lineRule="auto"/>
        <w:contextualSpacing/>
        <w:jc w:val="center"/>
        <w:rPr>
          <w:rFonts w:ascii="Arial" w:hAnsi="Arial" w:cs="Arial"/>
          <w:b/>
          <w:bCs/>
          <w:color w:val="000000" w:themeColor="text1"/>
          <w:sz w:val="24"/>
          <w:szCs w:val="24"/>
        </w:rPr>
      </w:pPr>
      <w:r w:rsidRPr="00F53C03">
        <w:rPr>
          <w:rFonts w:ascii="Arial" w:hAnsi="Arial" w:cs="Arial"/>
          <w:b/>
          <w:bCs/>
          <w:color w:val="000000" w:themeColor="text1"/>
          <w:sz w:val="24"/>
          <w:szCs w:val="24"/>
        </w:rPr>
        <w:t>ENCUESTA DE ENTRADA</w:t>
      </w:r>
    </w:p>
    <w:p w14:paraId="3305DA07" w14:textId="77777777" w:rsidR="00BC1F82" w:rsidRDefault="00BC1F82" w:rsidP="00BC1F82">
      <w:pPr>
        <w:spacing w:after="0" w:line="240" w:lineRule="auto"/>
        <w:contextualSpacing/>
        <w:jc w:val="center"/>
        <w:rPr>
          <w:rFonts w:ascii="Arial" w:hAnsi="Arial" w:cs="Arial"/>
          <w:b/>
          <w:bCs/>
          <w:color w:val="000000" w:themeColor="text1"/>
          <w:sz w:val="24"/>
          <w:szCs w:val="24"/>
        </w:rPr>
      </w:pPr>
    </w:p>
    <w:p w14:paraId="028A0F8B" w14:textId="77777777" w:rsidR="00BC1F82" w:rsidRPr="00F53C03" w:rsidRDefault="00BC1F82" w:rsidP="00BC1F82">
      <w:pPr>
        <w:spacing w:after="0" w:line="240" w:lineRule="auto"/>
        <w:contextualSpacing/>
        <w:jc w:val="center"/>
        <w:rPr>
          <w:rFonts w:ascii="Arial" w:hAnsi="Arial" w:cs="Arial"/>
          <w:b/>
          <w:bCs/>
          <w:color w:val="000000" w:themeColor="text1"/>
          <w:sz w:val="24"/>
          <w:szCs w:val="24"/>
        </w:rPr>
      </w:pPr>
      <w:r w:rsidRPr="00A66479">
        <w:rPr>
          <w:noProof/>
          <w:lang w:eastAsia="es-CO"/>
        </w:rPr>
        <w:drawing>
          <wp:inline distT="0" distB="0" distL="0" distR="0" wp14:anchorId="7C054573" wp14:editId="71464077">
            <wp:extent cx="5475605" cy="2457220"/>
            <wp:effectExtent l="0" t="0" r="0" b="635"/>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98287" cy="2467399"/>
                    </a:xfrm>
                    <a:prstGeom prst="rect">
                      <a:avLst/>
                    </a:prstGeom>
                    <a:noFill/>
                    <a:ln>
                      <a:noFill/>
                    </a:ln>
                  </pic:spPr>
                </pic:pic>
              </a:graphicData>
            </a:graphic>
          </wp:inline>
        </w:drawing>
      </w:r>
    </w:p>
    <w:p w14:paraId="0583088A" w14:textId="77777777" w:rsidR="00BC1F82" w:rsidRDefault="00BC1F82" w:rsidP="00BC1F82">
      <w:pPr>
        <w:spacing w:after="0" w:line="240" w:lineRule="auto"/>
        <w:contextualSpacing/>
        <w:rPr>
          <w:rFonts w:ascii="Arial" w:hAnsi="Arial" w:cs="Arial"/>
          <w:b/>
          <w:bCs/>
          <w:color w:val="000000" w:themeColor="text1"/>
          <w:sz w:val="24"/>
          <w:szCs w:val="24"/>
        </w:rPr>
      </w:pPr>
    </w:p>
    <w:p w14:paraId="0EEB3CBA" w14:textId="77777777" w:rsidR="00BC1F82" w:rsidRDefault="00BC1F82" w:rsidP="00BC1F82">
      <w:pPr>
        <w:spacing w:after="0" w:line="240" w:lineRule="auto"/>
        <w:contextualSpacing/>
        <w:jc w:val="center"/>
        <w:rPr>
          <w:rFonts w:ascii="Arial" w:hAnsi="Arial" w:cs="Arial"/>
          <w:b/>
          <w:bCs/>
          <w:color w:val="000000" w:themeColor="text1"/>
          <w:sz w:val="24"/>
          <w:szCs w:val="24"/>
        </w:rPr>
      </w:pPr>
    </w:p>
    <w:p w14:paraId="71856494" w14:textId="77777777" w:rsidR="00BC1F82" w:rsidRPr="00F53C03" w:rsidRDefault="00BC1F82" w:rsidP="00BC1F82">
      <w:pPr>
        <w:spacing w:after="0" w:line="240" w:lineRule="auto"/>
        <w:contextualSpacing/>
        <w:jc w:val="center"/>
        <w:rPr>
          <w:rFonts w:ascii="Arial" w:hAnsi="Arial" w:cs="Arial"/>
          <w:b/>
          <w:bCs/>
          <w:color w:val="000000" w:themeColor="text1"/>
          <w:sz w:val="24"/>
          <w:szCs w:val="24"/>
        </w:rPr>
      </w:pPr>
      <w:r w:rsidRPr="00F53C03">
        <w:rPr>
          <w:rFonts w:ascii="Arial" w:hAnsi="Arial" w:cs="Arial"/>
          <w:b/>
          <w:bCs/>
          <w:color w:val="000000" w:themeColor="text1"/>
          <w:sz w:val="24"/>
          <w:szCs w:val="24"/>
        </w:rPr>
        <w:t>ENCUESTA DE SALIDA</w:t>
      </w:r>
    </w:p>
    <w:p w14:paraId="25707B7D" w14:textId="77777777" w:rsidR="00BC1F82" w:rsidRPr="00F53C03" w:rsidRDefault="00BC1F82" w:rsidP="00BC1F82">
      <w:pPr>
        <w:spacing w:after="0" w:line="240" w:lineRule="auto"/>
        <w:contextualSpacing/>
        <w:jc w:val="center"/>
        <w:rPr>
          <w:rFonts w:ascii="Arial" w:hAnsi="Arial" w:cs="Arial"/>
          <w:b/>
          <w:bCs/>
          <w:color w:val="000000" w:themeColor="text1"/>
          <w:sz w:val="24"/>
          <w:szCs w:val="24"/>
        </w:rPr>
      </w:pPr>
    </w:p>
    <w:p w14:paraId="673E3410" w14:textId="77777777" w:rsidR="00BC1F82" w:rsidRPr="00F53C03" w:rsidRDefault="00BC1F82" w:rsidP="00BC1F82">
      <w:pPr>
        <w:spacing w:after="0" w:line="240" w:lineRule="auto"/>
        <w:contextualSpacing/>
        <w:jc w:val="center"/>
        <w:rPr>
          <w:rFonts w:ascii="Arial" w:hAnsi="Arial" w:cs="Arial"/>
          <w:color w:val="000000" w:themeColor="text1"/>
          <w:sz w:val="24"/>
          <w:szCs w:val="24"/>
        </w:rPr>
      </w:pPr>
      <w:r>
        <w:rPr>
          <w:rFonts w:ascii="Arial" w:hAnsi="Arial" w:cs="Arial"/>
          <w:noProof/>
          <w:color w:val="000000" w:themeColor="text1"/>
          <w:sz w:val="24"/>
          <w:szCs w:val="24"/>
          <w:lang w:eastAsia="es-CO"/>
        </w:rPr>
        <w:drawing>
          <wp:inline distT="0" distB="0" distL="0" distR="0" wp14:anchorId="2F240074" wp14:editId="13323949">
            <wp:extent cx="5769203" cy="2254685"/>
            <wp:effectExtent l="0" t="0" r="3175" b="0"/>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22377" cy="2275466"/>
                    </a:xfrm>
                    <a:prstGeom prst="rect">
                      <a:avLst/>
                    </a:prstGeom>
                    <a:noFill/>
                  </pic:spPr>
                </pic:pic>
              </a:graphicData>
            </a:graphic>
          </wp:inline>
        </w:drawing>
      </w:r>
    </w:p>
    <w:p w14:paraId="586038DB" w14:textId="77777777" w:rsidR="00BC1F82" w:rsidRPr="00F53C03" w:rsidRDefault="00BC1F82" w:rsidP="00BC1F82">
      <w:pPr>
        <w:spacing w:after="0" w:line="240" w:lineRule="auto"/>
        <w:contextualSpacing/>
        <w:jc w:val="center"/>
        <w:rPr>
          <w:rFonts w:ascii="Arial" w:hAnsi="Arial" w:cs="Arial"/>
          <w:color w:val="000000" w:themeColor="text1"/>
          <w:sz w:val="24"/>
          <w:szCs w:val="24"/>
        </w:rPr>
      </w:pPr>
    </w:p>
    <w:p w14:paraId="7E720ABD" w14:textId="77777777" w:rsidR="00BC1F82" w:rsidRPr="00F53C03" w:rsidRDefault="00BC1F82" w:rsidP="00BC1F82">
      <w:pPr>
        <w:spacing w:after="0" w:line="240" w:lineRule="auto"/>
        <w:jc w:val="both"/>
        <w:rPr>
          <w:rFonts w:ascii="Arial" w:hAnsi="Arial" w:cs="Arial"/>
          <w:bCs/>
          <w:sz w:val="24"/>
          <w:szCs w:val="24"/>
        </w:rPr>
      </w:pPr>
      <w:r w:rsidRPr="00F53C03">
        <w:rPr>
          <w:rFonts w:ascii="Arial" w:hAnsi="Arial" w:cs="Arial"/>
          <w:bCs/>
          <w:sz w:val="24"/>
          <w:szCs w:val="24"/>
        </w:rPr>
        <w:t>De lo anterior, se bien en algunas preguntas se presentan debilidades en cuanto al conocimiento del Modelo de Gestión Jurídica Pública, si es importante señalar que en la encuesta de salida se dan resultados positivos respecto a la capacitación suministrada frente a los principios básicos y estructura general del MGJP, los cuales se esperan puedan ser reforzados a partir del material que ha diseñado la Secretaría Jurídica Distrital como las agendas, las píldoras del conocimiento durante el seminario internacional, entre otros.</w:t>
      </w:r>
    </w:p>
    <w:p w14:paraId="7812E50D" w14:textId="77777777" w:rsidR="00BC1F82" w:rsidRPr="00F53C03" w:rsidRDefault="00BC1F82" w:rsidP="00BC1F82">
      <w:pPr>
        <w:spacing w:after="0" w:line="240" w:lineRule="auto"/>
        <w:rPr>
          <w:rFonts w:ascii="Arial" w:hAnsi="Arial" w:cs="Arial"/>
          <w:b/>
          <w:sz w:val="24"/>
          <w:szCs w:val="24"/>
        </w:rPr>
      </w:pPr>
    </w:p>
    <w:p w14:paraId="07EA0F40" w14:textId="77777777" w:rsidR="00BC1F82" w:rsidRPr="00F53C03" w:rsidRDefault="00BC1F82" w:rsidP="00BC1F82">
      <w:pPr>
        <w:spacing w:after="0" w:line="240" w:lineRule="auto"/>
        <w:jc w:val="both"/>
        <w:rPr>
          <w:rFonts w:ascii="Arial" w:hAnsi="Arial" w:cs="Arial"/>
          <w:b/>
          <w:bCs/>
          <w:color w:val="000000" w:themeColor="text1"/>
          <w:sz w:val="24"/>
          <w:szCs w:val="24"/>
        </w:rPr>
      </w:pPr>
      <w:r w:rsidRPr="00F53C03">
        <w:rPr>
          <w:rFonts w:ascii="Arial" w:hAnsi="Arial" w:cs="Arial"/>
          <w:b/>
          <w:bCs/>
          <w:color w:val="000000" w:themeColor="text1"/>
          <w:sz w:val="24"/>
          <w:szCs w:val="24"/>
        </w:rPr>
        <w:t xml:space="preserve">3° ETAPA DE IMPLEMENTACIÓN DEL MGJP: </w:t>
      </w:r>
    </w:p>
    <w:p w14:paraId="3957B08A" w14:textId="77777777" w:rsidR="00BC1F82" w:rsidRPr="00F53C03" w:rsidRDefault="00BC1F82" w:rsidP="00BC1F82">
      <w:pPr>
        <w:shd w:val="clear" w:color="auto" w:fill="FFFFFF"/>
        <w:spacing w:after="0" w:line="240" w:lineRule="auto"/>
        <w:jc w:val="both"/>
        <w:rPr>
          <w:rFonts w:ascii="Arial" w:hAnsi="Arial" w:cs="Arial"/>
          <w:b/>
          <w:bCs/>
          <w:iCs/>
          <w:color w:val="333333"/>
          <w:sz w:val="24"/>
          <w:szCs w:val="24"/>
          <w:lang w:eastAsia="es-CO"/>
        </w:rPr>
      </w:pPr>
      <w:r w:rsidRPr="00F53C03">
        <w:rPr>
          <w:rFonts w:ascii="Arial" w:hAnsi="Arial" w:cs="Arial"/>
          <w:b/>
          <w:bCs/>
          <w:iCs/>
          <w:color w:val="333333"/>
          <w:sz w:val="24"/>
          <w:szCs w:val="24"/>
          <w:lang w:val="es-ES" w:eastAsia="es-CO"/>
        </w:rPr>
        <w:t>Medición de estándares existentes en las entidades y organismos distritales.</w:t>
      </w:r>
    </w:p>
    <w:p w14:paraId="741C7100" w14:textId="77777777" w:rsidR="00BC1F82" w:rsidRPr="00F53C03" w:rsidRDefault="00BC1F82" w:rsidP="00BC1F82">
      <w:pPr>
        <w:spacing w:after="0" w:line="240" w:lineRule="auto"/>
        <w:rPr>
          <w:rFonts w:ascii="Arial" w:hAnsi="Arial" w:cs="Arial"/>
          <w:b/>
          <w:sz w:val="24"/>
          <w:szCs w:val="24"/>
        </w:rPr>
      </w:pPr>
    </w:p>
    <w:p w14:paraId="02280929" w14:textId="77777777" w:rsidR="00BC1F82" w:rsidRPr="00F53C03" w:rsidRDefault="00BC1F82" w:rsidP="00BC1F82">
      <w:pPr>
        <w:spacing w:after="0" w:line="240" w:lineRule="auto"/>
        <w:jc w:val="both"/>
        <w:rPr>
          <w:rFonts w:ascii="Arial" w:hAnsi="Arial" w:cs="Arial"/>
          <w:color w:val="000000" w:themeColor="text1"/>
          <w:sz w:val="24"/>
          <w:szCs w:val="24"/>
          <w:u w:val="single"/>
        </w:rPr>
      </w:pPr>
      <w:r w:rsidRPr="00F53C03">
        <w:rPr>
          <w:rFonts w:ascii="Arial" w:hAnsi="Arial" w:cs="Arial"/>
          <w:color w:val="000000" w:themeColor="text1"/>
          <w:sz w:val="24"/>
          <w:szCs w:val="24"/>
          <w:u w:val="single"/>
        </w:rPr>
        <w:t>Actividad No. 4 Realizar medición de los estándares existentes en las entidades distritales interesadas en implementar el Modelo de Gestión Jurídica.</w:t>
      </w:r>
    </w:p>
    <w:p w14:paraId="54F41C9F" w14:textId="77777777" w:rsidR="00BC1F82" w:rsidRPr="00F53C03" w:rsidRDefault="00BC1F82" w:rsidP="00BC1F82">
      <w:pPr>
        <w:spacing w:after="0" w:line="240" w:lineRule="auto"/>
        <w:rPr>
          <w:rFonts w:ascii="Arial" w:hAnsi="Arial" w:cs="Arial"/>
          <w:b/>
          <w:sz w:val="24"/>
          <w:szCs w:val="24"/>
        </w:rPr>
      </w:pPr>
    </w:p>
    <w:p w14:paraId="33FAD87B" w14:textId="77777777" w:rsidR="00BC1F82" w:rsidRPr="00F53C03" w:rsidRDefault="00BC1F82" w:rsidP="00BC1F82">
      <w:pPr>
        <w:spacing w:after="0" w:line="240" w:lineRule="auto"/>
        <w:jc w:val="both"/>
        <w:rPr>
          <w:rFonts w:ascii="Arial" w:hAnsi="Arial" w:cs="Arial"/>
          <w:bCs/>
          <w:sz w:val="24"/>
          <w:szCs w:val="24"/>
        </w:rPr>
      </w:pPr>
      <w:r w:rsidRPr="00F53C03">
        <w:rPr>
          <w:rFonts w:ascii="Arial" w:hAnsi="Arial" w:cs="Arial"/>
          <w:bCs/>
          <w:sz w:val="24"/>
          <w:szCs w:val="24"/>
        </w:rPr>
        <w:t xml:space="preserve">Teniendo en cuenta los estándares definidos en el instrumento de medición de los componentes del Modelo de Gestión Jurídica Pública, se divulgó el mismo a las diferentes entidades y organismos distritales a través de los enlaces seleccionados por los jefes jurídicos. </w:t>
      </w:r>
    </w:p>
    <w:p w14:paraId="394FB390" w14:textId="77777777" w:rsidR="00BC1F82" w:rsidRPr="00F53C03" w:rsidRDefault="00BC1F82" w:rsidP="00BC1F82">
      <w:pPr>
        <w:spacing w:after="0" w:line="240" w:lineRule="auto"/>
        <w:jc w:val="both"/>
        <w:rPr>
          <w:rFonts w:ascii="Arial" w:hAnsi="Arial" w:cs="Arial"/>
          <w:bCs/>
          <w:sz w:val="24"/>
          <w:szCs w:val="24"/>
        </w:rPr>
      </w:pPr>
    </w:p>
    <w:p w14:paraId="41A85CBA" w14:textId="77777777" w:rsidR="00BC1F82" w:rsidRPr="00F53C03" w:rsidRDefault="00BC1F82" w:rsidP="00BC1F82">
      <w:pPr>
        <w:spacing w:after="0" w:line="240" w:lineRule="auto"/>
        <w:jc w:val="both"/>
        <w:rPr>
          <w:rFonts w:ascii="Arial" w:hAnsi="Arial" w:cs="Arial"/>
          <w:bCs/>
          <w:sz w:val="24"/>
          <w:szCs w:val="24"/>
        </w:rPr>
      </w:pPr>
      <w:r w:rsidRPr="00F53C03">
        <w:rPr>
          <w:rFonts w:ascii="Arial" w:hAnsi="Arial" w:cs="Arial"/>
          <w:bCs/>
          <w:sz w:val="24"/>
          <w:szCs w:val="24"/>
        </w:rPr>
        <w:t>En tal sentido, de las 46 entidades y organismos públicos distritales que participaron en las jornadas de socialización, aún faltan por capacitar al Canal Capital y la Lotería de Bogotá que han sido citado varias veces a las reuniones desarrolladas por parte de la Dirección Distrital de Política e Informática Jurídica, así como se han remitido varios correos solicitando la designación del enlace y las 20 Alcaldías Locales que están pendientes por designar enlace para remitir el instrumento.</w:t>
      </w:r>
    </w:p>
    <w:p w14:paraId="72FA14FF" w14:textId="77777777" w:rsidR="00BC1F82" w:rsidRPr="00F53C03" w:rsidRDefault="00BC1F82" w:rsidP="00BC1F82">
      <w:pPr>
        <w:spacing w:after="0" w:line="240" w:lineRule="auto"/>
        <w:jc w:val="both"/>
        <w:rPr>
          <w:rFonts w:ascii="Arial" w:hAnsi="Arial" w:cs="Arial"/>
          <w:bCs/>
          <w:sz w:val="24"/>
          <w:szCs w:val="24"/>
        </w:rPr>
      </w:pPr>
    </w:p>
    <w:p w14:paraId="7F047B23" w14:textId="77777777" w:rsidR="00BC1F82" w:rsidRPr="00F53C03" w:rsidRDefault="00BC1F82" w:rsidP="00BC1F82">
      <w:pPr>
        <w:spacing w:after="0" w:line="240" w:lineRule="auto"/>
        <w:jc w:val="both"/>
        <w:rPr>
          <w:rFonts w:ascii="Arial" w:hAnsi="Arial" w:cs="Arial"/>
          <w:bCs/>
          <w:sz w:val="24"/>
          <w:szCs w:val="24"/>
        </w:rPr>
      </w:pPr>
      <w:r w:rsidRPr="00F53C03">
        <w:rPr>
          <w:rFonts w:ascii="Arial" w:hAnsi="Arial" w:cs="Arial"/>
          <w:bCs/>
          <w:sz w:val="24"/>
          <w:szCs w:val="24"/>
        </w:rPr>
        <w:t xml:space="preserve">En igual sentido, se culminó la medición del instrumento con 30 entidades y organismos distritales, arrojando un resultado preliminar de implementación del modelo del 89, 5% </w:t>
      </w:r>
      <w:r>
        <w:rPr>
          <w:rFonts w:ascii="Arial" w:hAnsi="Arial" w:cs="Arial"/>
          <w:bCs/>
          <w:sz w:val="24"/>
          <w:szCs w:val="24"/>
        </w:rPr>
        <w:t xml:space="preserve">por la totalidad </w:t>
      </w:r>
      <w:r w:rsidRPr="00F53C03">
        <w:rPr>
          <w:rFonts w:ascii="Arial" w:hAnsi="Arial" w:cs="Arial"/>
          <w:bCs/>
          <w:sz w:val="24"/>
          <w:szCs w:val="24"/>
        </w:rPr>
        <w:t xml:space="preserve">de los elementos del Modelo de Gestión Jurídica Distrital. Están pendientes por culminar medición 14 entidades y organismos distritales que se espera finalizar para el último trimestre del año. </w:t>
      </w:r>
    </w:p>
    <w:p w14:paraId="69F4DB55" w14:textId="77777777" w:rsidR="00BC1F82" w:rsidRPr="00F53C03" w:rsidRDefault="00BC1F82" w:rsidP="00BC1F82">
      <w:pPr>
        <w:spacing w:after="0" w:line="240" w:lineRule="auto"/>
        <w:jc w:val="both"/>
        <w:rPr>
          <w:rFonts w:ascii="Arial" w:hAnsi="Arial" w:cs="Arial"/>
          <w:bCs/>
          <w:sz w:val="24"/>
          <w:szCs w:val="24"/>
        </w:rPr>
      </w:pPr>
    </w:p>
    <w:p w14:paraId="718F4230" w14:textId="77777777" w:rsidR="00BC1F82" w:rsidRPr="00F53C03" w:rsidRDefault="00BC1F82" w:rsidP="00BC1F82">
      <w:pPr>
        <w:spacing w:after="0" w:line="240" w:lineRule="auto"/>
        <w:jc w:val="both"/>
        <w:rPr>
          <w:rFonts w:ascii="Arial" w:hAnsi="Arial" w:cs="Arial"/>
          <w:b/>
          <w:bCs/>
          <w:color w:val="000000" w:themeColor="text1"/>
          <w:sz w:val="24"/>
          <w:szCs w:val="24"/>
        </w:rPr>
      </w:pPr>
      <w:r w:rsidRPr="00F53C03">
        <w:rPr>
          <w:rFonts w:ascii="Arial" w:hAnsi="Arial" w:cs="Arial"/>
          <w:b/>
          <w:bCs/>
          <w:color w:val="000000" w:themeColor="text1"/>
          <w:sz w:val="24"/>
          <w:szCs w:val="24"/>
        </w:rPr>
        <w:lastRenderedPageBreak/>
        <w:t xml:space="preserve">4° ETAPA DE IMPLEMENTACIÓN DEL MGJP: </w:t>
      </w:r>
    </w:p>
    <w:p w14:paraId="1FEB2460" w14:textId="77777777" w:rsidR="00BC1F82" w:rsidRPr="00F53C03" w:rsidRDefault="00BC1F82" w:rsidP="00BC1F82">
      <w:pPr>
        <w:spacing w:after="0" w:line="240" w:lineRule="auto"/>
        <w:jc w:val="both"/>
        <w:rPr>
          <w:rFonts w:ascii="Arial" w:hAnsi="Arial" w:cs="Arial"/>
          <w:b/>
          <w:sz w:val="24"/>
          <w:szCs w:val="24"/>
        </w:rPr>
      </w:pPr>
      <w:r w:rsidRPr="00F53C03">
        <w:rPr>
          <w:rFonts w:ascii="Arial" w:hAnsi="Arial" w:cs="Arial"/>
          <w:b/>
          <w:sz w:val="24"/>
          <w:szCs w:val="24"/>
        </w:rPr>
        <w:t>Elaboración del plan de acción para la implementación del MGJP.</w:t>
      </w:r>
    </w:p>
    <w:p w14:paraId="1ADF30F2" w14:textId="77777777" w:rsidR="00BC1F82" w:rsidRPr="00F53C03" w:rsidRDefault="00BC1F82" w:rsidP="00BC1F82">
      <w:pPr>
        <w:spacing w:after="0" w:line="240" w:lineRule="auto"/>
        <w:jc w:val="both"/>
        <w:rPr>
          <w:rFonts w:ascii="Arial" w:hAnsi="Arial" w:cs="Arial"/>
          <w:bCs/>
          <w:sz w:val="24"/>
          <w:szCs w:val="24"/>
        </w:rPr>
      </w:pPr>
    </w:p>
    <w:p w14:paraId="7F6584FC" w14:textId="77777777" w:rsidR="00BC1F82" w:rsidRPr="00F53C03" w:rsidRDefault="00BC1F82" w:rsidP="00BC1F82">
      <w:pPr>
        <w:spacing w:after="0" w:line="240" w:lineRule="auto"/>
        <w:jc w:val="both"/>
        <w:rPr>
          <w:rFonts w:ascii="Arial" w:hAnsi="Arial" w:cs="Arial"/>
          <w:color w:val="000000" w:themeColor="text1"/>
          <w:sz w:val="24"/>
          <w:szCs w:val="24"/>
          <w:u w:val="single"/>
        </w:rPr>
      </w:pPr>
      <w:r w:rsidRPr="00F53C03">
        <w:rPr>
          <w:rFonts w:ascii="Arial" w:hAnsi="Arial" w:cs="Arial"/>
          <w:color w:val="000000" w:themeColor="text1"/>
          <w:sz w:val="24"/>
          <w:szCs w:val="24"/>
          <w:u w:val="single"/>
        </w:rPr>
        <w:t>Actividad No. 5 elaborar los planes de acción con las entidades distritales interesadas en implementar el Modelo de Gestión Jurídica</w:t>
      </w:r>
    </w:p>
    <w:p w14:paraId="74ABA5EA" w14:textId="77777777" w:rsidR="00BC1F82" w:rsidRPr="00F53C03" w:rsidRDefault="00BC1F82" w:rsidP="00BC1F82">
      <w:pPr>
        <w:spacing w:after="0" w:line="240" w:lineRule="auto"/>
        <w:jc w:val="both"/>
        <w:rPr>
          <w:rFonts w:ascii="Arial" w:hAnsi="Arial" w:cs="Arial"/>
          <w:bCs/>
          <w:sz w:val="24"/>
          <w:szCs w:val="24"/>
        </w:rPr>
      </w:pPr>
    </w:p>
    <w:p w14:paraId="7808F146" w14:textId="77777777" w:rsidR="00BC1F82" w:rsidRDefault="00BC1F82" w:rsidP="00BC1F82">
      <w:pPr>
        <w:spacing w:after="0" w:line="240" w:lineRule="auto"/>
        <w:jc w:val="both"/>
        <w:rPr>
          <w:rFonts w:ascii="Arial" w:hAnsi="Arial" w:cs="Arial"/>
          <w:bCs/>
          <w:sz w:val="24"/>
          <w:szCs w:val="24"/>
        </w:rPr>
      </w:pPr>
      <w:r w:rsidRPr="00F53C03">
        <w:rPr>
          <w:rFonts w:ascii="Arial" w:hAnsi="Arial" w:cs="Arial"/>
          <w:bCs/>
          <w:sz w:val="24"/>
          <w:szCs w:val="24"/>
        </w:rPr>
        <w:t xml:space="preserve">De las 30 entidades y organismos públicos distritales con las que ya se culminó la medición del instrumento de estándares del Modelo de Gestión Jurídica Pública, se suscribieron Planes de Acción con 23 de ellas a través del documento de trabajo denominado “Plan de Acción y recomendaciones”, el cual fue suscrito con los enlaces de cada una de las entidades. </w:t>
      </w:r>
    </w:p>
    <w:p w14:paraId="0A1D0098" w14:textId="77777777" w:rsidR="00BC1F82" w:rsidRDefault="00BC1F82" w:rsidP="00BC1F82">
      <w:pPr>
        <w:spacing w:after="0" w:line="240" w:lineRule="auto"/>
        <w:jc w:val="both"/>
        <w:rPr>
          <w:rFonts w:ascii="Arial" w:hAnsi="Arial" w:cs="Arial"/>
          <w:bCs/>
          <w:sz w:val="24"/>
          <w:szCs w:val="24"/>
        </w:rPr>
      </w:pPr>
    </w:p>
    <w:p w14:paraId="15AC8BEE" w14:textId="77777777" w:rsidR="00BC1F82" w:rsidRPr="00F53C03" w:rsidRDefault="00BC1F82" w:rsidP="00BC1F82">
      <w:pPr>
        <w:spacing w:after="0" w:line="240" w:lineRule="auto"/>
        <w:jc w:val="both"/>
        <w:rPr>
          <w:rFonts w:ascii="Arial" w:hAnsi="Arial" w:cs="Arial"/>
          <w:bCs/>
          <w:sz w:val="24"/>
          <w:szCs w:val="24"/>
        </w:rPr>
      </w:pPr>
      <w:r w:rsidRPr="00F53C03">
        <w:rPr>
          <w:rFonts w:ascii="Arial" w:hAnsi="Arial" w:cs="Arial"/>
          <w:bCs/>
          <w:sz w:val="24"/>
          <w:szCs w:val="24"/>
        </w:rPr>
        <w:t xml:space="preserve">Las otras 3 entidades y organismos distritales están pendientes por finalizar las </w:t>
      </w:r>
      <w:r>
        <w:rPr>
          <w:rFonts w:ascii="Arial" w:hAnsi="Arial" w:cs="Arial"/>
          <w:bCs/>
          <w:sz w:val="24"/>
          <w:szCs w:val="24"/>
        </w:rPr>
        <w:t xml:space="preserve">el diseño de las </w:t>
      </w:r>
      <w:r w:rsidRPr="00F53C03">
        <w:rPr>
          <w:rFonts w:ascii="Arial" w:hAnsi="Arial" w:cs="Arial"/>
          <w:bCs/>
          <w:sz w:val="24"/>
          <w:szCs w:val="24"/>
        </w:rPr>
        <w:t xml:space="preserve">actividades </w:t>
      </w:r>
      <w:r>
        <w:rPr>
          <w:rFonts w:ascii="Arial" w:hAnsi="Arial" w:cs="Arial"/>
          <w:bCs/>
          <w:sz w:val="24"/>
          <w:szCs w:val="24"/>
        </w:rPr>
        <w:t xml:space="preserve">que serán incorporadas </w:t>
      </w:r>
      <w:r w:rsidRPr="00F53C03">
        <w:rPr>
          <w:rFonts w:ascii="Arial" w:hAnsi="Arial" w:cs="Arial"/>
          <w:bCs/>
          <w:sz w:val="24"/>
          <w:szCs w:val="24"/>
        </w:rPr>
        <w:t xml:space="preserve">en el instrumento de Plan de Acción para que estos sean aprobados y las cuatro entidades que obtuvieron el 100% de cumplimiento que son el Instituto Distrital de Protección y Bienestar Animal- IDPYBA, la Orquesta Filarmónica de Bogotá, Instituto Distrital de las Artes y la Secretaría Distrital de Cultura, Recreación y Deporte. </w:t>
      </w:r>
    </w:p>
    <w:p w14:paraId="1780F298" w14:textId="77777777" w:rsidR="00BC1F82" w:rsidRPr="00F53C03" w:rsidRDefault="00BC1F82" w:rsidP="00BC1F82">
      <w:pPr>
        <w:spacing w:after="0" w:line="240" w:lineRule="auto"/>
        <w:jc w:val="both"/>
        <w:rPr>
          <w:rFonts w:ascii="Arial" w:hAnsi="Arial" w:cs="Arial"/>
          <w:b/>
          <w:bCs/>
          <w:color w:val="000000" w:themeColor="text1"/>
          <w:sz w:val="24"/>
          <w:szCs w:val="24"/>
        </w:rPr>
      </w:pPr>
    </w:p>
    <w:p w14:paraId="48E76F7C" w14:textId="77777777" w:rsidR="00BC1F82" w:rsidRPr="00F53C03" w:rsidRDefault="00BC1F82" w:rsidP="00BC1F82">
      <w:pPr>
        <w:spacing w:after="0" w:line="240" w:lineRule="auto"/>
        <w:jc w:val="both"/>
        <w:rPr>
          <w:rFonts w:ascii="Arial" w:hAnsi="Arial" w:cs="Arial"/>
          <w:b/>
          <w:bCs/>
          <w:color w:val="000000" w:themeColor="text1"/>
          <w:sz w:val="24"/>
          <w:szCs w:val="24"/>
        </w:rPr>
      </w:pPr>
      <w:r w:rsidRPr="00F53C03">
        <w:rPr>
          <w:rFonts w:ascii="Arial" w:hAnsi="Arial" w:cs="Arial"/>
          <w:b/>
          <w:bCs/>
          <w:color w:val="000000" w:themeColor="text1"/>
          <w:sz w:val="24"/>
          <w:szCs w:val="24"/>
        </w:rPr>
        <w:t xml:space="preserve">5° ETAPA DE IMPLEMENTACIÓN DEL MGJP: </w:t>
      </w:r>
    </w:p>
    <w:p w14:paraId="71ACBFB6" w14:textId="77777777" w:rsidR="00BC1F82" w:rsidRPr="00F53C03" w:rsidRDefault="00BC1F82" w:rsidP="00BC1F82">
      <w:pPr>
        <w:spacing w:after="0" w:line="240" w:lineRule="auto"/>
        <w:jc w:val="both"/>
        <w:rPr>
          <w:rFonts w:ascii="Arial" w:hAnsi="Arial" w:cs="Arial"/>
          <w:b/>
          <w:sz w:val="24"/>
          <w:szCs w:val="24"/>
        </w:rPr>
      </w:pPr>
      <w:r w:rsidRPr="00F53C03">
        <w:rPr>
          <w:rFonts w:ascii="Arial" w:hAnsi="Arial" w:cs="Arial"/>
          <w:b/>
          <w:sz w:val="24"/>
          <w:szCs w:val="24"/>
        </w:rPr>
        <w:t>Adopción de los componentes del Modelo, de acuerdo con el resultado de la medición y el plan de acción.</w:t>
      </w:r>
    </w:p>
    <w:p w14:paraId="0B4396E4" w14:textId="77777777" w:rsidR="00BC1F82" w:rsidRPr="00F53C03" w:rsidRDefault="00BC1F82" w:rsidP="00BC1F82">
      <w:pPr>
        <w:spacing w:after="0" w:line="240" w:lineRule="auto"/>
        <w:jc w:val="both"/>
        <w:rPr>
          <w:rFonts w:ascii="Arial" w:hAnsi="Arial" w:cs="Arial"/>
          <w:bCs/>
          <w:sz w:val="24"/>
          <w:szCs w:val="24"/>
        </w:rPr>
      </w:pPr>
    </w:p>
    <w:p w14:paraId="3B00605A" w14:textId="77777777" w:rsidR="00BC1F82" w:rsidRPr="00F53C03" w:rsidRDefault="00BC1F82" w:rsidP="00BC1F82">
      <w:pPr>
        <w:spacing w:after="0" w:line="240" w:lineRule="auto"/>
        <w:jc w:val="both"/>
        <w:rPr>
          <w:rFonts w:ascii="Arial" w:hAnsi="Arial" w:cs="Arial"/>
          <w:color w:val="000000" w:themeColor="text1"/>
          <w:sz w:val="24"/>
          <w:szCs w:val="24"/>
          <w:u w:val="single"/>
        </w:rPr>
      </w:pPr>
      <w:r w:rsidRPr="00F53C03">
        <w:rPr>
          <w:rFonts w:ascii="Arial" w:hAnsi="Arial" w:cs="Arial"/>
          <w:color w:val="000000" w:themeColor="text1"/>
          <w:sz w:val="24"/>
          <w:szCs w:val="24"/>
          <w:u w:val="single"/>
        </w:rPr>
        <w:t>Actividad No. 6 implementar los planes de acción que se vayan adoptando con las entidades distritales interesadas en la implementación del modelo.</w:t>
      </w:r>
    </w:p>
    <w:p w14:paraId="187D2707" w14:textId="77777777" w:rsidR="00BC1F82" w:rsidRPr="00F53C03" w:rsidRDefault="00BC1F82" w:rsidP="00BC1F82">
      <w:pPr>
        <w:spacing w:after="0" w:line="240" w:lineRule="auto"/>
        <w:jc w:val="both"/>
        <w:rPr>
          <w:rFonts w:ascii="Arial" w:hAnsi="Arial" w:cs="Arial"/>
          <w:color w:val="000000" w:themeColor="text1"/>
          <w:sz w:val="24"/>
          <w:szCs w:val="24"/>
          <w:u w:val="single"/>
        </w:rPr>
      </w:pPr>
    </w:p>
    <w:p w14:paraId="144EF237" w14:textId="77777777" w:rsidR="00BC1F82" w:rsidRPr="00F53C03" w:rsidRDefault="00BC1F82" w:rsidP="00BC1F82">
      <w:pPr>
        <w:spacing w:after="0" w:line="240" w:lineRule="auto"/>
        <w:jc w:val="both"/>
        <w:rPr>
          <w:rFonts w:ascii="Arial" w:hAnsi="Arial" w:cs="Arial"/>
          <w:color w:val="000000" w:themeColor="text1"/>
          <w:sz w:val="24"/>
          <w:szCs w:val="24"/>
        </w:rPr>
      </w:pPr>
      <w:r w:rsidRPr="00F53C03">
        <w:rPr>
          <w:rFonts w:ascii="Arial" w:hAnsi="Arial" w:cs="Arial"/>
          <w:color w:val="000000" w:themeColor="text1"/>
          <w:sz w:val="24"/>
          <w:szCs w:val="24"/>
        </w:rPr>
        <w:t xml:space="preserve">De los primeros Planes de Acción suscritos con las entidades y organismos distritales, se les ha realizado seguimiento a 4 de ellos, de los cuales se han obtenido importantes resultados e impactos que han mejorado la calificación inicial obtenida en la medición de los componentes del Modelo. Los otros planes de acción se les realizará seguimiento entre el último trimestre del año y en el siguiente año. </w:t>
      </w:r>
    </w:p>
    <w:p w14:paraId="33AEE413" w14:textId="77777777" w:rsidR="00BC1F82" w:rsidRPr="00F53C03" w:rsidRDefault="00BC1F82" w:rsidP="00BC1F82">
      <w:pPr>
        <w:spacing w:after="0" w:line="240" w:lineRule="auto"/>
        <w:jc w:val="both"/>
        <w:rPr>
          <w:rFonts w:ascii="Arial" w:hAnsi="Arial" w:cs="Arial"/>
          <w:color w:val="000000" w:themeColor="text1"/>
          <w:sz w:val="24"/>
          <w:szCs w:val="24"/>
        </w:rPr>
      </w:pPr>
    </w:p>
    <w:p w14:paraId="57707A4D" w14:textId="77777777" w:rsidR="00BC1F82" w:rsidRPr="00F53C03" w:rsidRDefault="00BC1F82" w:rsidP="00BC1F82">
      <w:pPr>
        <w:spacing w:after="0" w:line="240" w:lineRule="auto"/>
        <w:jc w:val="both"/>
        <w:rPr>
          <w:rFonts w:ascii="Arial" w:hAnsi="Arial" w:cs="Arial"/>
          <w:bCs/>
          <w:sz w:val="24"/>
          <w:szCs w:val="24"/>
        </w:rPr>
      </w:pPr>
      <w:r w:rsidRPr="00F53C03">
        <w:rPr>
          <w:rFonts w:ascii="Arial" w:hAnsi="Arial" w:cs="Arial"/>
          <w:color w:val="000000" w:themeColor="text1"/>
          <w:sz w:val="24"/>
          <w:szCs w:val="24"/>
        </w:rPr>
        <w:t xml:space="preserve">Las entidades y organismos a las que se les practicó el seguimiento fueron: </w:t>
      </w:r>
      <w:r w:rsidRPr="00F53C03">
        <w:rPr>
          <w:rFonts w:ascii="Arial" w:hAnsi="Arial" w:cs="Arial"/>
          <w:b/>
          <w:bCs/>
          <w:color w:val="000000" w:themeColor="text1"/>
          <w:sz w:val="24"/>
          <w:szCs w:val="24"/>
        </w:rPr>
        <w:t>a.</w:t>
      </w:r>
      <w:r w:rsidRPr="00F53C03">
        <w:rPr>
          <w:rFonts w:ascii="Arial" w:hAnsi="Arial" w:cs="Arial"/>
          <w:color w:val="000000" w:themeColor="text1"/>
          <w:sz w:val="24"/>
          <w:szCs w:val="24"/>
        </w:rPr>
        <w:t xml:space="preserve"> FONCEP, </w:t>
      </w:r>
      <w:r w:rsidRPr="00F53C03">
        <w:rPr>
          <w:rFonts w:ascii="Arial" w:hAnsi="Arial" w:cs="Arial"/>
          <w:b/>
          <w:bCs/>
          <w:color w:val="000000" w:themeColor="text1"/>
          <w:sz w:val="24"/>
          <w:szCs w:val="24"/>
        </w:rPr>
        <w:t>b.</w:t>
      </w:r>
      <w:r w:rsidRPr="00F53C03">
        <w:rPr>
          <w:rFonts w:ascii="Arial" w:hAnsi="Arial" w:cs="Arial"/>
          <w:color w:val="000000" w:themeColor="text1"/>
          <w:sz w:val="24"/>
          <w:szCs w:val="24"/>
        </w:rPr>
        <w:t xml:space="preserve"> ERU, </w:t>
      </w:r>
      <w:r w:rsidRPr="00F53C03">
        <w:rPr>
          <w:rFonts w:ascii="Arial" w:hAnsi="Arial" w:cs="Arial"/>
          <w:b/>
          <w:bCs/>
          <w:color w:val="000000" w:themeColor="text1"/>
          <w:sz w:val="24"/>
          <w:szCs w:val="24"/>
        </w:rPr>
        <w:t>c.</w:t>
      </w:r>
      <w:r w:rsidRPr="00F53C03">
        <w:rPr>
          <w:rFonts w:ascii="Arial" w:hAnsi="Arial" w:cs="Arial"/>
          <w:color w:val="000000" w:themeColor="text1"/>
          <w:sz w:val="24"/>
          <w:szCs w:val="24"/>
        </w:rPr>
        <w:t xml:space="preserve"> Empresa Metro y </w:t>
      </w:r>
      <w:r w:rsidRPr="00F53C03">
        <w:rPr>
          <w:rFonts w:ascii="Arial" w:hAnsi="Arial" w:cs="Arial"/>
          <w:b/>
          <w:bCs/>
          <w:color w:val="000000" w:themeColor="text1"/>
          <w:sz w:val="24"/>
          <w:szCs w:val="24"/>
        </w:rPr>
        <w:t>d.</w:t>
      </w:r>
      <w:r w:rsidRPr="00F53C03">
        <w:rPr>
          <w:rFonts w:ascii="Arial" w:hAnsi="Arial" w:cs="Arial"/>
          <w:color w:val="000000" w:themeColor="text1"/>
          <w:sz w:val="24"/>
          <w:szCs w:val="24"/>
        </w:rPr>
        <w:t xml:space="preserve"> Departamento Administrativo del Servicio Civil Distrital. </w:t>
      </w:r>
      <w:r w:rsidRPr="00F53C03">
        <w:rPr>
          <w:rFonts w:ascii="Arial" w:hAnsi="Arial" w:cs="Arial"/>
          <w:bCs/>
          <w:sz w:val="24"/>
          <w:szCs w:val="24"/>
        </w:rPr>
        <w:t>Estos seguimientos se realizan con cada enlace designado por las entidades y organismos distritales y se reportan en el Plan Acción suscrito.</w:t>
      </w:r>
    </w:p>
    <w:p w14:paraId="1110CE2B" w14:textId="77777777" w:rsidR="00BC1F82" w:rsidRPr="00F53C03" w:rsidRDefault="00BC1F82" w:rsidP="00BC1F82">
      <w:pPr>
        <w:spacing w:after="0" w:line="240" w:lineRule="auto"/>
        <w:jc w:val="both"/>
        <w:rPr>
          <w:rFonts w:ascii="Arial" w:hAnsi="Arial" w:cs="Arial"/>
          <w:bCs/>
          <w:sz w:val="24"/>
          <w:szCs w:val="24"/>
        </w:rPr>
      </w:pPr>
    </w:p>
    <w:p w14:paraId="4CC1F434" w14:textId="77777777" w:rsidR="00BC1F82" w:rsidRDefault="00BC1F82" w:rsidP="00BC1F82">
      <w:pPr>
        <w:spacing w:after="0" w:line="240" w:lineRule="auto"/>
        <w:jc w:val="both"/>
        <w:rPr>
          <w:rFonts w:ascii="Arial" w:hAnsi="Arial" w:cs="Arial"/>
          <w:b/>
          <w:bCs/>
          <w:color w:val="000000" w:themeColor="text1"/>
          <w:sz w:val="24"/>
          <w:szCs w:val="24"/>
        </w:rPr>
      </w:pPr>
    </w:p>
    <w:p w14:paraId="47C24BA7" w14:textId="77777777" w:rsidR="00BC1F82" w:rsidRDefault="00BC1F82" w:rsidP="00BC1F82">
      <w:pPr>
        <w:spacing w:after="0" w:line="240" w:lineRule="auto"/>
        <w:jc w:val="both"/>
        <w:rPr>
          <w:rFonts w:ascii="Arial" w:hAnsi="Arial" w:cs="Arial"/>
          <w:b/>
          <w:bCs/>
          <w:color w:val="000000" w:themeColor="text1"/>
          <w:sz w:val="24"/>
          <w:szCs w:val="24"/>
        </w:rPr>
      </w:pPr>
    </w:p>
    <w:p w14:paraId="03DD1A91" w14:textId="77777777" w:rsidR="00BC1F82" w:rsidRDefault="00BC1F82" w:rsidP="00BC1F82">
      <w:pPr>
        <w:spacing w:after="0" w:line="240" w:lineRule="auto"/>
        <w:jc w:val="both"/>
        <w:rPr>
          <w:rFonts w:ascii="Arial" w:hAnsi="Arial" w:cs="Arial"/>
          <w:b/>
          <w:bCs/>
          <w:color w:val="000000" w:themeColor="text1"/>
          <w:sz w:val="24"/>
          <w:szCs w:val="24"/>
        </w:rPr>
      </w:pPr>
    </w:p>
    <w:p w14:paraId="5450D86F" w14:textId="77777777" w:rsidR="00BC1F82" w:rsidRDefault="00BC1F82" w:rsidP="00BC1F82">
      <w:pPr>
        <w:spacing w:after="0" w:line="240" w:lineRule="auto"/>
        <w:jc w:val="both"/>
        <w:rPr>
          <w:rFonts w:ascii="Arial" w:hAnsi="Arial" w:cs="Arial"/>
          <w:b/>
          <w:bCs/>
          <w:color w:val="000000" w:themeColor="text1"/>
          <w:sz w:val="24"/>
          <w:szCs w:val="24"/>
        </w:rPr>
      </w:pPr>
    </w:p>
    <w:p w14:paraId="3C8BF729" w14:textId="77777777" w:rsidR="00BC1F82" w:rsidRPr="00F53C03" w:rsidRDefault="00BC1F82" w:rsidP="00BC1F82">
      <w:pPr>
        <w:spacing w:after="0" w:line="240" w:lineRule="auto"/>
        <w:jc w:val="both"/>
        <w:rPr>
          <w:rFonts w:ascii="Arial" w:hAnsi="Arial" w:cs="Arial"/>
          <w:b/>
          <w:bCs/>
          <w:color w:val="000000" w:themeColor="text1"/>
          <w:sz w:val="24"/>
          <w:szCs w:val="24"/>
        </w:rPr>
      </w:pPr>
      <w:r w:rsidRPr="00F53C03">
        <w:rPr>
          <w:rFonts w:ascii="Arial" w:hAnsi="Arial" w:cs="Arial"/>
          <w:b/>
          <w:bCs/>
          <w:color w:val="000000" w:themeColor="text1"/>
          <w:sz w:val="24"/>
          <w:szCs w:val="24"/>
        </w:rPr>
        <w:t xml:space="preserve">6° ETAPA DE IMPLEMENTACIÓN DEL MGJP: </w:t>
      </w:r>
    </w:p>
    <w:p w14:paraId="6095BBC1" w14:textId="77777777" w:rsidR="00BC1F82" w:rsidRPr="00F53C03" w:rsidRDefault="00BC1F82" w:rsidP="00BC1F82">
      <w:pPr>
        <w:spacing w:after="0" w:line="240" w:lineRule="auto"/>
        <w:jc w:val="both"/>
        <w:rPr>
          <w:rFonts w:ascii="Arial" w:hAnsi="Arial" w:cs="Arial"/>
          <w:b/>
          <w:sz w:val="24"/>
          <w:szCs w:val="24"/>
        </w:rPr>
      </w:pPr>
      <w:r w:rsidRPr="00F53C03">
        <w:rPr>
          <w:rFonts w:ascii="Arial" w:hAnsi="Arial" w:cs="Arial"/>
          <w:b/>
          <w:sz w:val="24"/>
          <w:szCs w:val="24"/>
        </w:rPr>
        <w:t>Entregar instrumentos de políticas o lineamientos para la implementación del Modelo de Gestión Jurídica</w:t>
      </w:r>
    </w:p>
    <w:p w14:paraId="6B50CF79" w14:textId="77777777" w:rsidR="00BC1F82" w:rsidRPr="00F53C03" w:rsidRDefault="00BC1F82" w:rsidP="00BC1F82">
      <w:pPr>
        <w:spacing w:after="0" w:line="240" w:lineRule="auto"/>
        <w:jc w:val="both"/>
        <w:rPr>
          <w:rFonts w:ascii="Arial" w:hAnsi="Arial" w:cs="Arial"/>
          <w:b/>
          <w:sz w:val="24"/>
          <w:szCs w:val="24"/>
        </w:rPr>
      </w:pPr>
    </w:p>
    <w:p w14:paraId="16345889" w14:textId="77777777" w:rsidR="00BC1F82" w:rsidRPr="00F53C03" w:rsidRDefault="00BC1F82" w:rsidP="00BC1F82">
      <w:pPr>
        <w:spacing w:after="0" w:line="240" w:lineRule="auto"/>
        <w:jc w:val="both"/>
        <w:rPr>
          <w:rFonts w:ascii="Arial" w:hAnsi="Arial" w:cs="Arial"/>
          <w:bCs/>
          <w:i/>
          <w:iCs/>
          <w:sz w:val="24"/>
          <w:szCs w:val="24"/>
          <w:u w:val="single"/>
        </w:rPr>
      </w:pPr>
      <w:r w:rsidRPr="00F53C03">
        <w:rPr>
          <w:rFonts w:ascii="Arial" w:hAnsi="Arial" w:cs="Arial"/>
          <w:bCs/>
          <w:i/>
          <w:iCs/>
          <w:sz w:val="24"/>
          <w:szCs w:val="24"/>
          <w:u w:val="single"/>
        </w:rPr>
        <w:t>Actividad No .7 Entregar instrumentos de políticas o lineamientos para la implementación del Modelo de Gestión Jurídica</w:t>
      </w:r>
    </w:p>
    <w:p w14:paraId="713531BE" w14:textId="77777777" w:rsidR="00BC1F82" w:rsidRPr="00F53C03" w:rsidRDefault="00BC1F82" w:rsidP="00BC1F82">
      <w:pPr>
        <w:spacing w:after="0" w:line="240" w:lineRule="auto"/>
        <w:jc w:val="both"/>
        <w:rPr>
          <w:rFonts w:ascii="Arial" w:hAnsi="Arial" w:cs="Arial"/>
          <w:b/>
          <w:sz w:val="24"/>
          <w:szCs w:val="24"/>
        </w:rPr>
      </w:pPr>
    </w:p>
    <w:p w14:paraId="20C24C26" w14:textId="77777777" w:rsidR="00BC1F82" w:rsidRPr="00F53C03" w:rsidRDefault="00BC1F82" w:rsidP="00BC1F82">
      <w:pPr>
        <w:spacing w:after="0" w:line="240" w:lineRule="auto"/>
        <w:jc w:val="both"/>
        <w:rPr>
          <w:rFonts w:ascii="Arial" w:hAnsi="Arial" w:cs="Arial"/>
          <w:bCs/>
          <w:sz w:val="24"/>
          <w:szCs w:val="24"/>
        </w:rPr>
      </w:pPr>
      <w:r w:rsidRPr="00F53C03">
        <w:rPr>
          <w:rFonts w:ascii="Arial" w:hAnsi="Arial" w:cs="Arial"/>
          <w:bCs/>
          <w:sz w:val="24"/>
          <w:szCs w:val="24"/>
        </w:rPr>
        <w:t xml:space="preserve">Para soportar el desarrollo del Modelo de Gestión Jurídica Pública, se han elaborado durante esté trimestre los siguientes instrumentos de gestión: a) Parámetros para que las entidades y organismos incorporen dentro de sus actividades la gestión del conocimiento y del cambio, b) Resolución 107 de 2019 que reglamenta la intervención de la Secretaría Jurídica Distrital en los conflictos y/o controversias que se presenten entre organismos y/o entidades distritales. </w:t>
      </w:r>
    </w:p>
    <w:p w14:paraId="58F006AD" w14:textId="77777777" w:rsidR="00BC1F82" w:rsidRPr="00F53C03" w:rsidRDefault="00BC1F82" w:rsidP="00BC1F82">
      <w:pPr>
        <w:spacing w:after="0" w:line="240" w:lineRule="auto"/>
        <w:jc w:val="both"/>
        <w:rPr>
          <w:rFonts w:ascii="Arial" w:hAnsi="Arial" w:cs="Arial"/>
          <w:bCs/>
          <w:sz w:val="24"/>
          <w:szCs w:val="24"/>
        </w:rPr>
      </w:pPr>
    </w:p>
    <w:p w14:paraId="0B3CEF85" w14:textId="77777777" w:rsidR="00BC1F82" w:rsidRPr="00F53C03" w:rsidRDefault="00BC1F82" w:rsidP="00BC1F82">
      <w:pPr>
        <w:pStyle w:val="Prrafodelista"/>
        <w:numPr>
          <w:ilvl w:val="0"/>
          <w:numId w:val="41"/>
        </w:numPr>
        <w:spacing w:after="0" w:line="240" w:lineRule="auto"/>
        <w:jc w:val="center"/>
        <w:rPr>
          <w:rFonts w:ascii="Arial" w:hAnsi="Arial" w:cs="Arial"/>
          <w:b/>
          <w:sz w:val="24"/>
          <w:szCs w:val="24"/>
        </w:rPr>
      </w:pPr>
      <w:r w:rsidRPr="00F53C03">
        <w:rPr>
          <w:rFonts w:ascii="Arial" w:hAnsi="Arial" w:cs="Arial"/>
          <w:b/>
          <w:sz w:val="24"/>
          <w:szCs w:val="24"/>
        </w:rPr>
        <w:t xml:space="preserve">INFORME GENERAL </w:t>
      </w:r>
    </w:p>
    <w:p w14:paraId="3BBD7E89" w14:textId="77777777" w:rsidR="00BC1F82" w:rsidRPr="00F53C03" w:rsidRDefault="00BC1F82" w:rsidP="00BC1F82">
      <w:pPr>
        <w:pStyle w:val="Prrafodelista"/>
        <w:spacing w:after="0" w:line="240" w:lineRule="auto"/>
        <w:ind w:left="1080"/>
        <w:rPr>
          <w:rFonts w:ascii="Arial" w:hAnsi="Arial" w:cs="Arial"/>
          <w:b/>
          <w:sz w:val="24"/>
          <w:szCs w:val="24"/>
        </w:rPr>
      </w:pPr>
    </w:p>
    <w:p w14:paraId="6FAC109A" w14:textId="77777777" w:rsidR="00BC1F82" w:rsidRPr="00F53C03" w:rsidRDefault="00BC1F82" w:rsidP="00BC1F82">
      <w:pPr>
        <w:spacing w:after="0" w:line="240" w:lineRule="auto"/>
        <w:jc w:val="both"/>
        <w:rPr>
          <w:rFonts w:ascii="Arial" w:hAnsi="Arial" w:cs="Arial"/>
          <w:sz w:val="24"/>
          <w:szCs w:val="24"/>
        </w:rPr>
      </w:pPr>
      <w:r w:rsidRPr="00F53C03">
        <w:rPr>
          <w:rFonts w:ascii="Arial" w:hAnsi="Arial" w:cs="Arial"/>
          <w:sz w:val="24"/>
          <w:szCs w:val="24"/>
        </w:rPr>
        <w:t>La información que se registra en este aparte, hace referencia a la gestión adelantada por la Dirección y que no corresponde a las metas propuestas en el Plan determinado en la Programación y Ejecución del Plan de Gestión.</w:t>
      </w:r>
    </w:p>
    <w:p w14:paraId="3705E50C" w14:textId="77777777" w:rsidR="00BC1F82" w:rsidRPr="00F53C03" w:rsidRDefault="00BC1F82" w:rsidP="00BC1F82">
      <w:pPr>
        <w:spacing w:after="0" w:line="240" w:lineRule="auto"/>
        <w:jc w:val="both"/>
        <w:rPr>
          <w:rFonts w:ascii="Arial" w:hAnsi="Arial" w:cs="Arial"/>
          <w:sz w:val="24"/>
          <w:szCs w:val="24"/>
        </w:rPr>
      </w:pPr>
    </w:p>
    <w:p w14:paraId="7830D5FF" w14:textId="77777777" w:rsidR="00BC1F82" w:rsidRPr="00F53C03" w:rsidRDefault="00BC1F82" w:rsidP="00BC1F82">
      <w:pPr>
        <w:spacing w:after="0" w:line="240" w:lineRule="auto"/>
        <w:jc w:val="both"/>
        <w:rPr>
          <w:rFonts w:ascii="Arial" w:hAnsi="Arial" w:cs="Arial"/>
          <w:i/>
          <w:sz w:val="24"/>
          <w:szCs w:val="24"/>
        </w:rPr>
      </w:pPr>
      <w:r w:rsidRPr="00F53C03">
        <w:rPr>
          <w:rFonts w:ascii="Arial" w:hAnsi="Arial" w:cs="Arial"/>
          <w:sz w:val="24"/>
          <w:szCs w:val="24"/>
        </w:rPr>
        <w:t xml:space="preserve">Las Dirección Distrital de Política e Informática Jurídica, entre otras funciones tiene las de </w:t>
      </w:r>
      <w:r w:rsidRPr="00F53C03">
        <w:rPr>
          <w:rFonts w:ascii="Arial" w:hAnsi="Arial" w:cs="Arial"/>
          <w:i/>
          <w:sz w:val="24"/>
          <w:szCs w:val="24"/>
        </w:rPr>
        <w:t>“(…) 2. …Realizar estudios, análisis jurisprudenciales y doctrinales, e investigaciones jurídicas en temáticas de interés para el Distrito Capital, en beneficio de la gestión de las oficinas jurídicas o las dependencias que hagan sus veces, en las entidades y organismos distritales” “3. Coordinar la realización de actividades académicas y de formación para el fortalecimiento de las competencias jurídicas del Cuerpo de Abogados del Distrito Capital”, “4. Asesorar a la Secretaría Jurídica Distrital en la formulación y desarrollo de la política de coordinación jurídica de las entidades y organismos del Distrito Capital.”, “(…) 6. Elaborar los proyectos de política en materia jurídica de interés para el Distrito, buscando la unificación de criterios para la aplicación de las normas y la ejecución concertada de acciones en esta materia, para que sean adoptados por la Secretaria Jurídica Distrital.”, “(…) 10. Administrar, actualizar y operar los siguientes sistemas de información jurídica: Régimen Legal de Bogotá, el Sistema Iberoamericano de Defensa de los Intereses del Estado, Biblioteca Virtual y el Sistema de Información de la Abogacía General del Distrito Capital, o los que los reemplacen o complementen, conforme a las reglas que para el efecto determine el Gobierno Distrital y la Secretaria Jurídica Distrital.” y “11. Proyectar los lineamientos de unificación.</w:t>
      </w:r>
    </w:p>
    <w:p w14:paraId="048E9346" w14:textId="77777777" w:rsidR="00BC1F82" w:rsidRPr="00F53C03" w:rsidRDefault="00BC1F82" w:rsidP="00BC1F82">
      <w:pPr>
        <w:spacing w:after="0" w:line="240" w:lineRule="auto"/>
        <w:jc w:val="both"/>
        <w:rPr>
          <w:rFonts w:ascii="Arial" w:hAnsi="Arial" w:cs="Arial"/>
          <w:i/>
          <w:sz w:val="24"/>
          <w:szCs w:val="24"/>
        </w:rPr>
      </w:pPr>
    </w:p>
    <w:p w14:paraId="6CB48CD0" w14:textId="77777777" w:rsidR="00BC1F82" w:rsidRPr="00F53C03" w:rsidRDefault="00BC1F82" w:rsidP="00BC1F82">
      <w:pPr>
        <w:spacing w:after="0" w:line="240" w:lineRule="auto"/>
        <w:jc w:val="both"/>
        <w:rPr>
          <w:rFonts w:ascii="Arial" w:hAnsi="Arial" w:cs="Arial"/>
          <w:sz w:val="24"/>
          <w:szCs w:val="24"/>
        </w:rPr>
      </w:pPr>
      <w:r w:rsidRPr="00F53C03">
        <w:rPr>
          <w:rFonts w:ascii="Arial" w:hAnsi="Arial" w:cs="Arial"/>
          <w:sz w:val="24"/>
          <w:szCs w:val="24"/>
        </w:rPr>
        <w:t>En atención a sus funciones es preciso informar el avance de las mismas durante lo transcurrido en el tercer trimestre del año 2019.</w:t>
      </w:r>
    </w:p>
    <w:p w14:paraId="658B0417" w14:textId="77777777" w:rsidR="00BC1F82" w:rsidRPr="00F53C03" w:rsidRDefault="00BC1F82" w:rsidP="00BC1F82">
      <w:pPr>
        <w:spacing w:after="0" w:line="240" w:lineRule="auto"/>
        <w:jc w:val="both"/>
        <w:rPr>
          <w:rFonts w:ascii="Arial" w:hAnsi="Arial" w:cs="Arial"/>
          <w:b/>
          <w:sz w:val="24"/>
          <w:szCs w:val="24"/>
        </w:rPr>
      </w:pPr>
    </w:p>
    <w:p w14:paraId="2128E25D" w14:textId="77777777" w:rsidR="00BC1F82" w:rsidRPr="00F53C03" w:rsidRDefault="00BC1F82" w:rsidP="00BC1F82">
      <w:pPr>
        <w:pStyle w:val="Prrafodelista"/>
        <w:numPr>
          <w:ilvl w:val="0"/>
          <w:numId w:val="43"/>
        </w:numPr>
        <w:spacing w:after="0" w:line="240" w:lineRule="auto"/>
        <w:jc w:val="both"/>
        <w:rPr>
          <w:rFonts w:ascii="Arial" w:hAnsi="Arial" w:cs="Arial"/>
          <w:b/>
          <w:sz w:val="24"/>
          <w:szCs w:val="24"/>
        </w:rPr>
      </w:pPr>
      <w:r w:rsidRPr="00F53C03">
        <w:rPr>
          <w:rFonts w:ascii="Arial" w:hAnsi="Arial" w:cs="Arial"/>
          <w:b/>
          <w:sz w:val="24"/>
          <w:szCs w:val="24"/>
        </w:rPr>
        <w:t>Mediaciones en las que se participa:</w:t>
      </w:r>
    </w:p>
    <w:p w14:paraId="3880D4DD" w14:textId="77777777" w:rsidR="00BC1F82" w:rsidRPr="00F53C03" w:rsidRDefault="00BC1F82" w:rsidP="00BC1F82">
      <w:pPr>
        <w:pStyle w:val="Prrafodelista"/>
        <w:spacing w:after="0" w:line="240" w:lineRule="auto"/>
        <w:ind w:left="0"/>
        <w:jc w:val="both"/>
        <w:rPr>
          <w:rFonts w:ascii="Arial" w:hAnsi="Arial" w:cs="Arial"/>
          <w:sz w:val="24"/>
          <w:szCs w:val="24"/>
          <w:highlight w:val="yellow"/>
        </w:rPr>
      </w:pPr>
    </w:p>
    <w:p w14:paraId="4172FC46" w14:textId="77777777" w:rsidR="00BC1F82" w:rsidRPr="00F53C03" w:rsidRDefault="00BC1F82" w:rsidP="00BC1F82">
      <w:pPr>
        <w:spacing w:after="0" w:line="240" w:lineRule="auto"/>
        <w:jc w:val="both"/>
        <w:rPr>
          <w:rFonts w:ascii="Arial" w:hAnsi="Arial" w:cs="Arial"/>
          <w:sz w:val="24"/>
          <w:szCs w:val="24"/>
        </w:rPr>
      </w:pPr>
      <w:r w:rsidRPr="00F53C03">
        <w:rPr>
          <w:rFonts w:ascii="Arial" w:hAnsi="Arial" w:cs="Arial"/>
          <w:sz w:val="24"/>
          <w:szCs w:val="24"/>
        </w:rPr>
        <w:t xml:space="preserve">A continuación, en el cuadro se pueden observar los temas tratados: </w:t>
      </w:r>
    </w:p>
    <w:p w14:paraId="7344E909" w14:textId="77777777" w:rsidR="00BC1F82" w:rsidRPr="00F53C03" w:rsidRDefault="00BC1F82" w:rsidP="00BC1F82">
      <w:pPr>
        <w:spacing w:after="0" w:line="240" w:lineRule="auto"/>
        <w:jc w:val="both"/>
        <w:rPr>
          <w:rFonts w:ascii="Arial" w:hAnsi="Arial" w:cs="Arial"/>
          <w:b/>
          <w:sz w:val="24"/>
          <w:szCs w:val="24"/>
        </w:rPr>
      </w:pPr>
    </w:p>
    <w:tbl>
      <w:tblPr>
        <w:tblStyle w:val="Tablaconcuadrcula"/>
        <w:tblW w:w="0" w:type="auto"/>
        <w:jc w:val="center"/>
        <w:tblLayout w:type="fixed"/>
        <w:tblLook w:val="04A0" w:firstRow="1" w:lastRow="0" w:firstColumn="1" w:lastColumn="0" w:noHBand="0" w:noVBand="1"/>
      </w:tblPr>
      <w:tblGrid>
        <w:gridCol w:w="1276"/>
        <w:gridCol w:w="1500"/>
        <w:gridCol w:w="1330"/>
        <w:gridCol w:w="1646"/>
        <w:gridCol w:w="2470"/>
      </w:tblGrid>
      <w:tr w:rsidR="00BC1F82" w:rsidRPr="00F53C03" w14:paraId="3C6F199C" w14:textId="77777777" w:rsidTr="002A1BDF">
        <w:trPr>
          <w:jc w:val="center"/>
        </w:trPr>
        <w:tc>
          <w:tcPr>
            <w:tcW w:w="1276" w:type="dxa"/>
            <w:shd w:val="clear" w:color="auto" w:fill="222A35" w:themeFill="text2" w:themeFillShade="80"/>
          </w:tcPr>
          <w:p w14:paraId="35ACF5C8" w14:textId="77777777" w:rsidR="00BC1F82" w:rsidRPr="00F53C03" w:rsidRDefault="00BC1F82" w:rsidP="002A1BDF">
            <w:pPr>
              <w:jc w:val="center"/>
              <w:rPr>
                <w:rFonts w:ascii="Arial" w:hAnsi="Arial" w:cs="Arial"/>
                <w:b/>
                <w:sz w:val="24"/>
                <w:szCs w:val="24"/>
              </w:rPr>
            </w:pPr>
            <w:r w:rsidRPr="00F53C03">
              <w:rPr>
                <w:rFonts w:ascii="Arial" w:hAnsi="Arial" w:cs="Arial"/>
                <w:b/>
                <w:sz w:val="24"/>
                <w:szCs w:val="24"/>
              </w:rPr>
              <w:t>No.</w:t>
            </w:r>
          </w:p>
        </w:tc>
        <w:tc>
          <w:tcPr>
            <w:tcW w:w="1500" w:type="dxa"/>
            <w:shd w:val="clear" w:color="auto" w:fill="222A35" w:themeFill="text2" w:themeFillShade="80"/>
          </w:tcPr>
          <w:p w14:paraId="475DC8B5" w14:textId="77777777" w:rsidR="00BC1F82" w:rsidRPr="00F53C03" w:rsidRDefault="00BC1F82" w:rsidP="002A1BDF">
            <w:pPr>
              <w:jc w:val="center"/>
              <w:rPr>
                <w:rFonts w:ascii="Arial" w:hAnsi="Arial" w:cs="Arial"/>
                <w:b/>
                <w:sz w:val="24"/>
                <w:szCs w:val="24"/>
              </w:rPr>
            </w:pPr>
            <w:r w:rsidRPr="00F53C03">
              <w:rPr>
                <w:rFonts w:ascii="Arial" w:hAnsi="Arial" w:cs="Arial"/>
                <w:b/>
                <w:sz w:val="24"/>
                <w:szCs w:val="24"/>
              </w:rPr>
              <w:t>Mediación</w:t>
            </w:r>
          </w:p>
        </w:tc>
        <w:tc>
          <w:tcPr>
            <w:tcW w:w="1330" w:type="dxa"/>
            <w:shd w:val="clear" w:color="auto" w:fill="222A35" w:themeFill="text2" w:themeFillShade="80"/>
          </w:tcPr>
          <w:p w14:paraId="73E9936E" w14:textId="77777777" w:rsidR="00BC1F82" w:rsidRPr="00F53C03" w:rsidRDefault="00BC1F82" w:rsidP="002A1BDF">
            <w:pPr>
              <w:jc w:val="center"/>
              <w:rPr>
                <w:rFonts w:ascii="Arial" w:hAnsi="Arial" w:cs="Arial"/>
                <w:b/>
                <w:sz w:val="24"/>
                <w:szCs w:val="24"/>
              </w:rPr>
            </w:pPr>
            <w:r w:rsidRPr="00F53C03">
              <w:rPr>
                <w:rFonts w:ascii="Arial" w:hAnsi="Arial" w:cs="Arial"/>
                <w:b/>
                <w:sz w:val="24"/>
                <w:szCs w:val="24"/>
              </w:rPr>
              <w:t>Radicado/</w:t>
            </w:r>
          </w:p>
          <w:p w14:paraId="62C9CE55" w14:textId="77777777" w:rsidR="00BC1F82" w:rsidRPr="00F53C03" w:rsidRDefault="00BC1F82" w:rsidP="002A1BDF">
            <w:pPr>
              <w:jc w:val="center"/>
              <w:rPr>
                <w:rFonts w:ascii="Arial" w:hAnsi="Arial" w:cs="Arial"/>
                <w:b/>
                <w:sz w:val="24"/>
                <w:szCs w:val="24"/>
              </w:rPr>
            </w:pPr>
            <w:r w:rsidRPr="00F53C03">
              <w:rPr>
                <w:rFonts w:ascii="Arial" w:hAnsi="Arial" w:cs="Arial"/>
                <w:b/>
                <w:sz w:val="24"/>
                <w:szCs w:val="24"/>
              </w:rPr>
              <w:t>Fecha</w:t>
            </w:r>
          </w:p>
        </w:tc>
        <w:tc>
          <w:tcPr>
            <w:tcW w:w="1646" w:type="dxa"/>
            <w:shd w:val="clear" w:color="auto" w:fill="222A35" w:themeFill="text2" w:themeFillShade="80"/>
          </w:tcPr>
          <w:p w14:paraId="72FD77F4" w14:textId="77777777" w:rsidR="00BC1F82" w:rsidRPr="00F53C03" w:rsidRDefault="00BC1F82" w:rsidP="002A1BDF">
            <w:pPr>
              <w:jc w:val="center"/>
              <w:rPr>
                <w:rFonts w:ascii="Arial" w:hAnsi="Arial" w:cs="Arial"/>
                <w:b/>
                <w:sz w:val="24"/>
                <w:szCs w:val="24"/>
              </w:rPr>
            </w:pPr>
            <w:r w:rsidRPr="00F53C03">
              <w:rPr>
                <w:rFonts w:ascii="Arial" w:hAnsi="Arial" w:cs="Arial"/>
                <w:b/>
                <w:sz w:val="24"/>
                <w:szCs w:val="24"/>
              </w:rPr>
              <w:t>Convocante/</w:t>
            </w:r>
          </w:p>
          <w:p w14:paraId="00EFCD1F" w14:textId="77777777" w:rsidR="00BC1F82" w:rsidRPr="00F53C03" w:rsidRDefault="00BC1F82" w:rsidP="002A1BDF">
            <w:pPr>
              <w:jc w:val="center"/>
              <w:rPr>
                <w:rFonts w:ascii="Arial" w:hAnsi="Arial" w:cs="Arial"/>
                <w:b/>
                <w:sz w:val="24"/>
                <w:szCs w:val="24"/>
              </w:rPr>
            </w:pPr>
            <w:r w:rsidRPr="00F53C03">
              <w:rPr>
                <w:rFonts w:ascii="Arial" w:hAnsi="Arial" w:cs="Arial"/>
                <w:b/>
                <w:sz w:val="24"/>
                <w:szCs w:val="24"/>
              </w:rPr>
              <w:t>Convocado</w:t>
            </w:r>
          </w:p>
        </w:tc>
        <w:tc>
          <w:tcPr>
            <w:tcW w:w="2470" w:type="dxa"/>
            <w:shd w:val="clear" w:color="auto" w:fill="222A35" w:themeFill="text2" w:themeFillShade="80"/>
          </w:tcPr>
          <w:p w14:paraId="0A9CCCF2" w14:textId="77777777" w:rsidR="00BC1F82" w:rsidRPr="00F53C03" w:rsidRDefault="00BC1F82" w:rsidP="002A1BDF">
            <w:pPr>
              <w:jc w:val="center"/>
              <w:rPr>
                <w:rFonts w:ascii="Arial" w:hAnsi="Arial" w:cs="Arial"/>
                <w:b/>
                <w:sz w:val="24"/>
                <w:szCs w:val="24"/>
              </w:rPr>
            </w:pPr>
            <w:r w:rsidRPr="00F53C03">
              <w:rPr>
                <w:rFonts w:ascii="Arial" w:hAnsi="Arial" w:cs="Arial"/>
                <w:b/>
                <w:sz w:val="24"/>
                <w:szCs w:val="24"/>
              </w:rPr>
              <w:t>Estado</w:t>
            </w:r>
          </w:p>
        </w:tc>
      </w:tr>
      <w:tr w:rsidR="00BC1F82" w:rsidRPr="00F53C03" w14:paraId="1262A6B3" w14:textId="77777777" w:rsidTr="002A1BDF">
        <w:trPr>
          <w:jc w:val="center"/>
        </w:trPr>
        <w:tc>
          <w:tcPr>
            <w:tcW w:w="1276" w:type="dxa"/>
          </w:tcPr>
          <w:p w14:paraId="0D3655C5" w14:textId="77777777" w:rsidR="00BC1F82" w:rsidRPr="00F53C03" w:rsidRDefault="00BC1F82" w:rsidP="002A1BDF">
            <w:pPr>
              <w:jc w:val="center"/>
              <w:rPr>
                <w:rFonts w:ascii="Arial" w:hAnsi="Arial" w:cs="Arial"/>
                <w:sz w:val="24"/>
                <w:szCs w:val="24"/>
              </w:rPr>
            </w:pPr>
          </w:p>
          <w:p w14:paraId="78852B7F" w14:textId="77777777" w:rsidR="00BC1F82" w:rsidRPr="00F53C03" w:rsidRDefault="00BC1F82" w:rsidP="002A1BDF">
            <w:pPr>
              <w:jc w:val="center"/>
              <w:rPr>
                <w:rFonts w:ascii="Arial" w:hAnsi="Arial" w:cs="Arial"/>
                <w:sz w:val="24"/>
                <w:szCs w:val="24"/>
              </w:rPr>
            </w:pPr>
          </w:p>
          <w:p w14:paraId="27E2AB89" w14:textId="77777777" w:rsidR="00BC1F82" w:rsidRPr="00F53C03" w:rsidRDefault="00BC1F82" w:rsidP="002A1BDF">
            <w:pPr>
              <w:jc w:val="center"/>
              <w:rPr>
                <w:rFonts w:ascii="Arial" w:hAnsi="Arial" w:cs="Arial"/>
                <w:sz w:val="24"/>
                <w:szCs w:val="24"/>
              </w:rPr>
            </w:pPr>
          </w:p>
          <w:p w14:paraId="3DDB7F1C" w14:textId="77777777" w:rsidR="00BC1F82" w:rsidRPr="00F53C03" w:rsidRDefault="00BC1F82" w:rsidP="002A1BDF">
            <w:pPr>
              <w:jc w:val="center"/>
              <w:rPr>
                <w:rFonts w:ascii="Arial" w:hAnsi="Arial" w:cs="Arial"/>
                <w:sz w:val="24"/>
                <w:szCs w:val="24"/>
              </w:rPr>
            </w:pPr>
            <w:r w:rsidRPr="00F53C03">
              <w:rPr>
                <w:rFonts w:ascii="Arial" w:hAnsi="Arial" w:cs="Arial"/>
                <w:sz w:val="24"/>
                <w:szCs w:val="24"/>
              </w:rPr>
              <w:t>1.</w:t>
            </w:r>
          </w:p>
        </w:tc>
        <w:tc>
          <w:tcPr>
            <w:tcW w:w="1500" w:type="dxa"/>
          </w:tcPr>
          <w:p w14:paraId="28A834EF" w14:textId="77777777" w:rsidR="00BC1F82" w:rsidRPr="00F53C03" w:rsidRDefault="00BC1F82" w:rsidP="002A1BDF">
            <w:pPr>
              <w:jc w:val="both"/>
              <w:rPr>
                <w:rFonts w:ascii="Arial" w:hAnsi="Arial" w:cs="Arial"/>
                <w:sz w:val="24"/>
                <w:szCs w:val="24"/>
              </w:rPr>
            </w:pPr>
            <w:r w:rsidRPr="00F53C03">
              <w:rPr>
                <w:rFonts w:ascii="Arial" w:hAnsi="Arial" w:cs="Arial"/>
                <w:color w:val="000000"/>
                <w:sz w:val="24"/>
                <w:szCs w:val="24"/>
                <w:shd w:val="clear" w:color="auto" w:fill="FFFFFF"/>
              </w:rPr>
              <w:t xml:space="preserve">Mediación Convenio interadministrativo 340 </w:t>
            </w:r>
            <w:r w:rsidRPr="00F53C03">
              <w:rPr>
                <w:rFonts w:ascii="Arial" w:hAnsi="Arial" w:cs="Arial"/>
                <w:color w:val="000000"/>
                <w:sz w:val="24"/>
                <w:szCs w:val="24"/>
                <w:shd w:val="clear" w:color="auto" w:fill="FFFFFF"/>
              </w:rPr>
              <w:lastRenderedPageBreak/>
              <w:t>de 2016 Acueducto y UAESP.</w:t>
            </w:r>
          </w:p>
        </w:tc>
        <w:tc>
          <w:tcPr>
            <w:tcW w:w="1330" w:type="dxa"/>
          </w:tcPr>
          <w:p w14:paraId="58036D8B" w14:textId="77777777" w:rsidR="00BC1F82" w:rsidRPr="00F53C03" w:rsidRDefault="00BC1F82" w:rsidP="002A1BDF">
            <w:pPr>
              <w:rPr>
                <w:rFonts w:ascii="Arial" w:hAnsi="Arial" w:cs="Arial"/>
                <w:color w:val="000000"/>
                <w:sz w:val="24"/>
                <w:szCs w:val="24"/>
                <w:shd w:val="clear" w:color="auto" w:fill="FFFFFF"/>
              </w:rPr>
            </w:pPr>
          </w:p>
          <w:p w14:paraId="168E5A98" w14:textId="77777777" w:rsidR="00BC1F82" w:rsidRPr="00F53C03" w:rsidRDefault="00BC1F82" w:rsidP="002A1BDF">
            <w:pPr>
              <w:rPr>
                <w:rFonts w:ascii="Arial" w:hAnsi="Arial" w:cs="Arial"/>
                <w:color w:val="000000"/>
                <w:sz w:val="24"/>
                <w:szCs w:val="24"/>
                <w:shd w:val="clear" w:color="auto" w:fill="FFFFFF"/>
              </w:rPr>
            </w:pPr>
          </w:p>
          <w:p w14:paraId="6E363EAD" w14:textId="77777777" w:rsidR="00BC1F82" w:rsidRPr="00F53C03" w:rsidRDefault="00BC1F82" w:rsidP="002A1BDF">
            <w:pPr>
              <w:rPr>
                <w:rFonts w:ascii="Arial" w:hAnsi="Arial" w:cs="Arial"/>
                <w:color w:val="000000"/>
                <w:sz w:val="24"/>
                <w:szCs w:val="24"/>
                <w:shd w:val="clear" w:color="auto" w:fill="FFFFFF"/>
              </w:rPr>
            </w:pPr>
          </w:p>
          <w:p w14:paraId="320F5B4D" w14:textId="77777777" w:rsidR="00BC1F82" w:rsidRPr="00F53C03" w:rsidRDefault="00BC1F82" w:rsidP="002A1BDF">
            <w:pPr>
              <w:rPr>
                <w:rFonts w:ascii="Arial" w:eastAsia="Times New Roman" w:hAnsi="Arial" w:cs="Arial"/>
                <w:color w:val="000000"/>
                <w:sz w:val="24"/>
                <w:szCs w:val="24"/>
                <w:lang w:val="es-MX" w:eastAsia="es-MX"/>
              </w:rPr>
            </w:pPr>
            <w:r w:rsidRPr="00F53C03">
              <w:rPr>
                <w:rFonts w:ascii="Arial" w:hAnsi="Arial" w:cs="Arial"/>
                <w:color w:val="000000"/>
                <w:sz w:val="24"/>
                <w:szCs w:val="24"/>
                <w:shd w:val="clear" w:color="auto" w:fill="FFFFFF"/>
              </w:rPr>
              <w:lastRenderedPageBreak/>
              <w:t>16/08/2019</w:t>
            </w:r>
          </w:p>
        </w:tc>
        <w:tc>
          <w:tcPr>
            <w:tcW w:w="1646" w:type="dxa"/>
          </w:tcPr>
          <w:p w14:paraId="122E548B" w14:textId="77777777" w:rsidR="00BC1F82" w:rsidRPr="00F53C03" w:rsidRDefault="00BC1F82" w:rsidP="002A1BDF">
            <w:pPr>
              <w:jc w:val="center"/>
              <w:rPr>
                <w:rFonts w:ascii="Arial" w:hAnsi="Arial" w:cs="Arial"/>
                <w:sz w:val="24"/>
                <w:szCs w:val="24"/>
              </w:rPr>
            </w:pPr>
          </w:p>
          <w:p w14:paraId="166E1B7C" w14:textId="77777777" w:rsidR="00BC1F82" w:rsidRPr="00F53C03" w:rsidRDefault="00BC1F82" w:rsidP="002A1BDF">
            <w:pPr>
              <w:rPr>
                <w:rFonts w:ascii="Arial" w:hAnsi="Arial" w:cs="Arial"/>
                <w:sz w:val="24"/>
                <w:szCs w:val="24"/>
              </w:rPr>
            </w:pPr>
          </w:p>
          <w:p w14:paraId="1921265C" w14:textId="77777777" w:rsidR="00BC1F82" w:rsidRPr="00F53C03" w:rsidRDefault="00BC1F82" w:rsidP="002A1BDF">
            <w:pPr>
              <w:jc w:val="center"/>
              <w:rPr>
                <w:rFonts w:ascii="Arial" w:hAnsi="Arial" w:cs="Arial"/>
                <w:color w:val="000000"/>
                <w:sz w:val="24"/>
                <w:szCs w:val="24"/>
                <w:shd w:val="clear" w:color="auto" w:fill="FFFFFF"/>
              </w:rPr>
            </w:pPr>
          </w:p>
          <w:p w14:paraId="27C967BF" w14:textId="77777777" w:rsidR="00BC1F82" w:rsidRPr="00F53C03" w:rsidRDefault="00BC1F82" w:rsidP="002A1BDF">
            <w:pPr>
              <w:jc w:val="center"/>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lastRenderedPageBreak/>
              <w:t>EAAB E.S.P./</w:t>
            </w:r>
          </w:p>
          <w:p w14:paraId="749DD96F" w14:textId="77777777" w:rsidR="00BC1F82" w:rsidRPr="00F53C03" w:rsidRDefault="00BC1F82" w:rsidP="002A1BDF">
            <w:pPr>
              <w:jc w:val="center"/>
              <w:rPr>
                <w:rFonts w:ascii="Arial" w:hAnsi="Arial" w:cs="Arial"/>
                <w:sz w:val="24"/>
                <w:szCs w:val="24"/>
              </w:rPr>
            </w:pPr>
            <w:r w:rsidRPr="00F53C03">
              <w:rPr>
                <w:rFonts w:ascii="Arial" w:hAnsi="Arial" w:cs="Arial"/>
                <w:color w:val="000000"/>
                <w:sz w:val="24"/>
                <w:szCs w:val="24"/>
                <w:shd w:val="clear" w:color="auto" w:fill="FFFFFF"/>
              </w:rPr>
              <w:t>UAESP</w:t>
            </w:r>
          </w:p>
        </w:tc>
        <w:tc>
          <w:tcPr>
            <w:tcW w:w="2470" w:type="dxa"/>
          </w:tcPr>
          <w:p w14:paraId="66AB695D" w14:textId="77777777" w:rsidR="00BC1F82" w:rsidRPr="00F53C03" w:rsidRDefault="00BC1F82" w:rsidP="002A1BDF">
            <w:pPr>
              <w:jc w:val="both"/>
              <w:rPr>
                <w:rFonts w:ascii="Arial" w:hAnsi="Arial" w:cs="Arial"/>
                <w:color w:val="000000"/>
                <w:sz w:val="24"/>
                <w:szCs w:val="24"/>
                <w:shd w:val="clear" w:color="auto" w:fill="FFFFFF"/>
              </w:rPr>
            </w:pPr>
          </w:p>
          <w:p w14:paraId="58F6004E" w14:textId="77777777" w:rsidR="00BC1F82" w:rsidRPr="00F53C03" w:rsidRDefault="00BC1F82" w:rsidP="002A1BDF">
            <w:pPr>
              <w:jc w:val="both"/>
              <w:rPr>
                <w:rFonts w:ascii="Arial" w:hAnsi="Arial" w:cs="Arial"/>
                <w:color w:val="000000"/>
                <w:sz w:val="24"/>
                <w:szCs w:val="24"/>
                <w:shd w:val="clear" w:color="auto" w:fill="FFFFFF"/>
              </w:rPr>
            </w:pPr>
          </w:p>
          <w:p w14:paraId="7076A346" w14:textId="77777777" w:rsidR="00BC1F82" w:rsidRPr="00F53C03" w:rsidRDefault="00BC1F82" w:rsidP="002A1BDF">
            <w:pPr>
              <w:jc w:val="center"/>
              <w:rPr>
                <w:rFonts w:ascii="Arial" w:hAnsi="Arial" w:cs="Arial"/>
                <w:sz w:val="24"/>
                <w:szCs w:val="24"/>
              </w:rPr>
            </w:pPr>
            <w:r w:rsidRPr="00F53C03">
              <w:rPr>
                <w:rFonts w:ascii="Arial" w:hAnsi="Arial" w:cs="Arial"/>
                <w:sz w:val="24"/>
                <w:szCs w:val="24"/>
              </w:rPr>
              <w:t>En trámite</w:t>
            </w:r>
          </w:p>
        </w:tc>
      </w:tr>
      <w:tr w:rsidR="00BC1F82" w:rsidRPr="00F53C03" w14:paraId="0702BDA5" w14:textId="77777777" w:rsidTr="002A1BDF">
        <w:trPr>
          <w:jc w:val="center"/>
        </w:trPr>
        <w:tc>
          <w:tcPr>
            <w:tcW w:w="1276" w:type="dxa"/>
          </w:tcPr>
          <w:p w14:paraId="6DA1D4A7" w14:textId="77777777" w:rsidR="00BC1F82" w:rsidRPr="00F53C03" w:rsidRDefault="00BC1F82" w:rsidP="002A1BDF">
            <w:pPr>
              <w:jc w:val="center"/>
              <w:rPr>
                <w:rFonts w:ascii="Arial" w:hAnsi="Arial" w:cs="Arial"/>
                <w:sz w:val="24"/>
                <w:szCs w:val="24"/>
              </w:rPr>
            </w:pPr>
          </w:p>
          <w:p w14:paraId="7467EA46" w14:textId="77777777" w:rsidR="00BC1F82" w:rsidRPr="00F53C03" w:rsidRDefault="00BC1F82" w:rsidP="002A1BDF">
            <w:pPr>
              <w:jc w:val="center"/>
              <w:rPr>
                <w:rFonts w:ascii="Arial" w:hAnsi="Arial" w:cs="Arial"/>
                <w:sz w:val="24"/>
                <w:szCs w:val="24"/>
              </w:rPr>
            </w:pPr>
          </w:p>
          <w:p w14:paraId="519376F1" w14:textId="77777777" w:rsidR="00BC1F82" w:rsidRPr="00F53C03" w:rsidRDefault="00BC1F82" w:rsidP="002A1BDF">
            <w:pPr>
              <w:jc w:val="center"/>
              <w:rPr>
                <w:rFonts w:ascii="Arial" w:hAnsi="Arial" w:cs="Arial"/>
                <w:sz w:val="24"/>
                <w:szCs w:val="24"/>
              </w:rPr>
            </w:pPr>
          </w:p>
          <w:p w14:paraId="2146CA9A" w14:textId="77777777" w:rsidR="00BC1F82" w:rsidRPr="00F53C03" w:rsidRDefault="00BC1F82" w:rsidP="002A1BDF">
            <w:pPr>
              <w:jc w:val="center"/>
              <w:rPr>
                <w:rFonts w:ascii="Arial" w:hAnsi="Arial" w:cs="Arial"/>
                <w:sz w:val="24"/>
                <w:szCs w:val="24"/>
              </w:rPr>
            </w:pPr>
          </w:p>
          <w:p w14:paraId="33D741A0" w14:textId="77777777" w:rsidR="00BC1F82" w:rsidRPr="00F53C03" w:rsidRDefault="00BC1F82" w:rsidP="002A1BDF">
            <w:pPr>
              <w:jc w:val="center"/>
              <w:rPr>
                <w:rFonts w:ascii="Arial" w:hAnsi="Arial" w:cs="Arial"/>
                <w:sz w:val="24"/>
                <w:szCs w:val="24"/>
              </w:rPr>
            </w:pPr>
          </w:p>
          <w:p w14:paraId="63FD5C22" w14:textId="77777777" w:rsidR="00BC1F82" w:rsidRPr="00F53C03" w:rsidRDefault="00BC1F82" w:rsidP="002A1BDF">
            <w:pPr>
              <w:jc w:val="center"/>
              <w:rPr>
                <w:rFonts w:ascii="Arial" w:hAnsi="Arial" w:cs="Arial"/>
                <w:sz w:val="24"/>
                <w:szCs w:val="24"/>
              </w:rPr>
            </w:pPr>
          </w:p>
          <w:p w14:paraId="09C4695C" w14:textId="77777777" w:rsidR="00BC1F82" w:rsidRPr="00F53C03" w:rsidRDefault="00BC1F82" w:rsidP="002A1BDF">
            <w:pPr>
              <w:jc w:val="center"/>
              <w:rPr>
                <w:rFonts w:ascii="Arial" w:hAnsi="Arial" w:cs="Arial"/>
                <w:sz w:val="24"/>
                <w:szCs w:val="24"/>
              </w:rPr>
            </w:pPr>
            <w:r w:rsidRPr="00F53C03">
              <w:rPr>
                <w:rFonts w:ascii="Arial" w:hAnsi="Arial" w:cs="Arial"/>
                <w:sz w:val="24"/>
                <w:szCs w:val="24"/>
              </w:rPr>
              <w:t>2.</w:t>
            </w:r>
          </w:p>
        </w:tc>
        <w:tc>
          <w:tcPr>
            <w:tcW w:w="1500" w:type="dxa"/>
          </w:tcPr>
          <w:p w14:paraId="4F0A9C34" w14:textId="77777777" w:rsidR="00BC1F82" w:rsidRPr="00F53C03" w:rsidRDefault="00BC1F82" w:rsidP="002A1BDF">
            <w:pPr>
              <w:jc w:val="both"/>
              <w:rPr>
                <w:rFonts w:ascii="Arial" w:hAnsi="Arial" w:cs="Arial"/>
                <w:sz w:val="24"/>
                <w:szCs w:val="24"/>
              </w:rPr>
            </w:pPr>
            <w:r w:rsidRPr="00F53C03">
              <w:rPr>
                <w:rFonts w:ascii="Arial" w:hAnsi="Arial" w:cs="Arial"/>
                <w:color w:val="000000"/>
                <w:sz w:val="24"/>
                <w:szCs w:val="24"/>
                <w:shd w:val="clear" w:color="auto" w:fill="FFFFFF"/>
              </w:rPr>
              <w:t>Mediación Convenio Interadministrativo 3042 de 2013 Secretaría de Educación y Secretaría de Salud</w:t>
            </w:r>
          </w:p>
        </w:tc>
        <w:tc>
          <w:tcPr>
            <w:tcW w:w="1330" w:type="dxa"/>
            <w:vAlign w:val="center"/>
          </w:tcPr>
          <w:p w14:paraId="6517500E" w14:textId="77777777" w:rsidR="00BC1F82" w:rsidRPr="00F53C03" w:rsidRDefault="00BC1F82" w:rsidP="002A1BDF">
            <w:pPr>
              <w:jc w:val="center"/>
              <w:rPr>
                <w:rFonts w:ascii="Arial" w:hAnsi="Arial" w:cs="Arial"/>
                <w:color w:val="000000"/>
                <w:sz w:val="24"/>
                <w:szCs w:val="24"/>
              </w:rPr>
            </w:pPr>
            <w:r w:rsidRPr="00F53C03">
              <w:rPr>
                <w:rFonts w:ascii="Arial" w:hAnsi="Arial" w:cs="Arial"/>
                <w:color w:val="000000"/>
                <w:sz w:val="24"/>
                <w:szCs w:val="24"/>
                <w:shd w:val="clear" w:color="auto" w:fill="FFFFFF"/>
              </w:rPr>
              <w:t>23/8/2019</w:t>
            </w:r>
          </w:p>
        </w:tc>
        <w:tc>
          <w:tcPr>
            <w:tcW w:w="1646" w:type="dxa"/>
            <w:vAlign w:val="center"/>
          </w:tcPr>
          <w:p w14:paraId="4A6708C5" w14:textId="77777777" w:rsidR="00BC1F82" w:rsidRPr="00F53C03" w:rsidRDefault="00BC1F82" w:rsidP="002A1BDF">
            <w:pPr>
              <w:jc w:val="both"/>
              <w:rPr>
                <w:rFonts w:ascii="Arial" w:hAnsi="Arial" w:cs="Arial"/>
                <w:color w:val="000000"/>
                <w:sz w:val="24"/>
                <w:szCs w:val="24"/>
              </w:rPr>
            </w:pPr>
            <w:r w:rsidRPr="00F53C03">
              <w:rPr>
                <w:rFonts w:ascii="Arial" w:hAnsi="Arial" w:cs="Arial"/>
                <w:color w:val="000000"/>
                <w:sz w:val="24"/>
                <w:szCs w:val="24"/>
                <w:shd w:val="clear" w:color="auto" w:fill="FFFFFF"/>
              </w:rPr>
              <w:t>Secretaría Distrital de Salud / Secretaría de Educación</w:t>
            </w:r>
          </w:p>
        </w:tc>
        <w:tc>
          <w:tcPr>
            <w:tcW w:w="2470" w:type="dxa"/>
          </w:tcPr>
          <w:p w14:paraId="6DC845AE" w14:textId="77777777" w:rsidR="00BC1F82" w:rsidRPr="00F53C03" w:rsidRDefault="00BC1F82" w:rsidP="002A1BDF">
            <w:pPr>
              <w:jc w:val="both"/>
              <w:rPr>
                <w:rFonts w:ascii="Arial" w:hAnsi="Arial" w:cs="Arial"/>
                <w:color w:val="0000FF"/>
                <w:sz w:val="24"/>
                <w:szCs w:val="24"/>
              </w:rPr>
            </w:pPr>
          </w:p>
          <w:p w14:paraId="3726156E" w14:textId="77777777" w:rsidR="00BC1F82" w:rsidRPr="00F53C03" w:rsidRDefault="00BC1F82" w:rsidP="002A1BDF">
            <w:pPr>
              <w:jc w:val="both"/>
              <w:rPr>
                <w:rFonts w:ascii="Arial" w:hAnsi="Arial" w:cs="Arial"/>
                <w:color w:val="0000FF"/>
                <w:sz w:val="24"/>
                <w:szCs w:val="24"/>
              </w:rPr>
            </w:pPr>
          </w:p>
          <w:p w14:paraId="4B10E21F" w14:textId="77777777" w:rsidR="00BC1F82" w:rsidRPr="00F53C03" w:rsidRDefault="00BC1F82" w:rsidP="002A1BDF">
            <w:pPr>
              <w:jc w:val="both"/>
              <w:rPr>
                <w:rFonts w:ascii="Arial" w:hAnsi="Arial" w:cs="Arial"/>
                <w:color w:val="0000FF"/>
                <w:sz w:val="24"/>
                <w:szCs w:val="24"/>
              </w:rPr>
            </w:pPr>
          </w:p>
          <w:p w14:paraId="61BF8BD6" w14:textId="77777777" w:rsidR="00BC1F82" w:rsidRPr="00F53C03" w:rsidRDefault="00BC1F82" w:rsidP="002A1BDF">
            <w:pPr>
              <w:jc w:val="both"/>
              <w:rPr>
                <w:rFonts w:ascii="Arial" w:hAnsi="Arial" w:cs="Arial"/>
                <w:color w:val="0000FF"/>
                <w:sz w:val="24"/>
                <w:szCs w:val="24"/>
              </w:rPr>
            </w:pPr>
          </w:p>
          <w:p w14:paraId="0C648303" w14:textId="77777777" w:rsidR="00BC1F82" w:rsidRPr="00F53C03" w:rsidRDefault="00BC1F82" w:rsidP="002A1BDF">
            <w:pPr>
              <w:jc w:val="center"/>
              <w:rPr>
                <w:rFonts w:ascii="Arial" w:hAnsi="Arial" w:cs="Arial"/>
                <w:color w:val="0000FF"/>
                <w:sz w:val="24"/>
                <w:szCs w:val="24"/>
              </w:rPr>
            </w:pPr>
            <w:r w:rsidRPr="00F53C03">
              <w:rPr>
                <w:rFonts w:ascii="Arial" w:hAnsi="Arial" w:cs="Arial"/>
                <w:color w:val="000000" w:themeColor="text1"/>
                <w:sz w:val="24"/>
                <w:szCs w:val="24"/>
              </w:rPr>
              <w:t>En trámite</w:t>
            </w:r>
          </w:p>
        </w:tc>
      </w:tr>
    </w:tbl>
    <w:p w14:paraId="0F321539" w14:textId="77777777" w:rsidR="00BC1F82" w:rsidRPr="00124B5A" w:rsidRDefault="00BC1F82" w:rsidP="00BC1F82">
      <w:pPr>
        <w:spacing w:after="0" w:line="240" w:lineRule="auto"/>
        <w:jc w:val="both"/>
        <w:rPr>
          <w:rFonts w:ascii="Arial" w:hAnsi="Arial" w:cs="Arial"/>
          <w:b/>
          <w:sz w:val="24"/>
          <w:szCs w:val="24"/>
        </w:rPr>
      </w:pPr>
    </w:p>
    <w:p w14:paraId="0F64DA9E" w14:textId="77777777" w:rsidR="00BC1F82" w:rsidRPr="00F53C03" w:rsidRDefault="00BC1F82" w:rsidP="00BC1F82">
      <w:pPr>
        <w:pStyle w:val="Prrafodelista"/>
        <w:numPr>
          <w:ilvl w:val="0"/>
          <w:numId w:val="43"/>
        </w:numPr>
        <w:spacing w:after="0" w:line="240" w:lineRule="auto"/>
        <w:jc w:val="both"/>
        <w:rPr>
          <w:rFonts w:ascii="Arial" w:hAnsi="Arial" w:cs="Arial"/>
          <w:b/>
          <w:sz w:val="24"/>
          <w:szCs w:val="24"/>
        </w:rPr>
      </w:pPr>
      <w:r w:rsidRPr="00124B5A">
        <w:rPr>
          <w:rFonts w:ascii="Arial" w:hAnsi="Arial" w:cs="Arial"/>
          <w:b/>
          <w:sz w:val="24"/>
          <w:szCs w:val="24"/>
          <w:lang w:val="es-CO"/>
        </w:rPr>
        <w:t>Participación en Comités Distritales</w:t>
      </w:r>
      <w:r w:rsidRPr="00F53C03">
        <w:rPr>
          <w:rFonts w:ascii="Arial" w:hAnsi="Arial" w:cs="Arial"/>
          <w:b/>
          <w:sz w:val="24"/>
          <w:szCs w:val="24"/>
        </w:rPr>
        <w:t>:</w:t>
      </w:r>
    </w:p>
    <w:p w14:paraId="2B2387A3" w14:textId="77777777" w:rsidR="00BC1F82" w:rsidRPr="00F53C03" w:rsidRDefault="00BC1F82" w:rsidP="00BC1F82">
      <w:pPr>
        <w:spacing w:after="0" w:line="240" w:lineRule="auto"/>
        <w:jc w:val="both"/>
        <w:rPr>
          <w:rFonts w:ascii="Arial" w:hAnsi="Arial" w:cs="Arial"/>
          <w:b/>
          <w:sz w:val="24"/>
          <w:szCs w:val="24"/>
        </w:rPr>
      </w:pPr>
    </w:p>
    <w:p w14:paraId="0D174073" w14:textId="77777777" w:rsidR="00BC1F82" w:rsidRPr="00F53C03" w:rsidRDefault="00BC1F82" w:rsidP="00BC1F82">
      <w:pPr>
        <w:spacing w:after="0" w:line="240" w:lineRule="auto"/>
        <w:jc w:val="both"/>
        <w:rPr>
          <w:rFonts w:ascii="Arial" w:hAnsi="Arial" w:cs="Arial"/>
          <w:sz w:val="24"/>
          <w:szCs w:val="24"/>
        </w:rPr>
      </w:pPr>
      <w:r w:rsidRPr="00F53C03">
        <w:rPr>
          <w:rFonts w:ascii="Arial" w:hAnsi="Arial" w:cs="Arial"/>
          <w:sz w:val="24"/>
          <w:szCs w:val="24"/>
        </w:rPr>
        <w:t>En virtud del Decreto Distrital 139 de 2017 “Por medio del cual se establecen las instancias de coordinación de la Gerencia Jurídica en la Administración Distrital y se dictan otras disposiciones”, la Dirección Distrital de Política e informática Jurídica realiza la Secretaría Técnica del Comité Jurídico Distrital y de la Comisión Distrital de Apoyo a la Contratación y adicionalmente lo ejerce esta Dirección en la Plenaria Jurídica de entidades y organismos distritales. A continuación, se describen los logros más importantes obtenidos durante el tercer trimestre del año 2019:</w:t>
      </w:r>
    </w:p>
    <w:p w14:paraId="50103326" w14:textId="77777777" w:rsidR="00BC1F82" w:rsidRPr="00124B5A" w:rsidRDefault="00BC1F82" w:rsidP="00BC1F82">
      <w:pPr>
        <w:pStyle w:val="Prrafodelista"/>
        <w:spacing w:after="0" w:line="240" w:lineRule="auto"/>
        <w:ind w:left="0"/>
        <w:jc w:val="both"/>
        <w:rPr>
          <w:rFonts w:ascii="Arial" w:hAnsi="Arial" w:cs="Arial"/>
          <w:b/>
          <w:sz w:val="24"/>
          <w:szCs w:val="24"/>
          <w:lang w:val="es-CO"/>
        </w:rPr>
      </w:pPr>
    </w:p>
    <w:p w14:paraId="18871B90" w14:textId="77777777" w:rsidR="00BC1F82" w:rsidRPr="00F53C03" w:rsidRDefault="00BC1F82" w:rsidP="00BC1F82">
      <w:pPr>
        <w:pStyle w:val="Prrafodelista"/>
        <w:numPr>
          <w:ilvl w:val="1"/>
          <w:numId w:val="44"/>
        </w:numPr>
        <w:spacing w:after="0" w:line="240" w:lineRule="auto"/>
        <w:jc w:val="both"/>
        <w:rPr>
          <w:rFonts w:ascii="Arial" w:hAnsi="Arial" w:cs="Arial"/>
          <w:b/>
          <w:sz w:val="24"/>
          <w:szCs w:val="24"/>
        </w:rPr>
      </w:pPr>
      <w:r w:rsidRPr="00124B5A">
        <w:rPr>
          <w:rFonts w:ascii="Arial" w:hAnsi="Arial" w:cs="Arial"/>
          <w:b/>
          <w:sz w:val="24"/>
          <w:szCs w:val="24"/>
          <w:lang w:val="es-CO"/>
        </w:rPr>
        <w:t>Comité Jurídico Distrital</w:t>
      </w:r>
      <w:r w:rsidRPr="00F53C03">
        <w:rPr>
          <w:rFonts w:ascii="Arial" w:hAnsi="Arial" w:cs="Arial"/>
          <w:b/>
          <w:sz w:val="24"/>
          <w:szCs w:val="24"/>
        </w:rPr>
        <w:t>:</w:t>
      </w:r>
    </w:p>
    <w:p w14:paraId="1239263A" w14:textId="77777777" w:rsidR="00BC1F82" w:rsidRPr="00F53C03" w:rsidRDefault="00BC1F82" w:rsidP="00BC1F82">
      <w:pPr>
        <w:pStyle w:val="Prrafodelista"/>
        <w:spacing w:after="0" w:line="240" w:lineRule="auto"/>
        <w:ind w:left="0"/>
        <w:jc w:val="both"/>
        <w:rPr>
          <w:rFonts w:ascii="Arial" w:hAnsi="Arial" w:cs="Arial"/>
          <w:b/>
          <w:sz w:val="24"/>
          <w:szCs w:val="24"/>
        </w:rPr>
      </w:pPr>
    </w:p>
    <w:p w14:paraId="357C3A6A" w14:textId="77777777" w:rsidR="00BC1F82" w:rsidRPr="00F53C03" w:rsidRDefault="00BC1F82" w:rsidP="00BC1F82">
      <w:pPr>
        <w:spacing w:after="0" w:line="240" w:lineRule="auto"/>
        <w:jc w:val="both"/>
        <w:rPr>
          <w:rFonts w:ascii="Arial" w:hAnsi="Arial" w:cs="Arial"/>
          <w:sz w:val="24"/>
          <w:szCs w:val="24"/>
        </w:rPr>
      </w:pPr>
      <w:r w:rsidRPr="00F53C03">
        <w:rPr>
          <w:rFonts w:ascii="Arial" w:hAnsi="Arial" w:cs="Arial"/>
          <w:sz w:val="24"/>
          <w:szCs w:val="24"/>
        </w:rPr>
        <w:t xml:space="preserve">Es la instancia de coordinación que tiene por objeto analizar los temas jurídicos de impacto para el Distrito Capital, así como es la responsable de articular la gestión Jurídica del Sector Central de la Administración.  </w:t>
      </w:r>
    </w:p>
    <w:p w14:paraId="79D9C8F3" w14:textId="77777777" w:rsidR="00BC1F82" w:rsidRPr="00F53C03" w:rsidRDefault="00BC1F82" w:rsidP="00BC1F82">
      <w:pPr>
        <w:spacing w:after="0" w:line="240" w:lineRule="auto"/>
        <w:jc w:val="both"/>
        <w:rPr>
          <w:rFonts w:ascii="Arial" w:hAnsi="Arial" w:cs="Arial"/>
          <w:b/>
          <w:sz w:val="24"/>
          <w:szCs w:val="24"/>
        </w:rPr>
      </w:pPr>
    </w:p>
    <w:p w14:paraId="32FF0751" w14:textId="77777777" w:rsidR="00BC1F82" w:rsidRPr="00F53C03" w:rsidRDefault="00BC1F82" w:rsidP="00BC1F82">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Se realizó una sesión, en cumplimiento con los periodos con los cuales debe reunirse el comité, es decir cada 2 meses. Los temas tratados fueron los siguientes:</w:t>
      </w:r>
    </w:p>
    <w:p w14:paraId="7CC87DC5" w14:textId="77777777" w:rsidR="00BC1F82" w:rsidRPr="00F53C03" w:rsidRDefault="00BC1F82" w:rsidP="00BC1F82">
      <w:pPr>
        <w:spacing w:after="0" w:line="240" w:lineRule="auto"/>
        <w:jc w:val="both"/>
        <w:rPr>
          <w:rFonts w:ascii="Arial" w:hAnsi="Arial" w:cs="Arial"/>
          <w:color w:val="000000"/>
          <w:sz w:val="24"/>
          <w:szCs w:val="24"/>
          <w:shd w:val="clear" w:color="auto" w:fill="FFFFFF"/>
        </w:rPr>
      </w:pPr>
    </w:p>
    <w:tbl>
      <w:tblPr>
        <w:tblW w:w="9344" w:type="dxa"/>
        <w:tblCellMar>
          <w:left w:w="0" w:type="dxa"/>
          <w:right w:w="0" w:type="dxa"/>
        </w:tblCellMar>
        <w:tblLook w:val="04A0" w:firstRow="1" w:lastRow="0" w:firstColumn="1" w:lastColumn="0" w:noHBand="0" w:noVBand="1"/>
      </w:tblPr>
      <w:tblGrid>
        <w:gridCol w:w="1065"/>
        <w:gridCol w:w="1384"/>
        <w:gridCol w:w="6895"/>
      </w:tblGrid>
      <w:tr w:rsidR="00BC1F82" w:rsidRPr="00F53C03" w14:paraId="77F81575" w14:textId="77777777" w:rsidTr="002A1BDF">
        <w:trPr>
          <w:trHeight w:val="315"/>
        </w:trPr>
        <w:tc>
          <w:tcPr>
            <w:tcW w:w="0" w:type="auto"/>
            <w:vMerge w:val="restart"/>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28DFC7B" w14:textId="77777777" w:rsidR="00BC1F82" w:rsidRPr="00F53C03" w:rsidRDefault="00BC1F82" w:rsidP="002A1BDF">
            <w:pPr>
              <w:spacing w:after="0" w:line="240" w:lineRule="auto"/>
              <w:rPr>
                <w:rFonts w:ascii="Arial" w:hAnsi="Arial" w:cs="Arial"/>
                <w:b/>
                <w:bCs/>
                <w:color w:val="000000"/>
                <w:sz w:val="24"/>
                <w:szCs w:val="24"/>
                <w:shd w:val="clear" w:color="auto" w:fill="FFFFFF"/>
              </w:rPr>
            </w:pPr>
            <w:r w:rsidRPr="00F53C03">
              <w:rPr>
                <w:rFonts w:ascii="Arial" w:hAnsi="Arial" w:cs="Arial"/>
                <w:b/>
                <w:bCs/>
                <w:color w:val="000000"/>
                <w:sz w:val="24"/>
                <w:szCs w:val="24"/>
                <w:shd w:val="clear" w:color="auto" w:fill="FFFFFF"/>
              </w:rPr>
              <w:t xml:space="preserve">Sesión No. 4 </w:t>
            </w:r>
          </w:p>
          <w:p w14:paraId="0C1BD5BA" w14:textId="77777777" w:rsidR="00BC1F82" w:rsidRPr="00F53C03" w:rsidRDefault="00BC1F82" w:rsidP="002A1BDF">
            <w:pPr>
              <w:spacing w:after="0" w:line="240" w:lineRule="auto"/>
              <w:rPr>
                <w:rFonts w:ascii="Arial" w:eastAsia="Times New Roman" w:hAnsi="Arial" w:cs="Arial"/>
                <w:b/>
                <w:bCs/>
                <w:sz w:val="24"/>
                <w:szCs w:val="24"/>
                <w:lang w:eastAsia="es-CO"/>
              </w:rPr>
            </w:pPr>
            <w:r w:rsidRPr="00F53C03">
              <w:rPr>
                <w:rFonts w:ascii="Arial" w:hAnsi="Arial" w:cs="Arial"/>
                <w:b/>
                <w:bCs/>
                <w:color w:val="000000"/>
                <w:sz w:val="24"/>
                <w:szCs w:val="24"/>
                <w:shd w:val="clear" w:color="auto" w:fill="FFFFFF"/>
              </w:rPr>
              <w:t>Agosto</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2E2E849" w14:textId="77777777" w:rsidR="00BC1F82" w:rsidRPr="00F53C03" w:rsidRDefault="00BC1F82" w:rsidP="002A1BDF">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Fecha</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5F5F655" w14:textId="77777777" w:rsidR="00BC1F82" w:rsidRPr="00F53C03" w:rsidRDefault="00BC1F82" w:rsidP="002A1BDF">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agosto 13 de 2019</w:t>
            </w:r>
          </w:p>
        </w:tc>
      </w:tr>
      <w:tr w:rsidR="00BC1F82" w:rsidRPr="00F53C03" w14:paraId="19876424" w14:textId="77777777" w:rsidTr="002A1BDF">
        <w:trPr>
          <w:trHeight w:val="50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35C3001" w14:textId="77777777" w:rsidR="00BC1F82" w:rsidRPr="00F53C03" w:rsidRDefault="00BC1F82" w:rsidP="002A1BDF">
            <w:pPr>
              <w:spacing w:after="0" w:line="240" w:lineRule="auto"/>
              <w:rPr>
                <w:rFonts w:ascii="Arial" w:eastAsia="Times New Roman" w:hAnsi="Arial" w:cs="Arial"/>
                <w:b/>
                <w:bCs/>
                <w:sz w:val="24"/>
                <w:szCs w:val="24"/>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AA4BA4" w14:textId="77777777" w:rsidR="00BC1F82" w:rsidRPr="00F53C03" w:rsidRDefault="00BC1F82" w:rsidP="002A1BDF">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Temas Tratados: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248BAC" w14:textId="77777777" w:rsidR="00BC1F82" w:rsidRPr="00F53C03" w:rsidRDefault="00BC1F82" w:rsidP="002A1BDF">
            <w:pPr>
              <w:spacing w:after="0" w:line="240" w:lineRule="auto"/>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1. Verificación del quórum. </w:t>
            </w:r>
          </w:p>
          <w:p w14:paraId="470F2F10" w14:textId="77777777" w:rsidR="00BC1F82" w:rsidRPr="00F53C03" w:rsidRDefault="00BC1F82" w:rsidP="002A1BDF">
            <w:pPr>
              <w:spacing w:after="0" w:line="240" w:lineRule="auto"/>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2. Plan de Ordenamiento Territorial – POT. </w:t>
            </w:r>
          </w:p>
          <w:p w14:paraId="2C8D40AC" w14:textId="77777777" w:rsidR="00BC1F82" w:rsidRPr="00F53C03" w:rsidRDefault="00BC1F82" w:rsidP="002A1BDF">
            <w:pPr>
              <w:spacing w:after="0" w:line="240" w:lineRule="auto"/>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3. Propuesta de Decreto para incorporar a la Comisión Intersectorial de Estudios Económicos, Información y Estadística a aquellos sectores que acudían como invitados permanentes para que sean miembros del mismo. </w:t>
            </w:r>
          </w:p>
          <w:p w14:paraId="41F6C161" w14:textId="77777777" w:rsidR="00BC1F82" w:rsidRPr="00F53C03" w:rsidRDefault="00BC1F82" w:rsidP="002A1BDF">
            <w:pPr>
              <w:spacing w:after="0" w:line="240" w:lineRule="auto"/>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4. Resolución 107 de 2019 “Por la cual se reglamenta la intervención de la Secretaría Jurídica Distrital en los conflictos y/o controversias que se presenten entre organismos y/o entidades distritales” </w:t>
            </w:r>
          </w:p>
          <w:p w14:paraId="3265773D" w14:textId="77777777" w:rsidR="00BC1F82" w:rsidRPr="00F53C03" w:rsidRDefault="00BC1F82" w:rsidP="002A1BDF">
            <w:pPr>
              <w:spacing w:after="0" w:line="240" w:lineRule="auto"/>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5. Directiva 005 de 2019 Tratamiento de datos personales. </w:t>
            </w:r>
          </w:p>
          <w:p w14:paraId="799C2032" w14:textId="77777777" w:rsidR="00BC1F82" w:rsidRPr="00F53C03" w:rsidRDefault="00BC1F82" w:rsidP="002A1BDF">
            <w:pPr>
              <w:spacing w:after="0" w:line="240" w:lineRule="auto"/>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lastRenderedPageBreak/>
              <w:t xml:space="preserve">6. Seguimiento de Decretos Distritales. </w:t>
            </w:r>
          </w:p>
          <w:p w14:paraId="758C117A" w14:textId="77777777" w:rsidR="00BC1F82" w:rsidRPr="00F53C03" w:rsidRDefault="00BC1F82" w:rsidP="002A1BDF">
            <w:pPr>
              <w:spacing w:after="0" w:line="240" w:lineRule="auto"/>
              <w:rPr>
                <w:rFonts w:ascii="Arial" w:eastAsia="Times New Roman" w:hAnsi="Arial" w:cs="Arial"/>
                <w:sz w:val="24"/>
                <w:szCs w:val="24"/>
                <w:lang w:eastAsia="es-CO"/>
              </w:rPr>
            </w:pPr>
            <w:r w:rsidRPr="00F53C03">
              <w:rPr>
                <w:rFonts w:ascii="Arial" w:hAnsi="Arial" w:cs="Arial"/>
                <w:color w:val="000000"/>
                <w:sz w:val="24"/>
                <w:szCs w:val="24"/>
                <w:shd w:val="clear" w:color="auto" w:fill="FFFFFF"/>
              </w:rPr>
              <w:t>7. Nombre Sistema de Integrado de Información Jurídica.</w:t>
            </w:r>
          </w:p>
        </w:tc>
      </w:tr>
    </w:tbl>
    <w:p w14:paraId="7A19856D" w14:textId="77777777" w:rsidR="00BC1F82" w:rsidRPr="00F53C03" w:rsidRDefault="00BC1F82" w:rsidP="00BC1F82">
      <w:pPr>
        <w:pStyle w:val="Prrafodelista"/>
        <w:spacing w:after="0" w:line="240" w:lineRule="auto"/>
        <w:ind w:left="0"/>
        <w:jc w:val="both"/>
        <w:rPr>
          <w:rFonts w:ascii="Arial" w:hAnsi="Arial" w:cs="Arial"/>
          <w:b/>
          <w:sz w:val="24"/>
          <w:szCs w:val="24"/>
        </w:rPr>
      </w:pPr>
    </w:p>
    <w:p w14:paraId="4020AA52" w14:textId="77777777" w:rsidR="00BC1F82" w:rsidRPr="00F53C03" w:rsidRDefault="00BC1F82" w:rsidP="00BC1F82">
      <w:pPr>
        <w:spacing w:after="0" w:line="240" w:lineRule="auto"/>
        <w:ind w:firstLine="708"/>
        <w:jc w:val="both"/>
        <w:rPr>
          <w:rFonts w:ascii="Arial" w:hAnsi="Arial" w:cs="Arial"/>
          <w:b/>
          <w:sz w:val="24"/>
          <w:szCs w:val="24"/>
        </w:rPr>
      </w:pPr>
      <w:r w:rsidRPr="00F53C03">
        <w:rPr>
          <w:rFonts w:ascii="Arial" w:hAnsi="Arial" w:cs="Arial"/>
          <w:b/>
          <w:sz w:val="24"/>
          <w:szCs w:val="24"/>
        </w:rPr>
        <w:t>2.2.  Comité Distrital de apoyo a la contratación:</w:t>
      </w:r>
    </w:p>
    <w:p w14:paraId="4032F237" w14:textId="77777777" w:rsidR="00BC1F82" w:rsidRPr="00F53C03" w:rsidRDefault="00BC1F82" w:rsidP="00BC1F82">
      <w:pPr>
        <w:pStyle w:val="Prrafodelista"/>
        <w:spacing w:after="0" w:line="240" w:lineRule="auto"/>
        <w:ind w:left="0"/>
        <w:jc w:val="both"/>
        <w:rPr>
          <w:rFonts w:ascii="Arial" w:hAnsi="Arial" w:cs="Arial"/>
          <w:b/>
          <w:sz w:val="24"/>
          <w:szCs w:val="24"/>
        </w:rPr>
      </w:pPr>
    </w:p>
    <w:p w14:paraId="7D830D6E" w14:textId="77777777" w:rsidR="00BC1F82" w:rsidRPr="00F53C03" w:rsidRDefault="00BC1F82" w:rsidP="00BC1F82">
      <w:pPr>
        <w:spacing w:after="0" w:line="240" w:lineRule="auto"/>
        <w:jc w:val="both"/>
        <w:rPr>
          <w:rFonts w:ascii="Arial" w:hAnsi="Arial" w:cs="Arial"/>
          <w:sz w:val="24"/>
          <w:szCs w:val="24"/>
        </w:rPr>
      </w:pPr>
      <w:r w:rsidRPr="00F53C03">
        <w:rPr>
          <w:rFonts w:ascii="Arial" w:hAnsi="Arial" w:cs="Arial"/>
          <w:sz w:val="24"/>
          <w:szCs w:val="24"/>
        </w:rPr>
        <w:t>Es la instancia de coordinación que tiene por objeto apoyar la gestión distrital en materia contractual en el Distrital Capital. Los principales logros obtenidos son los siguientes:</w:t>
      </w:r>
    </w:p>
    <w:p w14:paraId="27A732EB" w14:textId="77777777" w:rsidR="00BC1F82" w:rsidRPr="00F53C03" w:rsidRDefault="00BC1F82" w:rsidP="00BC1F82">
      <w:pPr>
        <w:pStyle w:val="Prrafodelista"/>
        <w:spacing w:after="0" w:line="240" w:lineRule="auto"/>
        <w:ind w:left="0"/>
        <w:jc w:val="both"/>
        <w:rPr>
          <w:rFonts w:ascii="Arial" w:hAnsi="Arial" w:cs="Arial"/>
          <w:sz w:val="24"/>
          <w:szCs w:val="24"/>
        </w:rPr>
      </w:pPr>
    </w:p>
    <w:p w14:paraId="545921E2" w14:textId="77777777" w:rsidR="00BC1F82" w:rsidRPr="00F53C03" w:rsidRDefault="00BC1F82" w:rsidP="00BC1F82">
      <w:pPr>
        <w:spacing w:after="0" w:line="240" w:lineRule="auto"/>
        <w:jc w:val="both"/>
        <w:rPr>
          <w:rFonts w:ascii="Arial" w:hAnsi="Arial" w:cs="Arial"/>
          <w:sz w:val="24"/>
          <w:szCs w:val="24"/>
        </w:rPr>
      </w:pPr>
      <w:r w:rsidRPr="00F53C03">
        <w:rPr>
          <w:rFonts w:ascii="Arial" w:hAnsi="Arial" w:cs="Arial"/>
          <w:sz w:val="24"/>
          <w:szCs w:val="24"/>
        </w:rPr>
        <w:t xml:space="preserve">Se adelantó la sesión prevista para el tercer trimestre de la actual vigencia, de acuerdo con lo establecido en las disposiciones que lo regulan. </w:t>
      </w:r>
    </w:p>
    <w:p w14:paraId="7A75C3FF" w14:textId="77777777" w:rsidR="00BC1F82" w:rsidRPr="00F53C03" w:rsidRDefault="00BC1F82" w:rsidP="00BC1F82">
      <w:pPr>
        <w:spacing w:after="0" w:line="240" w:lineRule="auto"/>
        <w:jc w:val="both"/>
        <w:rPr>
          <w:rFonts w:ascii="Arial" w:hAnsi="Arial" w:cs="Arial"/>
          <w:color w:val="000000"/>
          <w:sz w:val="24"/>
          <w:szCs w:val="24"/>
          <w:shd w:val="clear" w:color="auto" w:fill="FFFFFF"/>
        </w:rPr>
      </w:pPr>
    </w:p>
    <w:p w14:paraId="12ED193B" w14:textId="77777777" w:rsidR="00BC1F82" w:rsidRPr="00F53C03" w:rsidRDefault="00BC1F82" w:rsidP="00BC1F82">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Ver cuadro con temas tratados:</w:t>
      </w:r>
    </w:p>
    <w:p w14:paraId="2CEDAF32" w14:textId="77777777" w:rsidR="00BC1F82" w:rsidRPr="00F53C03" w:rsidRDefault="00BC1F82" w:rsidP="00BC1F82">
      <w:pPr>
        <w:spacing w:after="0" w:line="240" w:lineRule="auto"/>
        <w:jc w:val="both"/>
        <w:rPr>
          <w:rFonts w:ascii="Arial" w:hAnsi="Arial" w:cs="Arial"/>
          <w:color w:val="000000"/>
          <w:sz w:val="24"/>
          <w:szCs w:val="24"/>
          <w:shd w:val="clear" w:color="auto" w:fill="FFFFFF"/>
        </w:rPr>
      </w:pPr>
    </w:p>
    <w:tbl>
      <w:tblPr>
        <w:tblW w:w="0" w:type="dxa"/>
        <w:tblCellMar>
          <w:left w:w="0" w:type="dxa"/>
          <w:right w:w="0" w:type="dxa"/>
        </w:tblCellMar>
        <w:tblLook w:val="04A0" w:firstRow="1" w:lastRow="0" w:firstColumn="1" w:lastColumn="0" w:noHBand="0" w:noVBand="1"/>
      </w:tblPr>
      <w:tblGrid>
        <w:gridCol w:w="1059"/>
        <w:gridCol w:w="1294"/>
        <w:gridCol w:w="6469"/>
      </w:tblGrid>
      <w:tr w:rsidR="00BC1F82" w:rsidRPr="00F53C03" w14:paraId="01A36CA1" w14:textId="77777777" w:rsidTr="002A1BDF">
        <w:trPr>
          <w:trHeight w:val="315"/>
        </w:trPr>
        <w:tc>
          <w:tcPr>
            <w:tcW w:w="0" w:type="auto"/>
            <w:vMerge w:val="restart"/>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566E4EF" w14:textId="77777777" w:rsidR="00BC1F82" w:rsidRPr="00F53C03" w:rsidRDefault="00BC1F82" w:rsidP="002A1BDF">
            <w:pPr>
              <w:spacing w:after="0" w:line="240" w:lineRule="auto"/>
              <w:rPr>
                <w:rFonts w:ascii="Arial" w:hAnsi="Arial" w:cs="Arial"/>
                <w:b/>
                <w:bCs/>
                <w:color w:val="000000"/>
                <w:sz w:val="24"/>
                <w:szCs w:val="24"/>
                <w:shd w:val="clear" w:color="auto" w:fill="FFFFFF"/>
              </w:rPr>
            </w:pPr>
            <w:r w:rsidRPr="00F53C03">
              <w:rPr>
                <w:rFonts w:ascii="Arial" w:hAnsi="Arial" w:cs="Arial"/>
                <w:b/>
                <w:bCs/>
                <w:color w:val="000000"/>
                <w:sz w:val="24"/>
                <w:szCs w:val="24"/>
                <w:shd w:val="clear" w:color="auto" w:fill="FFFFFF"/>
              </w:rPr>
              <w:t xml:space="preserve">Sesión No. 3 </w:t>
            </w:r>
          </w:p>
          <w:p w14:paraId="47698183" w14:textId="77777777" w:rsidR="00BC1F82" w:rsidRPr="00F53C03" w:rsidRDefault="00BC1F82" w:rsidP="002A1BDF">
            <w:pPr>
              <w:spacing w:after="0" w:line="240" w:lineRule="auto"/>
              <w:rPr>
                <w:rFonts w:ascii="Arial" w:eastAsia="Times New Roman" w:hAnsi="Arial" w:cs="Arial"/>
                <w:b/>
                <w:bCs/>
                <w:sz w:val="24"/>
                <w:szCs w:val="24"/>
                <w:lang w:eastAsia="es-CO"/>
              </w:rPr>
            </w:pPr>
            <w:r w:rsidRPr="00F53C03">
              <w:rPr>
                <w:rFonts w:ascii="Arial" w:hAnsi="Arial" w:cs="Arial"/>
                <w:b/>
                <w:bCs/>
                <w:color w:val="000000"/>
                <w:sz w:val="24"/>
                <w:szCs w:val="24"/>
                <w:shd w:val="clear" w:color="auto" w:fill="FFFFFF"/>
              </w:rPr>
              <w:t>Agosto</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9A4C84" w14:textId="77777777" w:rsidR="00BC1F82" w:rsidRPr="00F53C03" w:rsidRDefault="00BC1F82" w:rsidP="002A1BDF">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Fecha</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B763A31" w14:textId="77777777" w:rsidR="00BC1F82" w:rsidRPr="00F53C03" w:rsidRDefault="00BC1F82" w:rsidP="002A1BDF">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9 de septiembre de 2019</w:t>
            </w:r>
          </w:p>
        </w:tc>
      </w:tr>
      <w:tr w:rsidR="00BC1F82" w:rsidRPr="00F53C03" w14:paraId="483FA6D4" w14:textId="77777777" w:rsidTr="002A1BDF">
        <w:trPr>
          <w:trHeight w:val="102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58B15A8" w14:textId="77777777" w:rsidR="00BC1F82" w:rsidRPr="00F53C03" w:rsidRDefault="00BC1F82" w:rsidP="002A1BDF">
            <w:pPr>
              <w:spacing w:after="0" w:line="240" w:lineRule="auto"/>
              <w:rPr>
                <w:rFonts w:ascii="Arial" w:eastAsia="Times New Roman" w:hAnsi="Arial" w:cs="Arial"/>
                <w:b/>
                <w:bCs/>
                <w:sz w:val="24"/>
                <w:szCs w:val="24"/>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3CABE92" w14:textId="77777777" w:rsidR="00BC1F82" w:rsidRPr="00F53C03" w:rsidRDefault="00BC1F82" w:rsidP="002A1BDF">
            <w:pPr>
              <w:spacing w:after="0" w:line="240" w:lineRule="auto"/>
              <w:rPr>
                <w:rFonts w:ascii="Arial" w:eastAsia="Times New Roman" w:hAnsi="Arial" w:cs="Arial"/>
                <w:b/>
                <w:bCs/>
                <w:sz w:val="24"/>
                <w:szCs w:val="24"/>
                <w:lang w:eastAsia="es-CO"/>
              </w:rPr>
            </w:pPr>
            <w:r w:rsidRPr="00F53C03">
              <w:rPr>
                <w:rFonts w:ascii="Arial" w:eastAsia="Times New Roman" w:hAnsi="Arial" w:cs="Arial"/>
                <w:b/>
                <w:bCs/>
                <w:sz w:val="24"/>
                <w:szCs w:val="24"/>
                <w:lang w:eastAsia="es-CO"/>
              </w:rPr>
              <w:t>Temas Tratados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FDEC09" w14:textId="77777777" w:rsidR="00BC1F82" w:rsidRPr="00F53C03" w:rsidRDefault="00BC1F82" w:rsidP="002A1BDF">
            <w:pPr>
              <w:spacing w:after="0" w:line="240" w:lineRule="auto"/>
              <w:rPr>
                <w:rFonts w:ascii="Arial" w:hAnsi="Arial" w:cs="Arial"/>
                <w:color w:val="000000"/>
                <w:sz w:val="24"/>
                <w:szCs w:val="24"/>
                <w:shd w:val="clear" w:color="auto" w:fill="FFFFFF"/>
              </w:rPr>
            </w:pPr>
            <w:r w:rsidRPr="00F53C03">
              <w:rPr>
                <w:rFonts w:ascii="Arial" w:eastAsia="Times New Roman" w:hAnsi="Arial" w:cs="Arial"/>
                <w:sz w:val="24"/>
                <w:szCs w:val="24"/>
                <w:lang w:eastAsia="es-CO"/>
              </w:rPr>
              <w:t xml:space="preserve">1. </w:t>
            </w:r>
            <w:r w:rsidRPr="00F53C03">
              <w:rPr>
                <w:rFonts w:ascii="Arial" w:hAnsi="Arial" w:cs="Arial"/>
                <w:color w:val="000000"/>
                <w:sz w:val="24"/>
                <w:szCs w:val="24"/>
                <w:shd w:val="clear" w:color="auto" w:fill="FFFFFF"/>
              </w:rPr>
              <w:t xml:space="preserve">Obligatoriedad del Secop II a partir del 2020, en virtud de lo señalado por la Circular Externa 1 de 2019 de Colombia Compra Eficiente, por parte de la firma Palacios Jouve y García Abogados S.A.S. </w:t>
            </w:r>
          </w:p>
          <w:p w14:paraId="7F54FEFD" w14:textId="77777777" w:rsidR="00BC1F82" w:rsidRPr="00F53C03" w:rsidRDefault="00BC1F82" w:rsidP="002A1BDF">
            <w:pPr>
              <w:spacing w:after="0" w:line="240" w:lineRule="auto"/>
              <w:rPr>
                <w:rFonts w:ascii="Arial" w:hAnsi="Arial" w:cs="Arial"/>
                <w:color w:val="000000"/>
                <w:sz w:val="24"/>
                <w:szCs w:val="24"/>
                <w:shd w:val="clear" w:color="auto" w:fill="FFFFFF"/>
              </w:rPr>
            </w:pPr>
          </w:p>
          <w:p w14:paraId="7AC73B6C" w14:textId="77777777" w:rsidR="00BC1F82" w:rsidRPr="00F53C03" w:rsidRDefault="00BC1F82" w:rsidP="002A1BDF">
            <w:pPr>
              <w:spacing w:after="0" w:line="240" w:lineRule="auto"/>
              <w:rPr>
                <w:rFonts w:ascii="Arial" w:eastAsia="Times New Roman" w:hAnsi="Arial" w:cs="Arial"/>
                <w:sz w:val="24"/>
                <w:szCs w:val="24"/>
                <w:lang w:eastAsia="es-CO"/>
              </w:rPr>
            </w:pPr>
            <w:r w:rsidRPr="00F53C03">
              <w:rPr>
                <w:rFonts w:ascii="Arial" w:hAnsi="Arial" w:cs="Arial"/>
                <w:color w:val="000000"/>
                <w:sz w:val="24"/>
                <w:szCs w:val="24"/>
                <w:shd w:val="clear" w:color="auto" w:fill="FFFFFF"/>
              </w:rPr>
              <w:t>2. Efectos y recomendaciones de la suspensión de apartes del Decreto 092 de 2017 por parte de la Firma Palacios Jouve y García Abogados S.A.S.</w:t>
            </w:r>
          </w:p>
        </w:tc>
      </w:tr>
    </w:tbl>
    <w:p w14:paraId="4CEFF1F3" w14:textId="77777777" w:rsidR="00BC1F82" w:rsidRPr="00124B5A" w:rsidRDefault="00BC1F82" w:rsidP="00BC1F82">
      <w:pPr>
        <w:pStyle w:val="Prrafodelista"/>
        <w:spacing w:after="0" w:line="240" w:lineRule="auto"/>
        <w:ind w:left="0"/>
        <w:jc w:val="both"/>
        <w:rPr>
          <w:rFonts w:ascii="Arial" w:hAnsi="Arial" w:cs="Arial"/>
          <w:b/>
          <w:sz w:val="24"/>
          <w:szCs w:val="24"/>
          <w:lang w:val="es-CO"/>
        </w:rPr>
      </w:pPr>
    </w:p>
    <w:p w14:paraId="2C21D670" w14:textId="77777777" w:rsidR="00BC1F82" w:rsidRPr="00F53C03" w:rsidRDefault="00BC1F82" w:rsidP="00BC1F82">
      <w:pPr>
        <w:pStyle w:val="Prrafodelista"/>
        <w:numPr>
          <w:ilvl w:val="1"/>
          <w:numId w:val="45"/>
        </w:numPr>
        <w:spacing w:after="0" w:line="240" w:lineRule="auto"/>
        <w:jc w:val="both"/>
        <w:rPr>
          <w:rFonts w:ascii="Arial" w:hAnsi="Arial" w:cs="Arial"/>
          <w:b/>
          <w:sz w:val="24"/>
          <w:szCs w:val="24"/>
        </w:rPr>
      </w:pPr>
      <w:r w:rsidRPr="00124B5A">
        <w:rPr>
          <w:rFonts w:ascii="Arial" w:hAnsi="Arial" w:cs="Arial"/>
          <w:b/>
          <w:sz w:val="24"/>
          <w:szCs w:val="24"/>
          <w:lang w:val="es-CO"/>
        </w:rPr>
        <w:t>Comités Intersectoriales</w:t>
      </w:r>
      <w:r w:rsidRPr="00F53C03">
        <w:rPr>
          <w:rFonts w:ascii="Arial" w:hAnsi="Arial" w:cs="Arial"/>
          <w:b/>
          <w:sz w:val="24"/>
          <w:szCs w:val="24"/>
        </w:rPr>
        <w:t xml:space="preserve"> de</w:t>
      </w:r>
      <w:r w:rsidRPr="00124B5A">
        <w:rPr>
          <w:rFonts w:ascii="Arial" w:hAnsi="Arial" w:cs="Arial"/>
          <w:b/>
          <w:sz w:val="24"/>
          <w:szCs w:val="24"/>
          <w:lang w:val="es-CO"/>
        </w:rPr>
        <w:t xml:space="preserve"> Coordinación Jurídica</w:t>
      </w:r>
    </w:p>
    <w:p w14:paraId="292C5464" w14:textId="77777777" w:rsidR="00BC1F82" w:rsidRPr="00F53C03" w:rsidRDefault="00BC1F82" w:rsidP="00BC1F82">
      <w:pPr>
        <w:pStyle w:val="Prrafodelista"/>
        <w:spacing w:after="0" w:line="240" w:lineRule="auto"/>
        <w:ind w:left="0"/>
        <w:jc w:val="both"/>
        <w:rPr>
          <w:rFonts w:ascii="Arial" w:hAnsi="Arial" w:cs="Arial"/>
          <w:b/>
          <w:sz w:val="24"/>
          <w:szCs w:val="24"/>
        </w:rPr>
      </w:pPr>
    </w:p>
    <w:p w14:paraId="24AE41AB" w14:textId="77777777" w:rsidR="00BC1F82" w:rsidRPr="00F53C03" w:rsidRDefault="00BC1F82" w:rsidP="00BC1F82">
      <w:pPr>
        <w:spacing w:after="0" w:line="240" w:lineRule="auto"/>
        <w:jc w:val="both"/>
        <w:rPr>
          <w:rFonts w:ascii="Arial" w:hAnsi="Arial" w:cs="Arial"/>
          <w:sz w:val="24"/>
          <w:szCs w:val="24"/>
        </w:rPr>
      </w:pPr>
      <w:r w:rsidRPr="00F53C03">
        <w:rPr>
          <w:rFonts w:ascii="Arial" w:hAnsi="Arial" w:cs="Arial"/>
          <w:sz w:val="24"/>
          <w:szCs w:val="24"/>
        </w:rPr>
        <w:t>Esta Dirección participa como delegado de la Subsecretaría Jurídica con voz y sin derecho a voto. Su participación está relacionada con el soporte en la articulación de la Gestión Jurídica que se requiera en los temas tratados. Las instancias de coordinación a las cuales se asistió con temas tratados son los siguientes:</w:t>
      </w:r>
    </w:p>
    <w:p w14:paraId="4C19FF95" w14:textId="77777777" w:rsidR="00BC1F82" w:rsidRPr="00F53C03" w:rsidRDefault="00BC1F82" w:rsidP="00BC1F82">
      <w:pPr>
        <w:spacing w:after="0" w:line="240" w:lineRule="auto"/>
        <w:jc w:val="both"/>
        <w:rPr>
          <w:rFonts w:ascii="Arial" w:hAnsi="Arial" w:cs="Arial"/>
          <w:color w:val="000000"/>
          <w:sz w:val="24"/>
          <w:szCs w:val="24"/>
          <w:shd w:val="clear" w:color="auto" w:fill="FFFFFF"/>
        </w:rPr>
      </w:pPr>
    </w:p>
    <w:tbl>
      <w:tblPr>
        <w:tblW w:w="9344" w:type="dxa"/>
        <w:jc w:val="center"/>
        <w:tblCellMar>
          <w:left w:w="0" w:type="dxa"/>
          <w:right w:w="0" w:type="dxa"/>
        </w:tblCellMar>
        <w:tblLook w:val="04A0" w:firstRow="1" w:lastRow="0" w:firstColumn="1" w:lastColumn="0" w:noHBand="0" w:noVBand="1"/>
      </w:tblPr>
      <w:tblGrid>
        <w:gridCol w:w="1617"/>
        <w:gridCol w:w="7727"/>
      </w:tblGrid>
      <w:tr w:rsidR="00BC1F82" w:rsidRPr="00F53C03" w14:paraId="24601F25" w14:textId="77777777" w:rsidTr="002A1BDF">
        <w:trPr>
          <w:trHeight w:val="345"/>
          <w:jc w:val="center"/>
        </w:trPr>
        <w:tc>
          <w:tcPr>
            <w:tcW w:w="0" w:type="auto"/>
            <w:tcBorders>
              <w:top w:val="single" w:sz="6" w:space="0" w:color="000000"/>
              <w:left w:val="single" w:sz="6" w:space="0" w:color="000000"/>
              <w:bottom w:val="single" w:sz="4" w:space="0" w:color="auto"/>
              <w:right w:val="single" w:sz="6" w:space="0" w:color="000000"/>
            </w:tcBorders>
            <w:shd w:val="clear" w:color="auto" w:fill="052747"/>
            <w:tcMar>
              <w:top w:w="30" w:type="dxa"/>
              <w:left w:w="45" w:type="dxa"/>
              <w:bottom w:w="30" w:type="dxa"/>
              <w:right w:w="45" w:type="dxa"/>
            </w:tcMar>
            <w:vAlign w:val="bottom"/>
            <w:hideMark/>
          </w:tcPr>
          <w:p w14:paraId="1C6ED564" w14:textId="77777777" w:rsidR="00BC1F82" w:rsidRPr="00F53C03" w:rsidRDefault="00BC1F82" w:rsidP="002A1BDF">
            <w:pPr>
              <w:spacing w:after="0" w:line="240" w:lineRule="auto"/>
              <w:jc w:val="center"/>
              <w:rPr>
                <w:rFonts w:ascii="Arial" w:eastAsia="Times New Roman" w:hAnsi="Arial" w:cs="Arial"/>
                <w:b/>
                <w:bCs/>
                <w:color w:val="FFFFFF"/>
                <w:sz w:val="24"/>
                <w:szCs w:val="24"/>
                <w:lang w:eastAsia="es-CO"/>
              </w:rPr>
            </w:pPr>
            <w:r w:rsidRPr="00F53C03">
              <w:rPr>
                <w:rFonts w:ascii="Arial" w:eastAsia="Times New Roman" w:hAnsi="Arial" w:cs="Arial"/>
                <w:b/>
                <w:bCs/>
                <w:color w:val="FFFFFF"/>
                <w:sz w:val="24"/>
                <w:szCs w:val="24"/>
                <w:lang w:eastAsia="es-CO"/>
              </w:rPr>
              <w:t>Comité</w:t>
            </w:r>
          </w:p>
        </w:tc>
        <w:tc>
          <w:tcPr>
            <w:tcW w:w="0" w:type="auto"/>
            <w:tcBorders>
              <w:top w:val="single" w:sz="6" w:space="0" w:color="000000"/>
              <w:left w:val="single" w:sz="6" w:space="0" w:color="CCCCCC"/>
              <w:bottom w:val="single" w:sz="4" w:space="0" w:color="auto"/>
              <w:right w:val="single" w:sz="6" w:space="0" w:color="000000"/>
            </w:tcBorders>
            <w:shd w:val="clear" w:color="auto" w:fill="052747"/>
            <w:tcMar>
              <w:top w:w="30" w:type="dxa"/>
              <w:left w:w="45" w:type="dxa"/>
              <w:bottom w:w="30" w:type="dxa"/>
              <w:right w:w="45" w:type="dxa"/>
            </w:tcMar>
            <w:vAlign w:val="bottom"/>
            <w:hideMark/>
          </w:tcPr>
          <w:p w14:paraId="62FD2422" w14:textId="77777777" w:rsidR="00BC1F82" w:rsidRPr="00F53C03" w:rsidRDefault="00BC1F82" w:rsidP="002A1BDF">
            <w:pPr>
              <w:spacing w:after="0" w:line="240" w:lineRule="auto"/>
              <w:jc w:val="center"/>
              <w:rPr>
                <w:rFonts w:ascii="Arial" w:eastAsia="Times New Roman" w:hAnsi="Arial" w:cs="Arial"/>
                <w:b/>
                <w:bCs/>
                <w:color w:val="FFFFFF"/>
                <w:sz w:val="24"/>
                <w:szCs w:val="24"/>
                <w:lang w:eastAsia="es-CO"/>
              </w:rPr>
            </w:pPr>
            <w:r w:rsidRPr="00F53C03">
              <w:rPr>
                <w:rFonts w:ascii="Arial" w:eastAsia="Times New Roman" w:hAnsi="Arial" w:cs="Arial"/>
                <w:b/>
                <w:bCs/>
                <w:color w:val="FFFFFF"/>
                <w:sz w:val="24"/>
                <w:szCs w:val="24"/>
                <w:lang w:eastAsia="es-CO"/>
              </w:rPr>
              <w:t>Tercer Trimestre</w:t>
            </w:r>
          </w:p>
        </w:tc>
      </w:tr>
      <w:tr w:rsidR="00BC1F82" w:rsidRPr="00F53C03" w14:paraId="0C9DBDD2" w14:textId="77777777" w:rsidTr="002A1BDF">
        <w:trPr>
          <w:trHeight w:val="315"/>
          <w:jc w:val="center"/>
        </w:trPr>
        <w:tc>
          <w:tcPr>
            <w:tcW w:w="0" w:type="auto"/>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6978C69" w14:textId="77777777" w:rsidR="00BC1F82" w:rsidRPr="00F53C03" w:rsidRDefault="00BC1F82" w:rsidP="002A1BDF">
            <w:pPr>
              <w:spacing w:after="0" w:line="240" w:lineRule="auto"/>
              <w:jc w:val="center"/>
              <w:rPr>
                <w:rFonts w:ascii="Arial" w:hAnsi="Arial" w:cs="Arial"/>
                <w:b/>
                <w:bCs/>
                <w:color w:val="000000"/>
                <w:sz w:val="24"/>
                <w:szCs w:val="24"/>
                <w:shd w:val="clear" w:color="auto" w:fill="FFFFFF"/>
              </w:rPr>
            </w:pPr>
            <w:r w:rsidRPr="00F53C03">
              <w:rPr>
                <w:rFonts w:ascii="Arial" w:hAnsi="Arial" w:cs="Arial"/>
                <w:b/>
                <w:bCs/>
                <w:color w:val="000000"/>
                <w:sz w:val="24"/>
                <w:szCs w:val="24"/>
                <w:shd w:val="clear" w:color="auto" w:fill="FFFFFF"/>
              </w:rPr>
              <w:t>Gobierno</w:t>
            </w:r>
          </w:p>
        </w:tc>
        <w:tc>
          <w:tcPr>
            <w:tcW w:w="0" w:type="auto"/>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4EF253F0"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30/09/2019 - Se tratan los siguientes temas: </w:t>
            </w:r>
          </w:p>
          <w:p w14:paraId="418AF614"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1) Locales comerciales Metro Sur, los cuales se encuentran desocupados por el reciente traslado de la Alcaldía Local de Ciudad Bolívar, pero se informa que los tomará en arriendo la Alcaldía Local de Bosa.</w:t>
            </w:r>
          </w:p>
          <w:p w14:paraId="0B0F3995"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2) Implementación MGJP: se informa que a la fecha ya se recibió el documento por parte de la Secretaría de Gobierno, el DADEP aún no lo ha enviado y el IDPAC no ha señalado fecha para la socialización, por lo que se comprometen a informar el 01 de octubre la fecha y lugar de la socialización. </w:t>
            </w:r>
          </w:p>
          <w:p w14:paraId="6220B436"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3) Varios: se socializan los temas tratados en el último Comité Jurídico; POT, Directiva 05 /2019, Resolución 107/2019 y el tema de los decretos que se encuentran pendientes por tramitar, a lo cual manifiesta el </w:t>
            </w:r>
            <w:r w:rsidRPr="00F53C03">
              <w:rPr>
                <w:rFonts w:ascii="Arial" w:hAnsi="Arial" w:cs="Arial"/>
                <w:color w:val="000000"/>
                <w:sz w:val="24"/>
                <w:szCs w:val="24"/>
                <w:shd w:val="clear" w:color="auto" w:fill="FFFFFF"/>
              </w:rPr>
              <w:lastRenderedPageBreak/>
              <w:t>DADEP, que el de APP ya salió y está pendiente el de zonas de cesión ya que se han recibido varias observaciones por parte de las entidades.</w:t>
            </w:r>
          </w:p>
          <w:p w14:paraId="1BAE6678"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El IDPAC manifiesta que se encuentra pendiente la modificación del Decreto 411 respecto de la función duplicada que ejerce el IDPAC con las Alcaldías Locales y que no está siendo desarrollada por estas últimas y el de participación ciudadana que se encuentra pendiente para remitir a la Dirección de Doctrina</w:t>
            </w:r>
          </w:p>
        </w:tc>
      </w:tr>
      <w:tr w:rsidR="00BC1F82" w:rsidRPr="00F53C03" w14:paraId="247FD59E" w14:textId="77777777" w:rsidTr="002A1BDF">
        <w:trPr>
          <w:trHeight w:val="315"/>
          <w:jc w:val="center"/>
        </w:trPr>
        <w:tc>
          <w:tcPr>
            <w:tcW w:w="0" w:type="auto"/>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A87EBEC" w14:textId="77777777" w:rsidR="00BC1F82" w:rsidRPr="00F53C03" w:rsidRDefault="00BC1F82" w:rsidP="002A1BDF">
            <w:pPr>
              <w:spacing w:after="0" w:line="240" w:lineRule="auto"/>
              <w:jc w:val="center"/>
              <w:rPr>
                <w:rFonts w:ascii="Arial" w:eastAsia="Times New Roman" w:hAnsi="Arial" w:cs="Arial"/>
                <w:b/>
                <w:bCs/>
                <w:sz w:val="24"/>
                <w:szCs w:val="24"/>
                <w:lang w:eastAsia="es-CO"/>
              </w:rPr>
            </w:pPr>
            <w:r w:rsidRPr="00F53C03">
              <w:rPr>
                <w:rFonts w:ascii="Arial" w:hAnsi="Arial" w:cs="Arial"/>
                <w:b/>
                <w:bCs/>
                <w:color w:val="000000"/>
                <w:sz w:val="24"/>
                <w:szCs w:val="24"/>
                <w:shd w:val="clear" w:color="auto" w:fill="FFFFFF"/>
              </w:rPr>
              <w:lastRenderedPageBreak/>
              <w:t>Movilidad</w:t>
            </w:r>
          </w:p>
        </w:tc>
        <w:tc>
          <w:tcPr>
            <w:tcW w:w="0" w:type="auto"/>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B726CE9"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18/09/2019 - Participación con delegación de la Subsecretaria. </w:t>
            </w:r>
          </w:p>
          <w:p w14:paraId="1FC91EFB"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Orden del día:</w:t>
            </w:r>
          </w:p>
          <w:p w14:paraId="01B6523D"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1) Contrato Sindical a cargo de la Unidad de Mantenimiento Vial. Se hizo referencia al éxito que han tenido con este tipo de contratación. se hizo presentación de soportes legales de la figura. </w:t>
            </w:r>
          </w:p>
          <w:p w14:paraId="4A7D9379"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2) Avances del MGJP al interior del sector, La Subdirectora Jurídica de la Secretaria de Movilidad presenta a los asistentes el resumen remitido por el enlace de la SJD acerca de la valoración del avance al interior de cada una de entidades y organismos del modelo. Se acuerda que se hará socialización conjunta a la Unidad de Mantenimiento Vial y a la Terminal de Bogotá para contar con toda la evaluación del sector. ¿El IDU presenta dos inquietudes del cuestionario que hacen referencia a si en las preguntas referidas a la política en materia de contratación debe responderse sobre las internas? Se responde que sí que deben tener en cuenta en la respuesta sólo las internas, y la otra inquietud es referida a la inclusión de un nuevo renglón para tener la totalidad numérica de abogados que labora en cada Entidad u Organismo, se responde que la pregunta hace referencia a todos los abogados que laboran en la Entidad independientemente del tipo de vinculación y deberán incluirse los abogados de las otras áreas que adelanten este ejercicio. Se revisará la posibilidad de incluir el nuevo renglón. Señala el IDU que requieren la intervención de la SJD para tratar con CCE la posibilidad de una reunión a fin de atender inquietudes sobre los pliegos tipo. </w:t>
            </w:r>
          </w:p>
          <w:p w14:paraId="4E8F7455"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3) Información sobre decretos que deben ser firmados por el Alcalde Mayor, La Subdirectora Jurídica de Movilidad recuerda a todos los jurídicos del Sector, que la SJD determinó que la fecha máxima para entregar los proyectos de decreto para revisión es el 29 de noviembre, razón por la cual solicita se adelanten los trámites antes de esta fecha. </w:t>
            </w:r>
          </w:p>
          <w:p w14:paraId="706EB685"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4) Libro Jurídico, informa que se requiere remitir los temas para el libro jurídico, solicita la definición de los mismos. </w:t>
            </w:r>
          </w:p>
          <w:p w14:paraId="625CFDC2" w14:textId="77777777" w:rsidR="00BC1F82" w:rsidRPr="00F53C03" w:rsidRDefault="00BC1F82" w:rsidP="002A1BDF">
            <w:pPr>
              <w:spacing w:after="0" w:line="240" w:lineRule="auto"/>
              <w:jc w:val="both"/>
              <w:rPr>
                <w:rFonts w:ascii="Arial" w:eastAsia="Times New Roman" w:hAnsi="Arial" w:cs="Arial"/>
                <w:sz w:val="24"/>
                <w:szCs w:val="24"/>
                <w:lang w:eastAsia="es-CO"/>
              </w:rPr>
            </w:pPr>
            <w:r w:rsidRPr="00F53C03">
              <w:rPr>
                <w:rFonts w:ascii="Arial" w:hAnsi="Arial" w:cs="Arial"/>
                <w:color w:val="000000"/>
                <w:sz w:val="24"/>
                <w:szCs w:val="24"/>
                <w:shd w:val="clear" w:color="auto" w:fill="FFFFFF"/>
              </w:rPr>
              <w:t>5) Informe de Gestión debe entrarse un informe por el sector pero no cuentan con la instrucción de la forma en la cual debe presentarse.</w:t>
            </w:r>
          </w:p>
        </w:tc>
      </w:tr>
      <w:tr w:rsidR="00BC1F82" w:rsidRPr="00F53C03" w14:paraId="26DBC721" w14:textId="77777777" w:rsidTr="002A1BDF">
        <w:trPr>
          <w:trHeight w:val="315"/>
          <w:jc w:val="center"/>
        </w:trPr>
        <w:tc>
          <w:tcPr>
            <w:tcW w:w="0" w:type="auto"/>
            <w:tcBorders>
              <w:top w:val="single" w:sz="4" w:space="0" w:color="auto"/>
              <w:left w:val="single" w:sz="6" w:space="0" w:color="000000"/>
              <w:bottom w:val="single" w:sz="4" w:space="0" w:color="auto"/>
              <w:right w:val="single" w:sz="6" w:space="0" w:color="000000"/>
            </w:tcBorders>
            <w:tcMar>
              <w:top w:w="30" w:type="dxa"/>
              <w:left w:w="45" w:type="dxa"/>
              <w:bottom w:w="30" w:type="dxa"/>
              <w:right w:w="45" w:type="dxa"/>
            </w:tcMar>
            <w:vAlign w:val="center"/>
          </w:tcPr>
          <w:p w14:paraId="5732D594" w14:textId="77777777" w:rsidR="00BC1F82" w:rsidRPr="00F53C03" w:rsidRDefault="00BC1F82" w:rsidP="002A1BDF">
            <w:pPr>
              <w:spacing w:after="0" w:line="240" w:lineRule="auto"/>
              <w:jc w:val="center"/>
              <w:rPr>
                <w:rFonts w:ascii="Arial" w:hAnsi="Arial" w:cs="Arial"/>
                <w:b/>
                <w:bCs/>
                <w:color w:val="000000"/>
                <w:sz w:val="24"/>
                <w:szCs w:val="24"/>
                <w:shd w:val="clear" w:color="auto" w:fill="FFFFFF"/>
              </w:rPr>
            </w:pPr>
            <w:r w:rsidRPr="00F53C03">
              <w:rPr>
                <w:rFonts w:ascii="Arial" w:hAnsi="Arial" w:cs="Arial"/>
                <w:b/>
                <w:bCs/>
                <w:color w:val="000000"/>
                <w:sz w:val="24"/>
                <w:szCs w:val="24"/>
                <w:shd w:val="clear" w:color="auto" w:fill="FFFFFF"/>
              </w:rPr>
              <w:t>Integración Social</w:t>
            </w:r>
          </w:p>
        </w:tc>
        <w:tc>
          <w:tcPr>
            <w:tcW w:w="0" w:type="auto"/>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vAlign w:val="bottom"/>
          </w:tcPr>
          <w:p w14:paraId="54387E09"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22/07/2019 - Se participó como delegada, se presentó por parte de la SDIS la creación, funcionalidad y demás temas atinentes al Comité Operativo de Habitabilidad en Calle, teniendo en cuenta que desde hace varios meses viene tramitándose la resolución que lo reglamenta. </w:t>
            </w:r>
          </w:p>
          <w:p w14:paraId="1647EEFF"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p>
          <w:p w14:paraId="60A86A4D"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Se solicita por parte de la Secretaría Jurídica que el mismo sea tramitado, teniendo en cuenta que el mismo ya había sido presentado </w:t>
            </w:r>
            <w:r w:rsidRPr="00F53C03">
              <w:rPr>
                <w:rFonts w:ascii="Arial" w:hAnsi="Arial" w:cs="Arial"/>
                <w:color w:val="000000"/>
                <w:sz w:val="24"/>
                <w:szCs w:val="24"/>
                <w:shd w:val="clear" w:color="auto" w:fill="FFFFFF"/>
              </w:rPr>
              <w:lastRenderedPageBreak/>
              <w:t xml:space="preserve">en el Comité de diciembre, la Jefe Jurídica solicita que a más tardar el día 26 de julio el proyecto de resolución sea radicado para su trámite respectivo. </w:t>
            </w:r>
          </w:p>
          <w:p w14:paraId="3802F89F"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p>
          <w:p w14:paraId="6508ADC6"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-Se presenta la solicitud de conciliación que solicitó Arkiamax Internacional Ltda. a efectos de vincular al IDIPRON.</w:t>
            </w:r>
          </w:p>
          <w:p w14:paraId="18FF5FBF"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p>
          <w:p w14:paraId="1808DB8F"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Por parte de la SJD se hace un llamado al proceso de implementación del MGJP que se está llevando a cabo, ya que a la fecha no se ha recibido la matriz autodiagnóstica por parte de ninguna de las dos entidades, se enviará correo nuevamente a los jefes jurídicos teniendo en cuenta que hubo cambios internos que retrasaron el levante de la información.</w:t>
            </w:r>
          </w:p>
        </w:tc>
      </w:tr>
      <w:tr w:rsidR="00BC1F82" w:rsidRPr="00F53C03" w14:paraId="746D8690" w14:textId="77777777" w:rsidTr="002A1BDF">
        <w:trPr>
          <w:trHeight w:val="315"/>
          <w:jc w:val="center"/>
        </w:trPr>
        <w:tc>
          <w:tcPr>
            <w:tcW w:w="0" w:type="auto"/>
            <w:tcBorders>
              <w:top w:val="single" w:sz="4" w:space="0" w:color="auto"/>
              <w:left w:val="single" w:sz="6" w:space="0" w:color="000000"/>
              <w:bottom w:val="single" w:sz="4" w:space="0" w:color="auto"/>
              <w:right w:val="single" w:sz="6" w:space="0" w:color="000000"/>
            </w:tcBorders>
            <w:tcMar>
              <w:top w:w="30" w:type="dxa"/>
              <w:left w:w="45" w:type="dxa"/>
              <w:bottom w:w="30" w:type="dxa"/>
              <w:right w:w="45" w:type="dxa"/>
            </w:tcMar>
            <w:vAlign w:val="center"/>
          </w:tcPr>
          <w:p w14:paraId="58731015" w14:textId="77777777" w:rsidR="00BC1F82" w:rsidRPr="00F53C03" w:rsidRDefault="00BC1F82" w:rsidP="002A1BDF">
            <w:pPr>
              <w:spacing w:after="0" w:line="240" w:lineRule="auto"/>
              <w:jc w:val="center"/>
              <w:rPr>
                <w:rFonts w:ascii="Arial" w:hAnsi="Arial" w:cs="Arial"/>
                <w:b/>
                <w:bCs/>
                <w:color w:val="000000"/>
                <w:sz w:val="24"/>
                <w:szCs w:val="24"/>
                <w:shd w:val="clear" w:color="auto" w:fill="FFFFFF"/>
              </w:rPr>
            </w:pPr>
            <w:r w:rsidRPr="00F53C03">
              <w:rPr>
                <w:rFonts w:ascii="Arial" w:hAnsi="Arial" w:cs="Arial"/>
                <w:b/>
                <w:bCs/>
                <w:color w:val="000000"/>
                <w:sz w:val="24"/>
                <w:szCs w:val="24"/>
                <w:shd w:val="clear" w:color="auto" w:fill="FFFFFF"/>
              </w:rPr>
              <w:lastRenderedPageBreak/>
              <w:t>Educación</w:t>
            </w:r>
          </w:p>
        </w:tc>
        <w:tc>
          <w:tcPr>
            <w:tcW w:w="0" w:type="auto"/>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vAlign w:val="bottom"/>
          </w:tcPr>
          <w:p w14:paraId="513CE053"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01/10/2019 - Se socializan los temas tratados en el último Comité Jurídico Distrital, Secretaría de Educación manifiesta que respecto de la Directiva 05 de 2019, se expidió la Circular 04 de 2019 adecuando el uso de datos a los lineamientos dados por la Secretaría Jurídica.</w:t>
            </w:r>
          </w:p>
          <w:p w14:paraId="2776C32B"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 </w:t>
            </w:r>
          </w:p>
          <w:p w14:paraId="122A1B7F"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Se presentan los adelantos en la adopción del MGJP indicando que con el IDEP ya estamos en etapa de seguimiento y el día de hoy se suscribe con la SED el plan de acción. - Se hace un análisis de la respuesta dada por la Secretaría General con relación a la petición elevada sobre teletrabajo, pero simplemente se indicó que la misma depende de la autonomía de cada entidad.</w:t>
            </w:r>
          </w:p>
        </w:tc>
      </w:tr>
      <w:tr w:rsidR="00BC1F82" w:rsidRPr="00F53C03" w14:paraId="66B47767" w14:textId="77777777" w:rsidTr="002A1BDF">
        <w:trPr>
          <w:trHeight w:val="315"/>
          <w:jc w:val="center"/>
        </w:trPr>
        <w:tc>
          <w:tcPr>
            <w:tcW w:w="0" w:type="auto"/>
            <w:tcBorders>
              <w:top w:val="single" w:sz="4" w:space="0" w:color="auto"/>
              <w:left w:val="single" w:sz="6" w:space="0" w:color="000000"/>
              <w:bottom w:val="single" w:sz="4" w:space="0" w:color="auto"/>
              <w:right w:val="single" w:sz="6" w:space="0" w:color="000000"/>
            </w:tcBorders>
            <w:tcMar>
              <w:top w:w="30" w:type="dxa"/>
              <w:left w:w="45" w:type="dxa"/>
              <w:bottom w:w="30" w:type="dxa"/>
              <w:right w:w="45" w:type="dxa"/>
            </w:tcMar>
            <w:vAlign w:val="center"/>
          </w:tcPr>
          <w:p w14:paraId="28D041B1" w14:textId="77777777" w:rsidR="00BC1F82" w:rsidRPr="00F53C03" w:rsidRDefault="00BC1F82" w:rsidP="002A1BDF">
            <w:pPr>
              <w:spacing w:after="0" w:line="240" w:lineRule="auto"/>
              <w:jc w:val="center"/>
              <w:rPr>
                <w:rFonts w:ascii="Arial" w:hAnsi="Arial" w:cs="Arial"/>
                <w:b/>
                <w:bCs/>
                <w:color w:val="000000"/>
                <w:sz w:val="24"/>
                <w:szCs w:val="24"/>
                <w:shd w:val="clear" w:color="auto" w:fill="FFFFFF"/>
              </w:rPr>
            </w:pPr>
            <w:r w:rsidRPr="00F53C03">
              <w:rPr>
                <w:rFonts w:ascii="Arial" w:hAnsi="Arial" w:cs="Arial"/>
                <w:b/>
                <w:bCs/>
                <w:color w:val="000000"/>
                <w:sz w:val="24"/>
                <w:szCs w:val="24"/>
                <w:shd w:val="clear" w:color="auto" w:fill="FFFFFF"/>
              </w:rPr>
              <w:t>Hábitat</w:t>
            </w:r>
          </w:p>
        </w:tc>
        <w:tc>
          <w:tcPr>
            <w:tcW w:w="0" w:type="auto"/>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vAlign w:val="bottom"/>
          </w:tcPr>
          <w:p w14:paraId="5874F50C"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30/07/2019. Se participa como delegada de la Subsecretaría, Dentro de los temas tratados está:</w:t>
            </w:r>
          </w:p>
          <w:p w14:paraId="19E9ADB8"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 Seguimiento a las sentencias. sobre el tema de remisión de los proyectos de decreto y la determinación de las fechas posibles de envío. Al respecto, las entidades manifestaron que existía inconvenientes en efectuar la tarea, debido a que algunos de los actos son planes parciales, cuyo trámite depende de la secretaría de Planeación. Por tanto sugerían que se propusiera a la Secretaría Distrital de Planeación adelantar los trámites o mesas de trabajo para adelantar la gestión. Mediante correo electrónico se informó sobre el tema a la Directora de Asuntos normativos considerando pertinente tratar el tema en el Comité Jurídico Distrital. </w:t>
            </w:r>
          </w:p>
          <w:p w14:paraId="34BA35F3"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Se presentó un informe del Comité Jurídico y del tema de cesiones obligatorias. También se presentó seguimiento a la implementación del Modelo de Gestión Jurídica</w:t>
            </w:r>
          </w:p>
        </w:tc>
      </w:tr>
      <w:tr w:rsidR="00BC1F82" w:rsidRPr="00F53C03" w14:paraId="309EBDF1" w14:textId="77777777" w:rsidTr="002A1BDF">
        <w:trPr>
          <w:trHeight w:val="315"/>
          <w:jc w:val="center"/>
        </w:trPr>
        <w:tc>
          <w:tcPr>
            <w:tcW w:w="0" w:type="auto"/>
            <w:tcBorders>
              <w:top w:val="single" w:sz="4" w:space="0" w:color="auto"/>
              <w:left w:val="single" w:sz="6" w:space="0" w:color="000000"/>
              <w:bottom w:val="single" w:sz="4" w:space="0" w:color="auto"/>
              <w:right w:val="single" w:sz="6" w:space="0" w:color="000000"/>
            </w:tcBorders>
            <w:tcMar>
              <w:top w:w="30" w:type="dxa"/>
              <w:left w:w="45" w:type="dxa"/>
              <w:bottom w:w="30" w:type="dxa"/>
              <w:right w:w="45" w:type="dxa"/>
            </w:tcMar>
            <w:vAlign w:val="center"/>
          </w:tcPr>
          <w:p w14:paraId="3455993D" w14:textId="77777777" w:rsidR="00BC1F82" w:rsidRPr="00F53C03" w:rsidRDefault="00BC1F82" w:rsidP="002A1BDF">
            <w:pPr>
              <w:spacing w:after="0" w:line="240" w:lineRule="auto"/>
              <w:jc w:val="center"/>
              <w:rPr>
                <w:rFonts w:ascii="Arial" w:hAnsi="Arial" w:cs="Arial"/>
                <w:b/>
                <w:bCs/>
                <w:color w:val="000000"/>
                <w:sz w:val="24"/>
                <w:szCs w:val="24"/>
                <w:shd w:val="clear" w:color="auto" w:fill="FFFFFF"/>
              </w:rPr>
            </w:pPr>
            <w:r w:rsidRPr="00F53C03">
              <w:rPr>
                <w:rFonts w:ascii="Arial" w:hAnsi="Arial" w:cs="Arial"/>
                <w:b/>
                <w:bCs/>
                <w:sz w:val="24"/>
                <w:szCs w:val="24"/>
              </w:rPr>
              <w:t>Desarrollo Económico</w:t>
            </w:r>
          </w:p>
        </w:tc>
        <w:tc>
          <w:tcPr>
            <w:tcW w:w="0" w:type="auto"/>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vAlign w:val="bottom"/>
          </w:tcPr>
          <w:p w14:paraId="52E48570"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19/09/2019 - Se presentan como orden del día:</w:t>
            </w:r>
          </w:p>
          <w:p w14:paraId="23DFF015"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1. Plataforma los Luceros, pendiente reunión a instancias del DADEP para formalizar y dejar documentado el tema. </w:t>
            </w:r>
          </w:p>
          <w:p w14:paraId="610A19A9"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2. Se hace un llamado a que se revisen todos los contratos que se encuentran pendientes por liquidar, especialmente el del IPES con Minuto de Dios. </w:t>
            </w:r>
          </w:p>
          <w:p w14:paraId="5B8765E6"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lastRenderedPageBreak/>
              <w:t xml:space="preserve">3. Varios, por parte de la Secretaría Jurídica se informa que ya se suscribió plan de acción con todas las entidades del sector y está pendiente su seguimiento. </w:t>
            </w:r>
          </w:p>
          <w:p w14:paraId="745D0BE8"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Se informa que el día 04 de diciembre se llevará a cabo la ceremonia de reconocimientos e igual se socializan los temas presentados en el Comité Jurídico Distrital sobretodo la Directiva 05/2019.</w:t>
            </w:r>
          </w:p>
        </w:tc>
      </w:tr>
      <w:tr w:rsidR="00BC1F82" w:rsidRPr="00F53C03" w14:paraId="6B3F7F17" w14:textId="77777777" w:rsidTr="002A1BDF">
        <w:trPr>
          <w:trHeight w:val="315"/>
          <w:jc w:val="center"/>
        </w:trPr>
        <w:tc>
          <w:tcPr>
            <w:tcW w:w="0" w:type="auto"/>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center"/>
          </w:tcPr>
          <w:p w14:paraId="54E9875D" w14:textId="77777777" w:rsidR="00BC1F82" w:rsidRPr="00F53C03" w:rsidRDefault="00BC1F82" w:rsidP="002A1BDF">
            <w:pPr>
              <w:spacing w:after="0" w:line="240" w:lineRule="auto"/>
              <w:jc w:val="center"/>
              <w:rPr>
                <w:rFonts w:ascii="Arial" w:hAnsi="Arial" w:cs="Arial"/>
                <w:b/>
                <w:bCs/>
                <w:sz w:val="24"/>
                <w:szCs w:val="24"/>
              </w:rPr>
            </w:pPr>
            <w:r w:rsidRPr="00F53C03">
              <w:rPr>
                <w:rFonts w:ascii="Arial" w:hAnsi="Arial" w:cs="Arial"/>
                <w:b/>
                <w:bCs/>
                <w:color w:val="000000"/>
                <w:sz w:val="24"/>
                <w:szCs w:val="24"/>
                <w:shd w:val="clear" w:color="auto" w:fill="FFFFFF"/>
              </w:rPr>
              <w:lastRenderedPageBreak/>
              <w:t>Ambiente</w:t>
            </w:r>
          </w:p>
        </w:tc>
        <w:tc>
          <w:tcPr>
            <w:tcW w:w="0" w:type="auto"/>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tcPr>
          <w:p w14:paraId="1DFAD932"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23/07/2019. Se participa en el Comité como delegada de la Subsecretaría Jurídica. Se trataron los siguientes temas:</w:t>
            </w:r>
          </w:p>
          <w:p w14:paraId="3B6B27E9"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 xml:space="preserve">1. EL IDIGER e IDPYBA presentaron informe de los temas de impacto y de las políticas y estrategias que han adoptado en la entidad para que sirva de insumo para el Libro Jurídico. Dentro de los temas enunciados se encuentran: Cerros Orientales, Emisión de concepto sobre afectaciones en la biodiversidad y recursos hídricos en la reserva a partir del desarrollo de licencias de construcción y de urbanismo tanto en la reserva como en la franja de adecuación </w:t>
            </w:r>
          </w:p>
          <w:p w14:paraId="18E6D9D5" w14:textId="77777777" w:rsidR="00BC1F82" w:rsidRPr="00F53C03" w:rsidRDefault="00BC1F82" w:rsidP="002A1BDF">
            <w:pPr>
              <w:spacing w:after="0" w:line="240" w:lineRule="auto"/>
              <w:jc w:val="both"/>
              <w:rPr>
                <w:rFonts w:ascii="Arial" w:hAnsi="Arial" w:cs="Arial"/>
                <w:color w:val="000000"/>
                <w:sz w:val="24"/>
                <w:szCs w:val="24"/>
                <w:shd w:val="clear" w:color="auto" w:fill="FFFFFF"/>
              </w:rPr>
            </w:pPr>
            <w:r w:rsidRPr="00F53C03">
              <w:rPr>
                <w:rFonts w:ascii="Arial" w:hAnsi="Arial" w:cs="Arial"/>
                <w:color w:val="000000"/>
                <w:sz w:val="24"/>
                <w:szCs w:val="24"/>
                <w:shd w:val="clear" w:color="auto" w:fill="FFFFFF"/>
              </w:rPr>
              <w:t>2. La Reserva Van der Hammen. IDPYBA IDIGER Se recuerda la inscripción a las jornadas de orientación y se presenta un informe de la implementación del Modelo.</w:t>
            </w:r>
          </w:p>
        </w:tc>
      </w:tr>
    </w:tbl>
    <w:p w14:paraId="7DFB96D4" w14:textId="77777777" w:rsidR="00BC1F82" w:rsidRPr="00F53C03" w:rsidRDefault="00BC1F82" w:rsidP="00BC1F82">
      <w:pPr>
        <w:spacing w:after="0" w:line="240" w:lineRule="auto"/>
        <w:jc w:val="both"/>
        <w:rPr>
          <w:rFonts w:ascii="Arial" w:hAnsi="Arial" w:cs="Arial"/>
          <w:color w:val="000000"/>
          <w:sz w:val="24"/>
          <w:szCs w:val="24"/>
          <w:shd w:val="clear" w:color="auto" w:fill="FFFFFF"/>
        </w:rPr>
      </w:pPr>
    </w:p>
    <w:p w14:paraId="37D63E6C" w14:textId="77777777" w:rsidR="00BC1F82" w:rsidRPr="00F53C03" w:rsidRDefault="00BC1F82" w:rsidP="00BC1F82">
      <w:pPr>
        <w:pStyle w:val="Prrafodelista"/>
        <w:numPr>
          <w:ilvl w:val="0"/>
          <w:numId w:val="43"/>
        </w:numPr>
        <w:spacing w:after="0" w:line="240" w:lineRule="auto"/>
        <w:jc w:val="both"/>
        <w:rPr>
          <w:rFonts w:ascii="Arial" w:hAnsi="Arial" w:cs="Arial"/>
          <w:b/>
          <w:bCs/>
          <w:sz w:val="24"/>
          <w:szCs w:val="24"/>
        </w:rPr>
      </w:pPr>
      <w:r w:rsidRPr="00F53C03">
        <w:rPr>
          <w:rFonts w:ascii="Arial" w:hAnsi="Arial" w:cs="Arial"/>
          <w:b/>
          <w:bCs/>
          <w:sz w:val="24"/>
          <w:szCs w:val="24"/>
        </w:rPr>
        <w:t>MESAS DE TRABAJO:</w:t>
      </w:r>
    </w:p>
    <w:p w14:paraId="3125955E" w14:textId="77777777" w:rsidR="00BC1F82" w:rsidRPr="00F53C03" w:rsidRDefault="00BC1F82" w:rsidP="00BC1F82">
      <w:pPr>
        <w:spacing w:after="0" w:line="240" w:lineRule="auto"/>
        <w:rPr>
          <w:rFonts w:ascii="Arial" w:hAnsi="Arial" w:cs="Arial"/>
          <w:sz w:val="24"/>
          <w:szCs w:val="24"/>
        </w:rPr>
      </w:pPr>
    </w:p>
    <w:p w14:paraId="09E012B7" w14:textId="77777777" w:rsidR="00BC1F82" w:rsidRPr="00F53C03" w:rsidRDefault="00BC1F82" w:rsidP="00BC1F82">
      <w:pPr>
        <w:spacing w:after="0" w:line="240" w:lineRule="auto"/>
        <w:rPr>
          <w:rFonts w:ascii="Arial" w:hAnsi="Arial" w:cs="Arial"/>
          <w:sz w:val="24"/>
          <w:szCs w:val="24"/>
        </w:rPr>
      </w:pPr>
      <w:r w:rsidRPr="00F53C03">
        <w:rPr>
          <w:rFonts w:ascii="Arial" w:hAnsi="Arial" w:cs="Arial"/>
          <w:sz w:val="24"/>
          <w:szCs w:val="24"/>
        </w:rPr>
        <w:t>Durante el trimestre objeto de evaluación se participaron en las siguientes mesas de trabajo:</w:t>
      </w:r>
    </w:p>
    <w:p w14:paraId="743AA89B" w14:textId="77777777" w:rsidR="00BC1F82" w:rsidRPr="00F53C03" w:rsidRDefault="00BC1F82" w:rsidP="00BC1F82">
      <w:pPr>
        <w:spacing w:after="0" w:line="240" w:lineRule="auto"/>
        <w:rPr>
          <w:rFonts w:ascii="Arial" w:hAnsi="Arial" w:cs="Arial"/>
          <w:sz w:val="24"/>
          <w:szCs w:val="24"/>
        </w:rPr>
      </w:pPr>
    </w:p>
    <w:p w14:paraId="09633002" w14:textId="77777777" w:rsidR="00BC1F82" w:rsidRPr="00F53C03" w:rsidRDefault="00BC1F82" w:rsidP="00BC1F82">
      <w:pPr>
        <w:spacing w:after="0" w:line="240" w:lineRule="auto"/>
        <w:jc w:val="both"/>
        <w:rPr>
          <w:rFonts w:ascii="Arial" w:hAnsi="Arial" w:cs="Arial"/>
          <w:sz w:val="24"/>
          <w:szCs w:val="24"/>
        </w:rPr>
      </w:pPr>
      <w:r w:rsidRPr="00F53C03">
        <w:rPr>
          <w:rFonts w:ascii="Arial" w:hAnsi="Arial" w:cs="Arial"/>
          <w:b/>
          <w:bCs/>
          <w:color w:val="000000"/>
          <w:sz w:val="24"/>
          <w:szCs w:val="24"/>
          <w:shd w:val="clear" w:color="auto" w:fill="FFFFFF"/>
        </w:rPr>
        <w:t xml:space="preserve">a. COMITÉ OPERATIVO PARA LAS FAMILIAS. </w:t>
      </w:r>
      <w:r w:rsidRPr="00F53C03">
        <w:rPr>
          <w:rFonts w:ascii="Arial" w:hAnsi="Arial" w:cs="Arial"/>
          <w:color w:val="000000" w:themeColor="text1"/>
          <w:sz w:val="24"/>
          <w:szCs w:val="24"/>
        </w:rPr>
        <w:t xml:space="preserve">18/07/2019 - </w:t>
      </w:r>
      <w:r w:rsidRPr="00F53C03">
        <w:rPr>
          <w:rFonts w:ascii="Arial" w:hAnsi="Arial" w:cs="Arial"/>
          <w:color w:val="000000"/>
          <w:sz w:val="24"/>
          <w:szCs w:val="24"/>
        </w:rPr>
        <w:t>Se presenta por parte de la Secretaría de Educación el proyecto "Alianza Familia - Escuela" y por parte de la Secretaría de Salud el Modelo Familiar de Salud. De igual manera, el ICBF realiza una presentación del Sistema Nacional de Bienestar Familiar desarrollado por las Leyes 1098/2016 y 1878 de 2018.</w:t>
      </w:r>
    </w:p>
    <w:p w14:paraId="3D356D35" w14:textId="77777777" w:rsidR="00BC1F82" w:rsidRPr="00F53C03" w:rsidRDefault="00BC1F82" w:rsidP="00BC1F82">
      <w:pPr>
        <w:pStyle w:val="Prrafodelista"/>
        <w:spacing w:after="0" w:line="240" w:lineRule="auto"/>
        <w:rPr>
          <w:rFonts w:ascii="Arial" w:hAnsi="Arial" w:cs="Arial"/>
          <w:sz w:val="24"/>
          <w:szCs w:val="24"/>
        </w:rPr>
      </w:pPr>
    </w:p>
    <w:p w14:paraId="45AB51BC" w14:textId="77777777" w:rsidR="00BC1F82" w:rsidRPr="00F53C03" w:rsidRDefault="00BC1F82" w:rsidP="00BC1F82">
      <w:pPr>
        <w:spacing w:after="0" w:line="240" w:lineRule="auto"/>
        <w:jc w:val="both"/>
        <w:rPr>
          <w:rFonts w:ascii="Arial" w:hAnsi="Arial" w:cs="Arial"/>
          <w:color w:val="000000"/>
          <w:sz w:val="24"/>
          <w:szCs w:val="24"/>
        </w:rPr>
      </w:pPr>
      <w:r w:rsidRPr="00F53C03">
        <w:rPr>
          <w:rFonts w:ascii="Arial" w:hAnsi="Arial" w:cs="Arial"/>
          <w:sz w:val="24"/>
          <w:szCs w:val="24"/>
        </w:rPr>
        <w:t xml:space="preserve">b. </w:t>
      </w:r>
      <w:r w:rsidRPr="00F53C03">
        <w:rPr>
          <w:rFonts w:ascii="Arial" w:hAnsi="Arial" w:cs="Arial"/>
          <w:b/>
          <w:bCs/>
          <w:color w:val="000000"/>
          <w:sz w:val="24"/>
          <w:szCs w:val="24"/>
          <w:shd w:val="clear" w:color="auto" w:fill="FFFFFF"/>
        </w:rPr>
        <w:t xml:space="preserve">COMITÉ OPERATIVO DISTRITAL DE ADULTEZ – CODA. </w:t>
      </w:r>
      <w:r w:rsidRPr="00F53C03">
        <w:rPr>
          <w:rFonts w:ascii="Arial" w:hAnsi="Arial" w:cs="Arial"/>
          <w:color w:val="000000" w:themeColor="text1"/>
          <w:sz w:val="24"/>
          <w:szCs w:val="24"/>
        </w:rPr>
        <w:t xml:space="preserve">Julio 03 de 2019 </w:t>
      </w:r>
      <w:r w:rsidRPr="00F53C03">
        <w:rPr>
          <w:rFonts w:ascii="Arial" w:hAnsi="Arial" w:cs="Arial"/>
          <w:color w:val="000000"/>
          <w:sz w:val="24"/>
          <w:szCs w:val="24"/>
        </w:rPr>
        <w:t>Se presenta la política de adultez y se concede espacio a la SDM para que presente la integración y los servicios que presta la Secretaría, así como el programa de masculinidades alternativas y la actualización que realizarán a la política de mujeres y equidad de género.</w:t>
      </w:r>
    </w:p>
    <w:p w14:paraId="586B7E13" w14:textId="77777777" w:rsidR="00BC1F82" w:rsidRPr="00F53C03" w:rsidRDefault="00BC1F82" w:rsidP="00BC1F82">
      <w:pPr>
        <w:spacing w:after="0" w:line="240" w:lineRule="auto"/>
        <w:jc w:val="both"/>
        <w:rPr>
          <w:rFonts w:ascii="Arial" w:hAnsi="Arial" w:cs="Arial"/>
          <w:color w:val="000000"/>
          <w:sz w:val="24"/>
          <w:szCs w:val="24"/>
        </w:rPr>
      </w:pPr>
    </w:p>
    <w:p w14:paraId="2ED08482" w14:textId="77777777" w:rsidR="00BC1F82" w:rsidRPr="00F53C03" w:rsidRDefault="00BC1F82" w:rsidP="00BC1F82">
      <w:pPr>
        <w:spacing w:after="0" w:line="240" w:lineRule="auto"/>
        <w:jc w:val="both"/>
        <w:rPr>
          <w:rFonts w:ascii="Arial" w:hAnsi="Arial" w:cs="Arial"/>
          <w:color w:val="000000"/>
          <w:sz w:val="24"/>
          <w:szCs w:val="24"/>
        </w:rPr>
      </w:pPr>
      <w:r w:rsidRPr="00F53C03">
        <w:rPr>
          <w:rFonts w:ascii="Arial" w:hAnsi="Arial" w:cs="Arial"/>
          <w:color w:val="000000" w:themeColor="text1"/>
          <w:sz w:val="24"/>
          <w:szCs w:val="24"/>
        </w:rPr>
        <w:t>Agosto 08 de 2019</w:t>
      </w:r>
      <w:r w:rsidRPr="00F53C03">
        <w:rPr>
          <w:rFonts w:ascii="Arial" w:hAnsi="Arial" w:cs="Arial"/>
          <w:color w:val="3C78D8"/>
          <w:sz w:val="24"/>
          <w:szCs w:val="24"/>
        </w:rPr>
        <w:t xml:space="preserve"> </w:t>
      </w:r>
      <w:r w:rsidRPr="00F53C03">
        <w:rPr>
          <w:rFonts w:ascii="Arial" w:hAnsi="Arial" w:cs="Arial"/>
          <w:color w:val="000000"/>
          <w:sz w:val="24"/>
          <w:szCs w:val="24"/>
        </w:rPr>
        <w:t>Se lleva a cabo Comité en las instalaciones de la Secretaría de Salud, quienes presentan la política de promoción y mantenimiento de la salud específicamente en el momento de la vida de la adultez. Se programa fecha para el próximo Comité para el 04/09/2019.</w:t>
      </w:r>
    </w:p>
    <w:p w14:paraId="10782E65" w14:textId="77777777" w:rsidR="00BC1F82" w:rsidRPr="00F53C03" w:rsidRDefault="00BC1F82" w:rsidP="00BC1F82">
      <w:pPr>
        <w:spacing w:after="0" w:line="240" w:lineRule="auto"/>
        <w:jc w:val="both"/>
        <w:rPr>
          <w:rFonts w:ascii="Arial" w:hAnsi="Arial" w:cs="Arial"/>
          <w:color w:val="000000"/>
          <w:sz w:val="24"/>
          <w:szCs w:val="24"/>
        </w:rPr>
      </w:pPr>
    </w:p>
    <w:p w14:paraId="6D9890E3" w14:textId="77777777" w:rsidR="00BC1F82" w:rsidRPr="00F53C03" w:rsidRDefault="00BC1F82" w:rsidP="00BC1F82">
      <w:pPr>
        <w:spacing w:after="0" w:line="240" w:lineRule="auto"/>
        <w:jc w:val="both"/>
        <w:rPr>
          <w:rFonts w:ascii="Arial" w:hAnsi="Arial" w:cs="Arial"/>
          <w:color w:val="000000"/>
          <w:sz w:val="24"/>
          <w:szCs w:val="24"/>
        </w:rPr>
      </w:pPr>
      <w:r w:rsidRPr="00F53C03">
        <w:rPr>
          <w:rFonts w:ascii="Arial" w:hAnsi="Arial" w:cs="Arial"/>
          <w:b/>
          <w:color w:val="000000"/>
          <w:sz w:val="24"/>
          <w:szCs w:val="24"/>
        </w:rPr>
        <w:t>c.</w:t>
      </w:r>
      <w:r w:rsidRPr="00F53C03">
        <w:rPr>
          <w:rFonts w:ascii="Arial" w:hAnsi="Arial" w:cs="Arial"/>
          <w:color w:val="000000"/>
          <w:sz w:val="24"/>
          <w:szCs w:val="24"/>
        </w:rPr>
        <w:t xml:space="preserve"> </w:t>
      </w:r>
      <w:r w:rsidRPr="00F53C03">
        <w:rPr>
          <w:rFonts w:ascii="Arial" w:hAnsi="Arial" w:cs="Arial"/>
          <w:b/>
          <w:bCs/>
          <w:color w:val="000000"/>
          <w:sz w:val="24"/>
          <w:szCs w:val="24"/>
          <w:shd w:val="clear" w:color="auto" w:fill="FFFFFF"/>
        </w:rPr>
        <w:t xml:space="preserve">Mesa de Trabajo Consulta Previa. </w:t>
      </w:r>
      <w:r w:rsidRPr="00F53C03">
        <w:rPr>
          <w:rFonts w:ascii="Arial" w:hAnsi="Arial" w:cs="Arial"/>
          <w:color w:val="000000" w:themeColor="text1"/>
          <w:sz w:val="24"/>
          <w:szCs w:val="24"/>
        </w:rPr>
        <w:t xml:space="preserve">Julio 19 de 2019. </w:t>
      </w:r>
      <w:r w:rsidRPr="00F53C03">
        <w:rPr>
          <w:rFonts w:ascii="Arial" w:hAnsi="Arial" w:cs="Arial"/>
          <w:color w:val="000000"/>
          <w:sz w:val="24"/>
          <w:szCs w:val="24"/>
        </w:rPr>
        <w:t xml:space="preserve">Conforme con la solicitud de la Dirección Distrital de Defensa judicial, se realiza un proyecto de Directiva y se envía a las Secretarías Distritales de Planeación, Gobierno y a la Dirección Distrital de Defensa para observaciones. Se cita mesa de trabajo para el 4 de septiembre de 2019. </w:t>
      </w:r>
    </w:p>
    <w:p w14:paraId="10FB3726" w14:textId="77777777" w:rsidR="00BC1F82" w:rsidRPr="00F53C03" w:rsidRDefault="00BC1F82" w:rsidP="00BC1F82">
      <w:pPr>
        <w:spacing w:after="0" w:line="240" w:lineRule="auto"/>
        <w:jc w:val="both"/>
        <w:rPr>
          <w:rFonts w:ascii="Arial" w:hAnsi="Arial" w:cs="Arial"/>
          <w:color w:val="000000"/>
          <w:sz w:val="24"/>
          <w:szCs w:val="24"/>
        </w:rPr>
      </w:pPr>
    </w:p>
    <w:p w14:paraId="107F68D3" w14:textId="77777777" w:rsidR="00BC1F82" w:rsidRPr="00F53C03" w:rsidRDefault="00BC1F82" w:rsidP="00BC1F82">
      <w:pPr>
        <w:spacing w:after="0" w:line="240" w:lineRule="auto"/>
        <w:jc w:val="both"/>
        <w:rPr>
          <w:rFonts w:ascii="Arial" w:hAnsi="Arial" w:cs="Arial"/>
          <w:color w:val="000000"/>
          <w:sz w:val="24"/>
          <w:szCs w:val="24"/>
        </w:rPr>
      </w:pPr>
      <w:r w:rsidRPr="00F53C03">
        <w:rPr>
          <w:rFonts w:ascii="Arial" w:hAnsi="Arial" w:cs="Arial"/>
          <w:color w:val="000000" w:themeColor="text1"/>
          <w:sz w:val="24"/>
          <w:szCs w:val="24"/>
        </w:rPr>
        <w:t xml:space="preserve">Septiembre 4 de 2019. </w:t>
      </w:r>
      <w:r w:rsidRPr="00F53C03">
        <w:rPr>
          <w:rFonts w:ascii="Arial" w:hAnsi="Arial" w:cs="Arial"/>
          <w:color w:val="000000"/>
          <w:sz w:val="24"/>
          <w:szCs w:val="24"/>
        </w:rPr>
        <w:t>Se realiza la mesa de trabajo, se recogen observaciones y comentarios y se acuerda: 1. Revisar los conceptos de la consulta previa elaborados por el Ministerio del Interior, 2. presentar una nueva propuesta para que las orientaciones se puedan materializar, revisar la pertinencia de por cual medio se socializa el documento y que sirva de guía para las actuaciones futuras. 3. Verificar el tema de las instancias y consejos consultivos, el alcance y la relación con la consulta. 4. Tener presente las lógicas de consulta y de política la interior del distrito.</w:t>
      </w:r>
    </w:p>
    <w:p w14:paraId="02E52D17" w14:textId="77777777" w:rsidR="00BC1F82" w:rsidRPr="00F53C03" w:rsidRDefault="00BC1F82" w:rsidP="00BC1F82">
      <w:pPr>
        <w:spacing w:after="0" w:line="240" w:lineRule="auto"/>
        <w:jc w:val="both"/>
        <w:rPr>
          <w:rFonts w:ascii="Arial" w:hAnsi="Arial" w:cs="Arial"/>
          <w:color w:val="000000"/>
          <w:sz w:val="24"/>
          <w:szCs w:val="24"/>
        </w:rPr>
      </w:pPr>
    </w:p>
    <w:p w14:paraId="2CFF74F1" w14:textId="77777777" w:rsidR="00BC1F82" w:rsidRPr="00F53C03" w:rsidRDefault="00BC1F82" w:rsidP="00BC1F82">
      <w:pPr>
        <w:spacing w:after="0" w:line="240" w:lineRule="auto"/>
        <w:jc w:val="both"/>
        <w:rPr>
          <w:rFonts w:ascii="Arial" w:hAnsi="Arial" w:cs="Arial"/>
          <w:color w:val="000000"/>
          <w:sz w:val="24"/>
          <w:szCs w:val="24"/>
        </w:rPr>
      </w:pPr>
      <w:r w:rsidRPr="00F53C03">
        <w:rPr>
          <w:rFonts w:ascii="Arial" w:hAnsi="Arial" w:cs="Arial"/>
          <w:b/>
          <w:color w:val="000000"/>
          <w:sz w:val="24"/>
          <w:szCs w:val="24"/>
        </w:rPr>
        <w:t>d.</w:t>
      </w:r>
      <w:r w:rsidRPr="00F53C03">
        <w:rPr>
          <w:rFonts w:ascii="Arial" w:hAnsi="Arial" w:cs="Arial"/>
          <w:b/>
          <w:bCs/>
          <w:color w:val="000000"/>
          <w:sz w:val="24"/>
          <w:szCs w:val="24"/>
          <w:shd w:val="clear" w:color="auto" w:fill="FFFFFF"/>
        </w:rPr>
        <w:t xml:space="preserve"> Mesa de Observatorios Distritales.</w:t>
      </w:r>
      <w:r w:rsidRPr="00F53C03">
        <w:rPr>
          <w:rFonts w:ascii="Arial" w:hAnsi="Arial" w:cs="Arial"/>
          <w:b/>
          <w:color w:val="000000"/>
          <w:sz w:val="24"/>
          <w:szCs w:val="24"/>
        </w:rPr>
        <w:t xml:space="preserve"> </w:t>
      </w:r>
      <w:r w:rsidRPr="00F53C03">
        <w:rPr>
          <w:rFonts w:ascii="Arial" w:hAnsi="Arial" w:cs="Arial"/>
          <w:color w:val="000000" w:themeColor="text1"/>
          <w:sz w:val="24"/>
          <w:szCs w:val="24"/>
        </w:rPr>
        <w:t xml:space="preserve">Julio 3 de 2019. </w:t>
      </w:r>
      <w:r w:rsidRPr="00F53C03">
        <w:rPr>
          <w:rFonts w:ascii="Arial" w:hAnsi="Arial" w:cs="Arial"/>
          <w:color w:val="000000"/>
          <w:sz w:val="24"/>
          <w:szCs w:val="24"/>
        </w:rPr>
        <w:t>Se instaló la mesa jurídica de observatorios.</w:t>
      </w:r>
      <w:r w:rsidRPr="00F53C03">
        <w:rPr>
          <w:rFonts w:ascii="Arial" w:hAnsi="Arial" w:cs="Arial"/>
          <w:color w:val="000000" w:themeColor="text1"/>
          <w:sz w:val="24"/>
          <w:szCs w:val="24"/>
        </w:rPr>
        <w:t xml:space="preserve"> Julio 19 de 2019. </w:t>
      </w:r>
      <w:r w:rsidRPr="00F53C03">
        <w:rPr>
          <w:rFonts w:ascii="Arial" w:hAnsi="Arial" w:cs="Arial"/>
          <w:color w:val="000000"/>
          <w:sz w:val="24"/>
          <w:szCs w:val="24"/>
        </w:rPr>
        <w:t xml:space="preserve">Se participó en la mesa y se socializaron las observaciones elaboradas. Se acuerda realizar la presentación del proyecto de decreto en el Comité Jurídico Distrital sesión del mes de agosto. Para ello se deberá presentar la versión del proyecto de decreto. </w:t>
      </w:r>
    </w:p>
    <w:p w14:paraId="5F36141F" w14:textId="77777777" w:rsidR="00BC1F82" w:rsidRPr="00F53C03" w:rsidRDefault="00BC1F82" w:rsidP="00BC1F82">
      <w:pPr>
        <w:spacing w:after="0" w:line="240" w:lineRule="auto"/>
        <w:jc w:val="both"/>
        <w:rPr>
          <w:rFonts w:ascii="Arial" w:hAnsi="Arial" w:cs="Arial"/>
          <w:color w:val="000000"/>
          <w:sz w:val="24"/>
          <w:szCs w:val="24"/>
        </w:rPr>
      </w:pPr>
    </w:p>
    <w:p w14:paraId="38AEE08C" w14:textId="77777777" w:rsidR="00BC1F82" w:rsidRPr="00F53C03" w:rsidRDefault="00BC1F82" w:rsidP="00BC1F82">
      <w:pPr>
        <w:spacing w:after="0" w:line="240" w:lineRule="auto"/>
        <w:jc w:val="both"/>
        <w:rPr>
          <w:rFonts w:ascii="Arial" w:hAnsi="Arial" w:cs="Arial"/>
          <w:color w:val="000000"/>
          <w:sz w:val="24"/>
          <w:szCs w:val="24"/>
        </w:rPr>
      </w:pPr>
      <w:r w:rsidRPr="00F53C03">
        <w:rPr>
          <w:rFonts w:ascii="Arial" w:hAnsi="Arial" w:cs="Arial"/>
          <w:color w:val="000000"/>
          <w:sz w:val="24"/>
          <w:szCs w:val="24"/>
        </w:rPr>
        <w:t xml:space="preserve">Se comparte con el Jurídico de Planeación el proyecto y se propone el tema en el Comité Jurídico Distrital. </w:t>
      </w:r>
      <w:r w:rsidRPr="00F53C03">
        <w:rPr>
          <w:rFonts w:ascii="Arial" w:hAnsi="Arial" w:cs="Arial"/>
          <w:color w:val="000000" w:themeColor="text1"/>
          <w:sz w:val="24"/>
          <w:szCs w:val="24"/>
        </w:rPr>
        <w:t xml:space="preserve">Agosto 30 de 2019. Se </w:t>
      </w:r>
      <w:r w:rsidRPr="00F53C03">
        <w:rPr>
          <w:rFonts w:ascii="Arial" w:hAnsi="Arial" w:cs="Arial"/>
          <w:color w:val="000000"/>
          <w:sz w:val="24"/>
          <w:szCs w:val="24"/>
        </w:rPr>
        <w:t xml:space="preserve">envían observaciones a la exposición de motivos del proyecto de Resolución mediante la cual se adoptan los observatorios en el sector. </w:t>
      </w:r>
    </w:p>
    <w:p w14:paraId="27E93B4B" w14:textId="77777777" w:rsidR="00BC1F82" w:rsidRPr="00F53C03" w:rsidRDefault="00BC1F82" w:rsidP="00BC1F82">
      <w:pPr>
        <w:spacing w:after="0" w:line="240" w:lineRule="auto"/>
        <w:jc w:val="both"/>
        <w:rPr>
          <w:rFonts w:ascii="Arial" w:hAnsi="Arial" w:cs="Arial"/>
          <w:color w:val="000000"/>
          <w:sz w:val="24"/>
          <w:szCs w:val="24"/>
        </w:rPr>
      </w:pPr>
    </w:p>
    <w:p w14:paraId="39947D52" w14:textId="77777777" w:rsidR="00BC1F82" w:rsidRPr="00F53C03" w:rsidRDefault="00BC1F82" w:rsidP="00BC1F82">
      <w:pPr>
        <w:spacing w:after="0" w:line="240" w:lineRule="auto"/>
        <w:jc w:val="both"/>
        <w:rPr>
          <w:rFonts w:ascii="Arial" w:hAnsi="Arial" w:cs="Arial"/>
          <w:color w:val="000000"/>
          <w:sz w:val="24"/>
          <w:szCs w:val="24"/>
        </w:rPr>
      </w:pPr>
      <w:r w:rsidRPr="00F53C03">
        <w:rPr>
          <w:rFonts w:ascii="Arial" w:hAnsi="Arial" w:cs="Arial"/>
          <w:color w:val="000000" w:themeColor="text1"/>
          <w:sz w:val="24"/>
          <w:szCs w:val="24"/>
        </w:rPr>
        <w:t xml:space="preserve">Septiembre 3 de 2019. </w:t>
      </w:r>
      <w:r w:rsidRPr="00F53C03">
        <w:rPr>
          <w:rFonts w:ascii="Arial" w:hAnsi="Arial" w:cs="Arial"/>
          <w:color w:val="000000"/>
          <w:sz w:val="24"/>
          <w:szCs w:val="24"/>
        </w:rPr>
        <w:t>Se realiza la socialización de las observaciones, se aprueba la ruta a seguir respecto al trámite. En la semana del 9 al 13 la Secretaría de Desarrollo económico enviará la versión final para ser socializado a los miembros del Comité y en se queda como compromiso hablar con la Dra. Ana Lucy para la asignación de la persona responsable del trámite. Igualmente, se acuerda remitir una comunicación indicando los trámites necesarios a seguir para la consolidación del informe.</w:t>
      </w:r>
    </w:p>
    <w:p w14:paraId="10987ACC" w14:textId="77777777" w:rsidR="00BC1F82" w:rsidRPr="00F53C03" w:rsidRDefault="00BC1F82" w:rsidP="00BC1F82">
      <w:pPr>
        <w:spacing w:after="0" w:line="240" w:lineRule="auto"/>
        <w:jc w:val="both"/>
        <w:rPr>
          <w:rFonts w:ascii="Arial" w:hAnsi="Arial" w:cs="Arial"/>
          <w:color w:val="000000"/>
          <w:sz w:val="24"/>
          <w:szCs w:val="24"/>
        </w:rPr>
      </w:pPr>
    </w:p>
    <w:p w14:paraId="44ABACF1" w14:textId="77777777" w:rsidR="00BC1F82" w:rsidRPr="00F53C03" w:rsidRDefault="00BC1F82" w:rsidP="00BC1F82">
      <w:pPr>
        <w:spacing w:after="0" w:line="240" w:lineRule="auto"/>
        <w:jc w:val="both"/>
        <w:rPr>
          <w:rFonts w:ascii="Arial" w:hAnsi="Arial" w:cs="Arial"/>
          <w:b/>
          <w:color w:val="000000" w:themeColor="text1"/>
          <w:sz w:val="24"/>
          <w:szCs w:val="24"/>
        </w:rPr>
      </w:pPr>
      <w:r w:rsidRPr="00F53C03">
        <w:rPr>
          <w:rFonts w:ascii="Arial" w:hAnsi="Arial" w:cs="Arial"/>
          <w:b/>
          <w:bCs/>
          <w:color w:val="000000"/>
          <w:sz w:val="24"/>
          <w:szCs w:val="24"/>
        </w:rPr>
        <w:t xml:space="preserve">e. </w:t>
      </w:r>
      <w:r w:rsidRPr="00F53C03">
        <w:rPr>
          <w:rFonts w:ascii="Arial" w:hAnsi="Arial" w:cs="Arial"/>
          <w:b/>
          <w:bCs/>
          <w:color w:val="000000"/>
          <w:sz w:val="24"/>
          <w:szCs w:val="24"/>
          <w:shd w:val="clear" w:color="auto" w:fill="FFFFFF"/>
        </w:rPr>
        <w:t xml:space="preserve">Comité de Coordinación Distrital de Responsabilidad Penal para Adolescentes. </w:t>
      </w:r>
      <w:r w:rsidRPr="00F53C03">
        <w:rPr>
          <w:rFonts w:ascii="Arial" w:hAnsi="Arial" w:cs="Arial"/>
          <w:color w:val="000000" w:themeColor="text1"/>
          <w:sz w:val="24"/>
          <w:szCs w:val="24"/>
        </w:rPr>
        <w:t xml:space="preserve">Septiembre 24 de 2019. </w:t>
      </w:r>
      <w:r w:rsidRPr="00F53C03">
        <w:rPr>
          <w:rFonts w:ascii="Arial" w:hAnsi="Arial" w:cs="Arial"/>
          <w:color w:val="000000"/>
          <w:sz w:val="24"/>
          <w:szCs w:val="24"/>
        </w:rPr>
        <w:t>Se presenta el diseño y avance del CAE Campo Verde por parte de la Secretaría de Seguridad, Convivencia y Justicia, así como el POT Distrital por parte de la Secretaría Distrital de Planeación. De igual manera, la Policía de Infancia y Adolescencia presenta los avances de la mesa de trabajo instalada con la Secretaría de Salud para atender el tema de traslado de menores para la atención de citas médicas.</w:t>
      </w:r>
    </w:p>
    <w:p w14:paraId="79A4FB04" w14:textId="77777777" w:rsidR="00BC1F82" w:rsidRPr="00BC1F82" w:rsidRDefault="00BC1F82" w:rsidP="00BC1F82">
      <w:pPr>
        <w:rPr>
          <w:lang w:val="en" w:eastAsia="es-CO"/>
        </w:rPr>
      </w:pPr>
    </w:p>
    <w:p w14:paraId="0B7E4E2F" w14:textId="5B83EB33" w:rsidR="00653E0D" w:rsidRDefault="00E51225" w:rsidP="00BC1F82">
      <w:pPr>
        <w:pStyle w:val="Ttulo3"/>
      </w:pPr>
      <w:bookmarkStart w:id="174" w:name="_Toc28688234"/>
      <w:r w:rsidRPr="00327076">
        <w:t>Sesiones</w:t>
      </w:r>
      <w:r>
        <w:t xml:space="preserve"> </w:t>
      </w:r>
      <w:r w:rsidR="00551050" w:rsidRPr="009C2A52">
        <w:t>de</w:t>
      </w:r>
      <w:r w:rsidR="00551050" w:rsidRPr="00327076">
        <w:t xml:space="preserve"> gestión</w:t>
      </w:r>
      <w:r w:rsidR="00551050" w:rsidRPr="009C2A52">
        <w:t xml:space="preserve"> del</w:t>
      </w:r>
      <w:r w:rsidR="00551050" w:rsidRPr="00327076">
        <w:t xml:space="preserve"> conocimiento</w:t>
      </w:r>
      <w:r w:rsidR="00551050" w:rsidRPr="009C2A52">
        <w:t xml:space="preserve"> que</w:t>
      </w:r>
      <w:r w:rsidR="00551050" w:rsidRPr="00327076">
        <w:t xml:space="preserve"> fortale</w:t>
      </w:r>
      <w:r w:rsidRPr="00327076">
        <w:t>zcan los procesos</w:t>
      </w:r>
      <w:r>
        <w:t xml:space="preserve"> de</w:t>
      </w:r>
      <w:r w:rsidRPr="00327076">
        <w:t xml:space="preserve"> planeación</w:t>
      </w:r>
      <w:r w:rsidR="00551050" w:rsidRPr="009C2A52">
        <w:t>.</w:t>
      </w:r>
      <w:bookmarkEnd w:id="174"/>
    </w:p>
    <w:p w14:paraId="6EE2E84E" w14:textId="77777777" w:rsidR="008934F1" w:rsidRPr="008934F1" w:rsidRDefault="008934F1" w:rsidP="008934F1">
      <w:pPr>
        <w:rPr>
          <w:lang w:val="en" w:eastAsia="es-CO"/>
        </w:rPr>
      </w:pPr>
    </w:p>
    <w:p w14:paraId="2E06B2C9" w14:textId="030185F5" w:rsidR="00CF4027" w:rsidRPr="009D527D" w:rsidRDefault="008934F1" w:rsidP="00E51225">
      <w:pPr>
        <w:spacing w:line="256" w:lineRule="auto"/>
        <w:jc w:val="both"/>
        <w:rPr>
          <w:rFonts w:ascii="Arial" w:hAnsi="Arial" w:cs="Arial"/>
          <w:sz w:val="24"/>
          <w:szCs w:val="24"/>
        </w:rPr>
      </w:pPr>
      <w:r>
        <w:rPr>
          <w:rFonts w:ascii="Arial" w:hAnsi="Arial" w:cs="Arial"/>
          <w:sz w:val="24"/>
          <w:szCs w:val="24"/>
        </w:rPr>
        <w:t xml:space="preserve">La Oficina Asesora de Planeación, plantea una serie de capacitaciones como estrategia de sensibilización dirigida </w:t>
      </w:r>
      <w:r w:rsidRPr="00653E0D">
        <w:rPr>
          <w:rFonts w:ascii="Arial" w:hAnsi="Arial" w:cs="Arial"/>
          <w:sz w:val="24"/>
          <w:szCs w:val="24"/>
        </w:rPr>
        <w:t>al equipo humano de la Oficina</w:t>
      </w:r>
      <w:r>
        <w:rPr>
          <w:rFonts w:ascii="Arial" w:hAnsi="Arial" w:cs="Arial"/>
          <w:sz w:val="24"/>
          <w:szCs w:val="24"/>
        </w:rPr>
        <w:t xml:space="preserve">, el objetivo es </w:t>
      </w:r>
      <w:r w:rsidRPr="00653E0D">
        <w:rPr>
          <w:rFonts w:ascii="Arial" w:hAnsi="Arial" w:cs="Arial"/>
          <w:sz w:val="24"/>
          <w:szCs w:val="24"/>
        </w:rPr>
        <w:t>dinamizar y fortalecer la gestión del conocimiento en la dependencia</w:t>
      </w:r>
      <w:r>
        <w:rPr>
          <w:rFonts w:ascii="Arial" w:hAnsi="Arial" w:cs="Arial"/>
          <w:sz w:val="24"/>
          <w:szCs w:val="24"/>
        </w:rPr>
        <w:t xml:space="preserve">. En el tercer trimestre de la vigencia se </w:t>
      </w:r>
      <w:r w:rsidRPr="00653E0D">
        <w:rPr>
          <w:rFonts w:ascii="Arial" w:hAnsi="Arial" w:cs="Arial"/>
          <w:sz w:val="24"/>
          <w:szCs w:val="24"/>
        </w:rPr>
        <w:t xml:space="preserve">llevaron a cabo dos (2) sesiones denominadas “jornadas del saber” en las cuales los servidores de planta de la Oficina Asesora de Planeación realizaron la convocatoria de los participantes, estructuraron y </w:t>
      </w:r>
      <w:r w:rsidRPr="00653E0D">
        <w:rPr>
          <w:rFonts w:ascii="Arial" w:hAnsi="Arial" w:cs="Arial"/>
          <w:sz w:val="24"/>
          <w:szCs w:val="24"/>
        </w:rPr>
        <w:lastRenderedPageBreak/>
        <w:t>presentaron los contenidos y elaboraron preguntas de tipo test para generar recordación sobre las temáticas abordadas.</w:t>
      </w:r>
    </w:p>
    <w:p w14:paraId="179613BB" w14:textId="77777777" w:rsidR="009D527D" w:rsidRDefault="00CF4027" w:rsidP="009D527D">
      <w:pPr>
        <w:keepNext/>
        <w:spacing w:line="256" w:lineRule="auto"/>
        <w:jc w:val="both"/>
      </w:pPr>
      <w:r>
        <w:rPr>
          <w:noProof/>
          <w:lang w:eastAsia="es-CO"/>
        </w:rPr>
        <w:t xml:space="preserve">  </w:t>
      </w:r>
      <w:r>
        <w:rPr>
          <w:noProof/>
          <w:lang w:eastAsia="es-CO"/>
        </w:rPr>
        <w:drawing>
          <wp:inline distT="0" distB="0" distL="0" distR="0" wp14:anchorId="700BF8BC" wp14:editId="0173DDB6">
            <wp:extent cx="2461846" cy="2069160"/>
            <wp:effectExtent l="0" t="0" r="0"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1326" t="18487" r="3942" b="7881"/>
                    <a:stretch/>
                  </pic:blipFill>
                  <pic:spPr bwMode="auto">
                    <a:xfrm>
                      <a:off x="0" y="0"/>
                      <a:ext cx="2461846" cy="206916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t xml:space="preserve">        </w:t>
      </w:r>
      <w:r>
        <w:rPr>
          <w:noProof/>
          <w:lang w:eastAsia="es-CO"/>
        </w:rPr>
        <w:drawing>
          <wp:inline distT="0" distB="0" distL="0" distR="0" wp14:anchorId="4EB6C503" wp14:editId="273AE1DA">
            <wp:extent cx="2743200" cy="2067305"/>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19355" t="19125" r="4301" b="8200"/>
                    <a:stretch/>
                  </pic:blipFill>
                  <pic:spPr bwMode="auto">
                    <a:xfrm>
                      <a:off x="0" y="0"/>
                      <a:ext cx="2743200" cy="2067305"/>
                    </a:xfrm>
                    <a:prstGeom prst="rect">
                      <a:avLst/>
                    </a:prstGeom>
                    <a:ln>
                      <a:noFill/>
                    </a:ln>
                    <a:extLst>
                      <a:ext uri="{53640926-AAD7-44D8-BBD7-CCE9431645EC}">
                        <a14:shadowObscured xmlns:a14="http://schemas.microsoft.com/office/drawing/2010/main"/>
                      </a:ext>
                    </a:extLst>
                  </pic:spPr>
                </pic:pic>
              </a:graphicData>
            </a:graphic>
          </wp:inline>
        </w:drawing>
      </w:r>
    </w:p>
    <w:p w14:paraId="59EB8F66" w14:textId="422CAA86" w:rsidR="00B4103D" w:rsidRPr="009D527D" w:rsidRDefault="009D527D" w:rsidP="009D527D">
      <w:pPr>
        <w:pStyle w:val="Descripcin"/>
        <w:jc w:val="center"/>
        <w:rPr>
          <w:noProof/>
          <w:lang w:eastAsia="es-CO"/>
        </w:rPr>
      </w:pPr>
      <w:bookmarkStart w:id="175" w:name="_Toc25936631"/>
      <w:r>
        <w:t xml:space="preserve">Ilustración </w:t>
      </w:r>
      <w:r w:rsidR="002300D6">
        <w:fldChar w:fldCharType="begin"/>
      </w:r>
      <w:r w:rsidR="002300D6">
        <w:instrText xml:space="preserve"> SEQ Ilustración \* ARABIC </w:instrText>
      </w:r>
      <w:r w:rsidR="002300D6">
        <w:fldChar w:fldCharType="separate"/>
      </w:r>
      <w:r w:rsidR="00B1073F">
        <w:rPr>
          <w:noProof/>
        </w:rPr>
        <w:t>48</w:t>
      </w:r>
      <w:r w:rsidR="002300D6">
        <w:rPr>
          <w:noProof/>
        </w:rPr>
        <w:fldChar w:fldCharType="end"/>
      </w:r>
      <w:r>
        <w:t xml:space="preserve"> Jornada del Saber - OAP</w:t>
      </w:r>
      <w:bookmarkEnd w:id="175"/>
    </w:p>
    <w:p w14:paraId="43446DAD" w14:textId="74790574" w:rsidR="00774D81" w:rsidRPr="001D4E81" w:rsidRDefault="00606984" w:rsidP="001D4E81">
      <w:pPr>
        <w:spacing w:line="256" w:lineRule="auto"/>
        <w:jc w:val="both"/>
        <w:rPr>
          <w:rFonts w:ascii="Arial" w:hAnsi="Arial" w:cs="Arial"/>
          <w:sz w:val="24"/>
          <w:szCs w:val="24"/>
        </w:rPr>
      </w:pPr>
      <w:r>
        <w:rPr>
          <w:rFonts w:ascii="Arial" w:hAnsi="Arial" w:cs="Arial"/>
          <w:sz w:val="24"/>
          <w:szCs w:val="24"/>
        </w:rPr>
        <w:t xml:space="preserve">Se </w:t>
      </w:r>
      <w:r w:rsidR="00551050" w:rsidRPr="00653E0D">
        <w:rPr>
          <w:rFonts w:ascii="Arial" w:hAnsi="Arial" w:cs="Arial"/>
          <w:sz w:val="24"/>
          <w:szCs w:val="24"/>
        </w:rPr>
        <w:t>llevaron a cabo dos (2) sesiones denominadas “jornadas del saber” en las cuales los servidores de planta de la Oficina Asesora de Planeación realizaron la convocatoria de los participantes, estructuraron y presentaron los contenidos y elaboraron preguntas de tipo test para generar recordación sobre las temáticas abordadas.</w:t>
      </w:r>
    </w:p>
    <w:p w14:paraId="7E64DFA3" w14:textId="6519BCCC" w:rsidR="00551050" w:rsidRDefault="00551050" w:rsidP="00327076">
      <w:pPr>
        <w:pStyle w:val="Ttulo3"/>
        <w:jc w:val="both"/>
      </w:pPr>
      <w:bookmarkStart w:id="176" w:name="_Toc28688235"/>
      <w:r w:rsidRPr="003638A2">
        <w:rPr>
          <w:lang w:val="es-CO"/>
        </w:rPr>
        <w:t>Realizar eventos</w:t>
      </w:r>
      <w:r w:rsidRPr="009C2A52">
        <w:t xml:space="preserve"> para articular y</w:t>
      </w:r>
      <w:r w:rsidRPr="003638A2">
        <w:rPr>
          <w:lang w:val="es-CO"/>
        </w:rPr>
        <w:t xml:space="preserve"> orientar</w:t>
      </w:r>
      <w:r w:rsidRPr="009C2A52">
        <w:t xml:space="preserve"> la</w:t>
      </w:r>
      <w:r w:rsidRPr="003638A2">
        <w:rPr>
          <w:lang w:val="es-CO"/>
        </w:rPr>
        <w:t xml:space="preserve"> gerencia jurídica</w:t>
      </w:r>
      <w:r w:rsidRPr="009C2A52">
        <w:t xml:space="preserve"> del Distrito Capital</w:t>
      </w:r>
      <w:bookmarkEnd w:id="176"/>
      <w:r w:rsidRPr="009C2A52">
        <w:t xml:space="preserve"> </w:t>
      </w:r>
    </w:p>
    <w:p w14:paraId="07F1D04B" w14:textId="77777777" w:rsidR="00327076" w:rsidRDefault="00327076" w:rsidP="00327076">
      <w:pPr>
        <w:spacing w:after="0" w:line="240" w:lineRule="auto"/>
        <w:contextualSpacing/>
        <w:jc w:val="both"/>
        <w:rPr>
          <w:rFonts w:ascii="Arial" w:hAnsi="Arial" w:cs="Arial"/>
          <w:sz w:val="20"/>
          <w:szCs w:val="20"/>
        </w:rPr>
      </w:pPr>
    </w:p>
    <w:p w14:paraId="765424D3" w14:textId="7B0DB614" w:rsidR="00327076" w:rsidRDefault="004F0176" w:rsidP="004F0176">
      <w:pPr>
        <w:spacing w:after="0" w:line="240" w:lineRule="auto"/>
        <w:contextualSpacing/>
        <w:jc w:val="both"/>
        <w:rPr>
          <w:rFonts w:ascii="Arial" w:hAnsi="Arial" w:cs="Arial"/>
          <w:sz w:val="24"/>
          <w:szCs w:val="24"/>
        </w:rPr>
      </w:pPr>
      <w:r>
        <w:rPr>
          <w:rFonts w:ascii="Arial" w:hAnsi="Arial" w:cs="Arial"/>
          <w:sz w:val="24"/>
          <w:szCs w:val="24"/>
        </w:rPr>
        <w:t>Con el fin de fortalecer las competencias de los abogados del Distrito se durante el tercer</w:t>
      </w:r>
      <w:r w:rsidR="00327076" w:rsidRPr="00B15371">
        <w:rPr>
          <w:rFonts w:ascii="Arial" w:hAnsi="Arial" w:cs="Arial"/>
          <w:sz w:val="24"/>
          <w:szCs w:val="24"/>
        </w:rPr>
        <w:t xml:space="preserve"> trimestre de la vigencia, se adelantaron las siguientes jornadas de orientación, dirigidas el </w:t>
      </w:r>
      <w:r>
        <w:rPr>
          <w:rFonts w:ascii="Arial" w:hAnsi="Arial" w:cs="Arial"/>
          <w:sz w:val="24"/>
          <w:szCs w:val="24"/>
        </w:rPr>
        <w:t xml:space="preserve">cuerpo de abogados del Distrito: </w:t>
      </w:r>
    </w:p>
    <w:p w14:paraId="580F06C3" w14:textId="53835D73" w:rsidR="004F0176" w:rsidRDefault="004F0176" w:rsidP="004F0176">
      <w:pPr>
        <w:spacing w:after="0" w:line="240" w:lineRule="auto"/>
        <w:contextualSpacing/>
        <w:jc w:val="both"/>
        <w:rPr>
          <w:rFonts w:ascii="Arial" w:hAnsi="Arial" w:cs="Arial"/>
          <w:sz w:val="24"/>
          <w:szCs w:val="24"/>
        </w:rPr>
      </w:pPr>
    </w:p>
    <w:p w14:paraId="49596049" w14:textId="4D15C730" w:rsidR="001D4E81" w:rsidRPr="009D527D" w:rsidRDefault="001D4E81" w:rsidP="009D527D">
      <w:pPr>
        <w:spacing w:after="0" w:line="240" w:lineRule="auto"/>
        <w:contextualSpacing/>
        <w:jc w:val="center"/>
        <w:rPr>
          <w:rFonts w:ascii="Arial" w:eastAsia="Times New Roman" w:hAnsi="Arial" w:cs="Arial"/>
          <w:b/>
          <w:i/>
          <w:sz w:val="24"/>
          <w:szCs w:val="24"/>
          <w:u w:val="single"/>
          <w:lang w:eastAsia="es-CO"/>
        </w:rPr>
      </w:pPr>
      <w:r>
        <w:rPr>
          <w:rFonts w:ascii="Arial" w:eastAsia="Times New Roman" w:hAnsi="Arial" w:cs="Arial"/>
          <w:b/>
          <w:i/>
          <w:sz w:val="24"/>
          <w:szCs w:val="24"/>
          <w:u w:val="single"/>
          <w:lang w:eastAsia="es-CO"/>
        </w:rPr>
        <w:t xml:space="preserve">Jornada: </w:t>
      </w:r>
      <w:r w:rsidR="004F0176" w:rsidRPr="004F0176">
        <w:rPr>
          <w:rFonts w:ascii="Arial" w:eastAsia="Times New Roman" w:hAnsi="Arial" w:cs="Arial"/>
          <w:b/>
          <w:i/>
          <w:sz w:val="24"/>
          <w:szCs w:val="24"/>
          <w:u w:val="single"/>
          <w:lang w:eastAsia="es-CO"/>
        </w:rPr>
        <w:t>Acción</w:t>
      </w:r>
      <w:r>
        <w:rPr>
          <w:rFonts w:ascii="Arial" w:eastAsia="Times New Roman" w:hAnsi="Arial" w:cs="Arial"/>
          <w:b/>
          <w:i/>
          <w:sz w:val="24"/>
          <w:szCs w:val="24"/>
          <w:u w:val="single"/>
          <w:lang w:eastAsia="es-CO"/>
        </w:rPr>
        <w:t xml:space="preserve"> de tutela - </w:t>
      </w:r>
      <w:r w:rsidR="004F0176" w:rsidRPr="004F0176">
        <w:rPr>
          <w:rFonts w:ascii="Arial" w:eastAsia="Times New Roman" w:hAnsi="Arial" w:cs="Arial"/>
          <w:b/>
          <w:i/>
          <w:sz w:val="24"/>
          <w:szCs w:val="24"/>
          <w:u w:val="single"/>
          <w:lang w:eastAsia="es-CO"/>
        </w:rPr>
        <w:t xml:space="preserve"> Estrategias de defensa, oportunidad de l</w:t>
      </w:r>
      <w:r>
        <w:rPr>
          <w:rFonts w:ascii="Arial" w:eastAsia="Times New Roman" w:hAnsi="Arial" w:cs="Arial"/>
          <w:b/>
          <w:i/>
          <w:sz w:val="24"/>
          <w:szCs w:val="24"/>
          <w:u w:val="single"/>
          <w:lang w:eastAsia="es-CO"/>
        </w:rPr>
        <w:t>a acción e incidente de desacató</w:t>
      </w:r>
      <w:r w:rsidR="00E93371">
        <w:rPr>
          <w:rFonts w:ascii="Arial" w:eastAsia="Times New Roman" w:hAnsi="Arial" w:cs="Arial"/>
          <w:b/>
          <w:i/>
          <w:sz w:val="24"/>
          <w:szCs w:val="24"/>
          <w:u w:val="single"/>
          <w:lang w:eastAsia="es-CO"/>
        </w:rPr>
        <w:t>.</w:t>
      </w:r>
    </w:p>
    <w:p w14:paraId="59E72EE0" w14:textId="67E7B23F" w:rsidR="004F0176" w:rsidRPr="00B15371" w:rsidRDefault="001D4E81" w:rsidP="001D4E81">
      <w:pPr>
        <w:spacing w:after="0" w:line="240" w:lineRule="auto"/>
        <w:contextualSpacing/>
        <w:jc w:val="center"/>
        <w:rPr>
          <w:rFonts w:ascii="Arial" w:hAnsi="Arial" w:cs="Arial"/>
          <w:sz w:val="24"/>
          <w:szCs w:val="24"/>
        </w:rPr>
      </w:pPr>
      <w:r w:rsidRPr="009B5783">
        <w:rPr>
          <w:rFonts w:ascii="Century Gothic" w:hAnsi="Century Gothic"/>
          <w:b/>
          <w:noProof/>
          <w:sz w:val="28"/>
          <w:szCs w:val="28"/>
          <w:lang w:eastAsia="es-CO"/>
        </w:rPr>
        <w:drawing>
          <wp:inline distT="0" distB="0" distL="0" distR="0" wp14:anchorId="3EAE1133" wp14:editId="5F8C07E8">
            <wp:extent cx="3307228" cy="2320889"/>
            <wp:effectExtent l="0" t="0" r="7620" b="381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74164" cy="2367862"/>
                    </a:xfrm>
                    <a:prstGeom prst="rect">
                      <a:avLst/>
                    </a:prstGeom>
                    <a:noFill/>
                    <a:ln>
                      <a:noFill/>
                    </a:ln>
                  </pic:spPr>
                </pic:pic>
              </a:graphicData>
            </a:graphic>
          </wp:inline>
        </w:drawing>
      </w:r>
    </w:p>
    <w:p w14:paraId="15A78BDA" w14:textId="5101E2FE" w:rsidR="00327076" w:rsidRDefault="00327076" w:rsidP="00327076">
      <w:pPr>
        <w:jc w:val="both"/>
        <w:rPr>
          <w:rFonts w:ascii="Arial" w:hAnsi="Arial" w:cs="Arial"/>
          <w:sz w:val="20"/>
          <w:szCs w:val="20"/>
        </w:rPr>
      </w:pPr>
    </w:p>
    <w:p w14:paraId="39220F67" w14:textId="72D13DA1" w:rsidR="001D4E81" w:rsidRDefault="001D4E81" w:rsidP="001D4E81">
      <w:pPr>
        <w:spacing w:after="0" w:line="240" w:lineRule="auto"/>
        <w:contextualSpacing/>
        <w:jc w:val="center"/>
        <w:rPr>
          <w:rFonts w:ascii="Arial" w:eastAsia="Times New Roman" w:hAnsi="Arial" w:cs="Arial"/>
          <w:b/>
          <w:i/>
          <w:sz w:val="24"/>
          <w:szCs w:val="24"/>
          <w:u w:val="single"/>
          <w:lang w:eastAsia="es-CO"/>
        </w:rPr>
      </w:pPr>
      <w:r>
        <w:rPr>
          <w:rFonts w:ascii="Arial" w:eastAsia="Times New Roman" w:hAnsi="Arial" w:cs="Arial"/>
          <w:b/>
          <w:i/>
          <w:sz w:val="24"/>
          <w:szCs w:val="24"/>
          <w:u w:val="single"/>
          <w:lang w:eastAsia="es-CO"/>
        </w:rPr>
        <w:lastRenderedPageBreak/>
        <w:t xml:space="preserve">Jornada: </w:t>
      </w:r>
      <w:r w:rsidRPr="004F0176">
        <w:rPr>
          <w:rFonts w:ascii="Arial" w:eastAsia="Times New Roman" w:hAnsi="Arial" w:cs="Arial"/>
          <w:b/>
          <w:i/>
          <w:sz w:val="24"/>
          <w:szCs w:val="24"/>
          <w:u w:val="single"/>
          <w:lang w:eastAsia="es-CO"/>
        </w:rPr>
        <w:t>Acción</w:t>
      </w:r>
      <w:r>
        <w:rPr>
          <w:rFonts w:ascii="Arial" w:eastAsia="Times New Roman" w:hAnsi="Arial" w:cs="Arial"/>
          <w:b/>
          <w:i/>
          <w:sz w:val="24"/>
          <w:szCs w:val="24"/>
          <w:u w:val="single"/>
          <w:lang w:eastAsia="es-CO"/>
        </w:rPr>
        <w:t xml:space="preserve"> de tutela - </w:t>
      </w:r>
      <w:r w:rsidRPr="004F0176">
        <w:rPr>
          <w:rFonts w:ascii="Arial" w:eastAsia="Times New Roman" w:hAnsi="Arial" w:cs="Arial"/>
          <w:b/>
          <w:i/>
          <w:sz w:val="24"/>
          <w:szCs w:val="24"/>
          <w:u w:val="single"/>
          <w:lang w:eastAsia="es-CO"/>
        </w:rPr>
        <w:t xml:space="preserve"> </w:t>
      </w:r>
      <w:r w:rsidR="00E93371">
        <w:rPr>
          <w:rFonts w:ascii="Arial" w:eastAsia="Times New Roman" w:hAnsi="Arial" w:cs="Arial"/>
          <w:b/>
          <w:i/>
          <w:sz w:val="24"/>
          <w:szCs w:val="24"/>
          <w:u w:val="single"/>
          <w:lang w:eastAsia="es-CO"/>
        </w:rPr>
        <w:t>Acciones Populares: Estrate</w:t>
      </w:r>
      <w:r w:rsidR="00E93371" w:rsidRPr="00E93371">
        <w:rPr>
          <w:rFonts w:ascii="Arial" w:eastAsia="Times New Roman" w:hAnsi="Arial" w:cs="Arial"/>
          <w:b/>
          <w:i/>
          <w:sz w:val="24"/>
          <w:szCs w:val="24"/>
          <w:u w:val="single"/>
          <w:lang w:eastAsia="es-CO"/>
        </w:rPr>
        <w:t>gias de defensa, uso, abuso y agotamiento de la jurisdicción</w:t>
      </w:r>
    </w:p>
    <w:p w14:paraId="05101244" w14:textId="60362DD1" w:rsidR="001D4E81" w:rsidRDefault="001D4E81" w:rsidP="001D4E81">
      <w:pPr>
        <w:spacing w:after="0" w:line="240" w:lineRule="auto"/>
        <w:contextualSpacing/>
        <w:jc w:val="center"/>
        <w:rPr>
          <w:rFonts w:ascii="Arial" w:eastAsia="Times New Roman" w:hAnsi="Arial" w:cs="Arial"/>
          <w:b/>
          <w:i/>
          <w:sz w:val="24"/>
          <w:szCs w:val="24"/>
          <w:u w:val="single"/>
          <w:lang w:eastAsia="es-CO"/>
        </w:rPr>
      </w:pPr>
    </w:p>
    <w:p w14:paraId="3E776784" w14:textId="706CAB1A" w:rsidR="00E93371" w:rsidRDefault="00E93371" w:rsidP="005B7979">
      <w:pPr>
        <w:spacing w:after="0" w:line="240" w:lineRule="auto"/>
        <w:contextualSpacing/>
        <w:jc w:val="center"/>
        <w:rPr>
          <w:rFonts w:ascii="Arial" w:eastAsia="Times New Roman" w:hAnsi="Arial" w:cs="Arial"/>
          <w:b/>
          <w:i/>
          <w:sz w:val="24"/>
          <w:szCs w:val="24"/>
          <w:u w:val="single"/>
          <w:lang w:eastAsia="es-CO"/>
        </w:rPr>
      </w:pPr>
      <w:r w:rsidRPr="009B5783">
        <w:rPr>
          <w:rFonts w:ascii="Century Gothic" w:hAnsi="Century Gothic"/>
          <w:b/>
          <w:noProof/>
          <w:sz w:val="28"/>
          <w:szCs w:val="28"/>
          <w:lang w:eastAsia="es-CO"/>
        </w:rPr>
        <w:drawing>
          <wp:inline distT="0" distB="0" distL="0" distR="0" wp14:anchorId="18EF50B0" wp14:editId="27D31581">
            <wp:extent cx="3650864" cy="2577477"/>
            <wp:effectExtent l="0" t="0" r="698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74975" cy="2594499"/>
                    </a:xfrm>
                    <a:prstGeom prst="rect">
                      <a:avLst/>
                    </a:prstGeom>
                    <a:noFill/>
                    <a:ln>
                      <a:noFill/>
                    </a:ln>
                  </pic:spPr>
                </pic:pic>
              </a:graphicData>
            </a:graphic>
          </wp:inline>
        </w:drawing>
      </w:r>
    </w:p>
    <w:p w14:paraId="3EB3566B" w14:textId="59D1C8FB" w:rsidR="00E93371" w:rsidRDefault="00E93371" w:rsidP="007444CC">
      <w:pPr>
        <w:jc w:val="center"/>
        <w:rPr>
          <w:rFonts w:ascii="Arial" w:hAnsi="Arial" w:cs="Arial"/>
          <w:b/>
          <w:sz w:val="24"/>
          <w:szCs w:val="24"/>
        </w:rPr>
      </w:pPr>
      <w:r w:rsidRPr="00E93371">
        <w:rPr>
          <w:rFonts w:ascii="Arial" w:hAnsi="Arial" w:cs="Arial"/>
          <w:b/>
          <w:sz w:val="24"/>
          <w:szCs w:val="24"/>
        </w:rPr>
        <w:t>SEMANA DE PREVENCIÓN DEL DAÑO ANTIJURÍDICO</w:t>
      </w:r>
    </w:p>
    <w:p w14:paraId="7E90901C" w14:textId="77777777" w:rsidR="007C38B1" w:rsidRDefault="007C38B1" w:rsidP="00E93371">
      <w:pPr>
        <w:rPr>
          <w:rFonts w:ascii="Arial" w:hAnsi="Arial" w:cs="Arial"/>
          <w:sz w:val="24"/>
          <w:szCs w:val="24"/>
        </w:rPr>
      </w:pPr>
    </w:p>
    <w:p w14:paraId="4D60971C" w14:textId="67ECB2B4" w:rsidR="00E93371" w:rsidRDefault="00E93371" w:rsidP="00E93371">
      <w:pPr>
        <w:rPr>
          <w:rFonts w:ascii="Arial" w:hAnsi="Arial" w:cs="Arial"/>
          <w:sz w:val="24"/>
          <w:szCs w:val="24"/>
        </w:rPr>
      </w:pPr>
      <w:r w:rsidRPr="00293640">
        <w:rPr>
          <w:rFonts w:ascii="Arial" w:hAnsi="Arial" w:cs="Arial"/>
          <w:sz w:val="24"/>
          <w:szCs w:val="24"/>
        </w:rPr>
        <w:t>a. Jornada de orientación Taller en defensa Jurídica.</w:t>
      </w:r>
    </w:p>
    <w:p w14:paraId="0A7E94F8" w14:textId="1D48E7FC" w:rsidR="00E93371" w:rsidRDefault="00E93371" w:rsidP="00E93371">
      <w:pPr>
        <w:jc w:val="center"/>
        <w:rPr>
          <w:rFonts w:ascii="Arial" w:hAnsi="Arial" w:cs="Arial"/>
          <w:sz w:val="24"/>
          <w:szCs w:val="24"/>
        </w:rPr>
      </w:pPr>
      <w:r w:rsidRPr="009B5783">
        <w:rPr>
          <w:rFonts w:ascii="Century Gothic" w:hAnsi="Century Gothic"/>
          <w:b/>
          <w:noProof/>
          <w:sz w:val="28"/>
          <w:szCs w:val="28"/>
          <w:lang w:eastAsia="es-CO"/>
        </w:rPr>
        <w:drawing>
          <wp:inline distT="0" distB="0" distL="0" distR="0" wp14:anchorId="10F87DF9" wp14:editId="7CB31F96">
            <wp:extent cx="4318534" cy="3124200"/>
            <wp:effectExtent l="0" t="0" r="635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59089" cy="3153539"/>
                    </a:xfrm>
                    <a:prstGeom prst="rect">
                      <a:avLst/>
                    </a:prstGeom>
                    <a:noFill/>
                    <a:ln>
                      <a:noFill/>
                    </a:ln>
                  </pic:spPr>
                </pic:pic>
              </a:graphicData>
            </a:graphic>
          </wp:inline>
        </w:drawing>
      </w:r>
    </w:p>
    <w:p w14:paraId="1AE5C640" w14:textId="2C7F9807" w:rsidR="001D4E81" w:rsidRDefault="001D4E81" w:rsidP="00151BC5">
      <w:pPr>
        <w:rPr>
          <w:rFonts w:ascii="Arial" w:hAnsi="Arial" w:cs="Arial"/>
          <w:sz w:val="24"/>
          <w:szCs w:val="24"/>
        </w:rPr>
      </w:pPr>
    </w:p>
    <w:p w14:paraId="35F80BBA" w14:textId="33B807AB" w:rsidR="00BC1F82" w:rsidRDefault="00BC1F82" w:rsidP="00151BC5">
      <w:pPr>
        <w:rPr>
          <w:rFonts w:ascii="Arial" w:hAnsi="Arial" w:cs="Arial"/>
          <w:sz w:val="24"/>
          <w:szCs w:val="24"/>
        </w:rPr>
      </w:pPr>
    </w:p>
    <w:p w14:paraId="360AEF4F" w14:textId="77777777" w:rsidR="00BC1F82" w:rsidRPr="00151BC5" w:rsidRDefault="00BC1F82" w:rsidP="00151BC5">
      <w:pPr>
        <w:rPr>
          <w:rFonts w:ascii="Arial" w:hAnsi="Arial" w:cs="Arial"/>
          <w:sz w:val="24"/>
          <w:szCs w:val="24"/>
        </w:rPr>
      </w:pPr>
    </w:p>
    <w:p w14:paraId="3F8BA9F2" w14:textId="68DBAE3B" w:rsidR="001D4E81" w:rsidRPr="00151BC5" w:rsidRDefault="00151BC5" w:rsidP="00151BC5">
      <w:pPr>
        <w:rPr>
          <w:rFonts w:ascii="Arial" w:hAnsi="Arial" w:cs="Arial"/>
          <w:sz w:val="24"/>
          <w:szCs w:val="24"/>
        </w:rPr>
      </w:pPr>
      <w:r w:rsidRPr="00151BC5">
        <w:rPr>
          <w:rFonts w:ascii="Arial" w:hAnsi="Arial" w:cs="Arial"/>
          <w:sz w:val="24"/>
          <w:szCs w:val="24"/>
        </w:rPr>
        <w:lastRenderedPageBreak/>
        <w:t xml:space="preserve">b. </w:t>
      </w:r>
      <w:r w:rsidRPr="00293640">
        <w:rPr>
          <w:rFonts w:ascii="Arial" w:hAnsi="Arial" w:cs="Arial"/>
          <w:sz w:val="24"/>
          <w:szCs w:val="24"/>
        </w:rPr>
        <w:t>Jornada de orientación jurídica Taller en técnicas de juicio oral</w:t>
      </w:r>
    </w:p>
    <w:p w14:paraId="0A02F1D8" w14:textId="77777777" w:rsidR="00E93371" w:rsidRPr="00327076" w:rsidRDefault="00E93371" w:rsidP="001D4E81">
      <w:pPr>
        <w:spacing w:after="0" w:line="240" w:lineRule="auto"/>
        <w:contextualSpacing/>
        <w:jc w:val="center"/>
        <w:rPr>
          <w:rFonts w:ascii="Arial" w:hAnsi="Arial" w:cs="Arial"/>
          <w:sz w:val="20"/>
          <w:szCs w:val="20"/>
        </w:rPr>
      </w:pPr>
    </w:p>
    <w:p w14:paraId="1878DB49" w14:textId="5AA9BF8D" w:rsidR="00E93371" w:rsidRDefault="00151BC5" w:rsidP="008C26F4">
      <w:pPr>
        <w:pStyle w:val="Descripcin"/>
        <w:jc w:val="center"/>
      </w:pPr>
      <w:r w:rsidRPr="009B5783">
        <w:rPr>
          <w:rFonts w:ascii="Century Gothic" w:hAnsi="Century Gothic"/>
          <w:b/>
          <w:noProof/>
          <w:sz w:val="28"/>
          <w:szCs w:val="28"/>
          <w:lang w:eastAsia="es-CO"/>
        </w:rPr>
        <w:drawing>
          <wp:inline distT="0" distB="0" distL="0" distR="0" wp14:anchorId="0EE30AA0" wp14:editId="279AAEF6">
            <wp:extent cx="4286250" cy="3014223"/>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42720" cy="3053935"/>
                    </a:xfrm>
                    <a:prstGeom prst="rect">
                      <a:avLst/>
                    </a:prstGeom>
                    <a:noFill/>
                    <a:ln>
                      <a:noFill/>
                    </a:ln>
                  </pic:spPr>
                </pic:pic>
              </a:graphicData>
            </a:graphic>
          </wp:inline>
        </w:drawing>
      </w:r>
    </w:p>
    <w:p w14:paraId="49DEDA32" w14:textId="13ECEF99" w:rsidR="00E93371" w:rsidRDefault="00E93371" w:rsidP="00151BC5">
      <w:pPr>
        <w:rPr>
          <w:rFonts w:ascii="Arial" w:hAnsi="Arial" w:cs="Arial"/>
          <w:sz w:val="24"/>
          <w:szCs w:val="24"/>
        </w:rPr>
      </w:pPr>
    </w:p>
    <w:p w14:paraId="268B3616" w14:textId="30D2EBA0" w:rsidR="00E93371" w:rsidRDefault="00151BC5" w:rsidP="00151BC5">
      <w:pPr>
        <w:rPr>
          <w:rFonts w:ascii="Arial" w:hAnsi="Arial" w:cs="Arial"/>
          <w:sz w:val="24"/>
          <w:szCs w:val="24"/>
        </w:rPr>
      </w:pPr>
      <w:r w:rsidRPr="00151BC5">
        <w:rPr>
          <w:rFonts w:ascii="Arial" w:hAnsi="Arial" w:cs="Arial"/>
          <w:sz w:val="24"/>
          <w:szCs w:val="24"/>
        </w:rPr>
        <w:t xml:space="preserve">c. </w:t>
      </w:r>
      <w:r w:rsidRPr="00293640">
        <w:rPr>
          <w:rFonts w:ascii="Arial" w:hAnsi="Arial" w:cs="Arial"/>
          <w:sz w:val="24"/>
          <w:szCs w:val="24"/>
        </w:rPr>
        <w:t>Jornada de orientación jurídica Taller de redacción jurídica – Consejos prácticos</w:t>
      </w:r>
    </w:p>
    <w:p w14:paraId="26A62481" w14:textId="4ED3385D" w:rsidR="00151BC5" w:rsidRDefault="00151BC5" w:rsidP="00151BC5">
      <w:pPr>
        <w:rPr>
          <w:rFonts w:ascii="Arial" w:hAnsi="Arial" w:cs="Arial"/>
          <w:sz w:val="24"/>
          <w:szCs w:val="24"/>
        </w:rPr>
      </w:pPr>
    </w:p>
    <w:p w14:paraId="182616EA" w14:textId="50CDCB5D" w:rsidR="00151BC5" w:rsidRDefault="00151BC5" w:rsidP="00151BC5">
      <w:pPr>
        <w:jc w:val="center"/>
        <w:rPr>
          <w:rFonts w:ascii="Arial" w:hAnsi="Arial" w:cs="Arial"/>
          <w:sz w:val="24"/>
          <w:szCs w:val="24"/>
        </w:rPr>
      </w:pPr>
      <w:r w:rsidRPr="009B5783">
        <w:rPr>
          <w:rFonts w:ascii="Century Gothic" w:hAnsi="Century Gothic"/>
          <w:b/>
          <w:noProof/>
          <w:sz w:val="28"/>
          <w:szCs w:val="28"/>
          <w:lang w:eastAsia="es-CO"/>
        </w:rPr>
        <w:drawing>
          <wp:inline distT="0" distB="0" distL="0" distR="0" wp14:anchorId="6E2414F3" wp14:editId="496668E6">
            <wp:extent cx="3805920" cy="3018772"/>
            <wp:effectExtent l="0" t="0" r="444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24887" cy="3033816"/>
                    </a:xfrm>
                    <a:prstGeom prst="rect">
                      <a:avLst/>
                    </a:prstGeom>
                    <a:noFill/>
                    <a:ln>
                      <a:noFill/>
                    </a:ln>
                  </pic:spPr>
                </pic:pic>
              </a:graphicData>
            </a:graphic>
          </wp:inline>
        </w:drawing>
      </w:r>
    </w:p>
    <w:p w14:paraId="2FCDF304" w14:textId="1DA40D67" w:rsidR="00151BC5" w:rsidRDefault="00151BC5" w:rsidP="007444CC">
      <w:pPr>
        <w:rPr>
          <w:rFonts w:ascii="Arial" w:hAnsi="Arial" w:cs="Arial"/>
          <w:sz w:val="24"/>
          <w:szCs w:val="24"/>
        </w:rPr>
      </w:pPr>
    </w:p>
    <w:p w14:paraId="39A2FB97" w14:textId="77777777" w:rsidR="00BC1F82" w:rsidRDefault="00BC1F82" w:rsidP="007444CC">
      <w:pPr>
        <w:rPr>
          <w:rFonts w:ascii="Arial" w:hAnsi="Arial" w:cs="Arial"/>
          <w:sz w:val="24"/>
          <w:szCs w:val="24"/>
        </w:rPr>
      </w:pPr>
    </w:p>
    <w:p w14:paraId="6B05C331" w14:textId="02044C91" w:rsidR="00151BC5" w:rsidRDefault="00151BC5" w:rsidP="00151BC5">
      <w:pPr>
        <w:spacing w:after="0" w:line="240" w:lineRule="auto"/>
        <w:contextualSpacing/>
        <w:jc w:val="center"/>
        <w:rPr>
          <w:rFonts w:ascii="Arial" w:eastAsia="Times New Roman" w:hAnsi="Arial" w:cs="Arial"/>
          <w:b/>
          <w:i/>
          <w:sz w:val="24"/>
          <w:szCs w:val="24"/>
          <w:u w:val="single"/>
          <w:lang w:eastAsia="es-CO"/>
        </w:rPr>
      </w:pPr>
      <w:r>
        <w:rPr>
          <w:rFonts w:ascii="Arial" w:eastAsia="Times New Roman" w:hAnsi="Arial" w:cs="Arial"/>
          <w:b/>
          <w:i/>
          <w:sz w:val="24"/>
          <w:szCs w:val="24"/>
          <w:u w:val="single"/>
          <w:lang w:eastAsia="es-CO"/>
        </w:rPr>
        <w:lastRenderedPageBreak/>
        <w:t xml:space="preserve">Jornada: </w:t>
      </w:r>
      <w:r w:rsidRPr="00151BC5">
        <w:rPr>
          <w:rFonts w:ascii="Arial" w:eastAsia="Times New Roman" w:hAnsi="Arial" w:cs="Arial"/>
          <w:b/>
          <w:i/>
          <w:sz w:val="24"/>
          <w:szCs w:val="24"/>
          <w:u w:val="single"/>
          <w:lang w:eastAsia="es-CO"/>
        </w:rPr>
        <w:t>XVI Seminario Internacional de Gestión Jurídica Pública</w:t>
      </w:r>
    </w:p>
    <w:p w14:paraId="79F9FFE2" w14:textId="06DA7D90" w:rsidR="00151BC5" w:rsidRDefault="00151BC5" w:rsidP="00151BC5">
      <w:pPr>
        <w:spacing w:after="0" w:line="240" w:lineRule="auto"/>
        <w:contextualSpacing/>
        <w:jc w:val="center"/>
        <w:rPr>
          <w:rFonts w:ascii="Arial" w:eastAsia="Times New Roman" w:hAnsi="Arial" w:cs="Arial"/>
          <w:b/>
          <w:i/>
          <w:sz w:val="24"/>
          <w:szCs w:val="24"/>
          <w:u w:val="single"/>
          <w:lang w:eastAsia="es-CO"/>
        </w:rPr>
      </w:pPr>
    </w:p>
    <w:p w14:paraId="577B4946" w14:textId="77777777" w:rsidR="009D527D" w:rsidRDefault="00151BC5" w:rsidP="009D527D">
      <w:pPr>
        <w:keepNext/>
        <w:spacing w:after="0" w:line="240" w:lineRule="auto"/>
        <w:contextualSpacing/>
      </w:pPr>
      <w:r w:rsidRPr="009B5783">
        <w:rPr>
          <w:rFonts w:ascii="Century Gothic" w:hAnsi="Century Gothic"/>
          <w:b/>
          <w:noProof/>
          <w:sz w:val="28"/>
          <w:szCs w:val="28"/>
          <w:lang w:eastAsia="es-CO"/>
        </w:rPr>
        <w:drawing>
          <wp:inline distT="0" distB="0" distL="0" distR="0" wp14:anchorId="01C607DD" wp14:editId="41D2BA7F">
            <wp:extent cx="2752725" cy="2057400"/>
            <wp:effectExtent l="0" t="0" r="9525" b="0"/>
            <wp:docPr id="50" name="Imagen 50" descr="C:\Users\asmarin.SECJUR\Desktop\Direccion Distrital de Politica e Informatica Juridica (2019)\Ejecucion contrato 010-2019\Actividades de orientación jurídica\Seminario Internacional\Fotos seleccionadas Seminario\IMG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marin.SECJUR\Desktop\Direccion Distrital de Politica e Informatica Juridica (2019)\Ejecucion contrato 010-2019\Actividades de orientación jurídica\Seminario Internacional\Fotos seleccionadas Seminario\IMG_007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52725" cy="2057400"/>
                    </a:xfrm>
                    <a:prstGeom prst="rect">
                      <a:avLst/>
                    </a:prstGeom>
                    <a:noFill/>
                    <a:ln>
                      <a:noFill/>
                    </a:ln>
                  </pic:spPr>
                </pic:pic>
              </a:graphicData>
            </a:graphic>
          </wp:inline>
        </w:drawing>
      </w:r>
      <w:r>
        <w:rPr>
          <w:rFonts w:ascii="Arial" w:eastAsia="Times New Roman" w:hAnsi="Arial" w:cs="Arial"/>
          <w:b/>
          <w:i/>
          <w:sz w:val="24"/>
          <w:szCs w:val="24"/>
          <w:u w:val="single"/>
          <w:lang w:eastAsia="es-CO"/>
        </w:rPr>
        <w:t xml:space="preserve">  </w:t>
      </w:r>
      <w:r w:rsidRPr="009B5783">
        <w:rPr>
          <w:rFonts w:ascii="Century Gothic" w:hAnsi="Century Gothic"/>
          <w:b/>
          <w:noProof/>
          <w:sz w:val="28"/>
          <w:szCs w:val="28"/>
          <w:lang w:eastAsia="es-CO"/>
        </w:rPr>
        <w:drawing>
          <wp:inline distT="0" distB="0" distL="0" distR="0" wp14:anchorId="282AD7FA" wp14:editId="5BFA9B7B">
            <wp:extent cx="2705100" cy="2037715"/>
            <wp:effectExtent l="0" t="0" r="0" b="635"/>
            <wp:docPr id="51" name="Imagen 51" descr="C:\Users\asmarin.SECJUR\Desktop\Direccion Distrital de Politica e Informatica Juridica (2019)\Ejecucion contrato 010-2019\Actividades de orientación jurídica\Seminario Internacional\Fotos seleccionadas Seminario\_MG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marin.SECJUR\Desktop\Direccion Distrital de Politica e Informatica Juridica (2019)\Ejecucion contrato 010-2019\Actividades de orientación jurídica\Seminario Internacional\Fotos seleccionadas Seminario\_MG_006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16547" cy="2046338"/>
                    </a:xfrm>
                    <a:prstGeom prst="rect">
                      <a:avLst/>
                    </a:prstGeom>
                    <a:noFill/>
                    <a:ln>
                      <a:noFill/>
                    </a:ln>
                  </pic:spPr>
                </pic:pic>
              </a:graphicData>
            </a:graphic>
          </wp:inline>
        </w:drawing>
      </w:r>
    </w:p>
    <w:p w14:paraId="070FBC7B" w14:textId="3149A398" w:rsidR="00151BC5" w:rsidRPr="00151BC5" w:rsidRDefault="009D527D" w:rsidP="009D527D">
      <w:pPr>
        <w:pStyle w:val="Descripcin"/>
        <w:jc w:val="center"/>
        <w:rPr>
          <w:rFonts w:ascii="Arial" w:eastAsia="Times New Roman" w:hAnsi="Arial" w:cs="Arial"/>
          <w:b/>
          <w:i w:val="0"/>
          <w:sz w:val="24"/>
          <w:szCs w:val="24"/>
          <w:u w:val="single"/>
          <w:lang w:eastAsia="es-CO"/>
        </w:rPr>
      </w:pPr>
      <w:bookmarkStart w:id="177" w:name="_Toc25936632"/>
      <w:r>
        <w:t xml:space="preserve">Ilustración </w:t>
      </w:r>
      <w:r w:rsidR="002300D6">
        <w:fldChar w:fldCharType="begin"/>
      </w:r>
      <w:r w:rsidR="002300D6">
        <w:instrText xml:space="preserve"> SEQ Ilustración \* ARABIC </w:instrText>
      </w:r>
      <w:r w:rsidR="002300D6">
        <w:fldChar w:fldCharType="separate"/>
      </w:r>
      <w:r w:rsidR="00B1073F">
        <w:rPr>
          <w:noProof/>
        </w:rPr>
        <w:t>49</w:t>
      </w:r>
      <w:r w:rsidR="002300D6">
        <w:rPr>
          <w:noProof/>
        </w:rPr>
        <w:fldChar w:fldCharType="end"/>
      </w:r>
      <w:r>
        <w:t xml:space="preserve"> Jornadas de Orientación Jurídica</w:t>
      </w:r>
      <w:bookmarkEnd w:id="177"/>
    </w:p>
    <w:p w14:paraId="20F387BC" w14:textId="07A246CE" w:rsidR="00CD081D" w:rsidRDefault="00327076" w:rsidP="00390C9D">
      <w:pPr>
        <w:pStyle w:val="Ttulo3"/>
        <w:rPr>
          <w:b/>
          <w:color w:val="8064A2"/>
          <w:sz w:val="24"/>
          <w:szCs w:val="24"/>
        </w:rPr>
      </w:pPr>
      <w:bookmarkStart w:id="178" w:name="_Toc28688236"/>
      <w:r>
        <w:rPr>
          <w:rStyle w:val="Ttulo3Car"/>
          <w:lang w:val="es-CO"/>
        </w:rPr>
        <w:t>C</w:t>
      </w:r>
      <w:r w:rsidR="00551050" w:rsidRPr="00327076">
        <w:rPr>
          <w:rStyle w:val="Ttulo3Car"/>
          <w:lang w:val="es-CO"/>
        </w:rPr>
        <w:t>apacitación</w:t>
      </w:r>
      <w:r w:rsidR="00551050" w:rsidRPr="00327076">
        <w:rPr>
          <w:rStyle w:val="Ttulo3Car"/>
        </w:rPr>
        <w:t xml:space="preserve"> a</w:t>
      </w:r>
      <w:r w:rsidR="00551050" w:rsidRPr="00327076">
        <w:rPr>
          <w:rStyle w:val="Ttulo3Car"/>
          <w:lang w:val="es-CO"/>
        </w:rPr>
        <w:t xml:space="preserve"> operadores</w:t>
      </w:r>
      <w:r w:rsidR="00551050" w:rsidRPr="00327076">
        <w:rPr>
          <w:rStyle w:val="Ttulo3Car"/>
        </w:rPr>
        <w:t xml:space="preserve"> y</w:t>
      </w:r>
      <w:r w:rsidR="00551050" w:rsidRPr="00327076">
        <w:rPr>
          <w:rStyle w:val="Ttulo3Car"/>
          <w:lang w:val="es-CO"/>
        </w:rPr>
        <w:t xml:space="preserve"> sustanciadores en temas disciplinarios</w:t>
      </w:r>
      <w:r w:rsidR="00551050" w:rsidRPr="009C2A52">
        <w:rPr>
          <w:b/>
          <w:color w:val="8064A2"/>
          <w:sz w:val="24"/>
          <w:szCs w:val="24"/>
        </w:rPr>
        <w:t>.</w:t>
      </w:r>
      <w:bookmarkEnd w:id="178"/>
    </w:p>
    <w:p w14:paraId="3BF36FEC" w14:textId="79335CFD" w:rsidR="007444CC" w:rsidRDefault="007444CC" w:rsidP="00390C9D">
      <w:pPr>
        <w:rPr>
          <w:lang w:val="en" w:eastAsia="es-CO"/>
        </w:rPr>
      </w:pPr>
    </w:p>
    <w:p w14:paraId="4504E5E4" w14:textId="7D9EEF8C" w:rsidR="00852C8F" w:rsidRDefault="00852C8F" w:rsidP="00852C8F">
      <w:pPr>
        <w:spacing w:line="256" w:lineRule="auto"/>
        <w:jc w:val="both"/>
        <w:rPr>
          <w:rFonts w:ascii="Arial" w:hAnsi="Arial" w:cs="Arial"/>
          <w:sz w:val="24"/>
          <w:szCs w:val="24"/>
        </w:rPr>
      </w:pPr>
      <w:r w:rsidRPr="00852C8F">
        <w:rPr>
          <w:rFonts w:ascii="Arial" w:hAnsi="Arial" w:cs="Arial"/>
          <w:sz w:val="24"/>
          <w:szCs w:val="24"/>
        </w:rPr>
        <w:t>La Dirección Dist</w:t>
      </w:r>
      <w:r>
        <w:rPr>
          <w:rFonts w:ascii="Arial" w:hAnsi="Arial" w:cs="Arial"/>
          <w:sz w:val="24"/>
          <w:szCs w:val="24"/>
        </w:rPr>
        <w:t xml:space="preserve">rital de Asuntos Disciplinarios </w:t>
      </w:r>
      <w:r w:rsidR="004275F6">
        <w:rPr>
          <w:rFonts w:ascii="Arial" w:hAnsi="Arial" w:cs="Arial"/>
          <w:sz w:val="24"/>
          <w:szCs w:val="24"/>
        </w:rPr>
        <w:t>realizó durante el trimestre (6) seis</w:t>
      </w:r>
      <w:r>
        <w:rPr>
          <w:rFonts w:ascii="Arial" w:hAnsi="Arial" w:cs="Arial"/>
          <w:sz w:val="24"/>
          <w:szCs w:val="24"/>
        </w:rPr>
        <w:t xml:space="preserve"> talleres </w:t>
      </w:r>
      <w:r w:rsidR="004275F6">
        <w:rPr>
          <w:rFonts w:ascii="Arial" w:hAnsi="Arial" w:cs="Arial"/>
          <w:sz w:val="24"/>
          <w:szCs w:val="24"/>
        </w:rPr>
        <w:t xml:space="preserve">dirigidos </w:t>
      </w:r>
      <w:r>
        <w:rPr>
          <w:rFonts w:ascii="Arial" w:hAnsi="Arial" w:cs="Arial"/>
          <w:sz w:val="24"/>
          <w:szCs w:val="24"/>
        </w:rPr>
        <w:t>a los operadores y sustanciadores en temas disciplinarios</w:t>
      </w:r>
      <w:r w:rsidR="004275F6">
        <w:rPr>
          <w:rFonts w:ascii="Arial" w:hAnsi="Arial" w:cs="Arial"/>
          <w:sz w:val="24"/>
          <w:szCs w:val="24"/>
        </w:rPr>
        <w:t>,</w:t>
      </w:r>
      <w:r>
        <w:rPr>
          <w:rFonts w:ascii="Arial" w:hAnsi="Arial" w:cs="Arial"/>
          <w:sz w:val="24"/>
          <w:szCs w:val="24"/>
        </w:rPr>
        <w:t xml:space="preserve"> con el fin de mantenerlos actualizados en temas de relevancia jurídica discipl</w:t>
      </w:r>
      <w:r w:rsidR="004275F6">
        <w:rPr>
          <w:rFonts w:ascii="Arial" w:hAnsi="Arial" w:cs="Arial"/>
          <w:sz w:val="24"/>
          <w:szCs w:val="24"/>
        </w:rPr>
        <w:t xml:space="preserve">inaria, en los </w:t>
      </w:r>
      <w:r>
        <w:rPr>
          <w:rFonts w:ascii="Arial" w:hAnsi="Arial" w:cs="Arial"/>
          <w:sz w:val="24"/>
          <w:szCs w:val="24"/>
        </w:rPr>
        <w:t xml:space="preserve">siguientes temas: </w:t>
      </w:r>
    </w:p>
    <w:p w14:paraId="21621446" w14:textId="2960B6C4" w:rsidR="00852C8F" w:rsidRPr="004275F6" w:rsidRDefault="00852C8F" w:rsidP="00B93FF8">
      <w:pPr>
        <w:pStyle w:val="Prrafodelista"/>
        <w:numPr>
          <w:ilvl w:val="0"/>
          <w:numId w:val="22"/>
        </w:numPr>
        <w:spacing w:line="256" w:lineRule="auto"/>
        <w:jc w:val="both"/>
        <w:rPr>
          <w:rFonts w:ascii="Arial" w:eastAsiaTheme="minorHAnsi" w:hAnsi="Arial" w:cs="Arial"/>
          <w:sz w:val="24"/>
          <w:szCs w:val="24"/>
          <w:lang w:val="es-CO" w:eastAsia="en-US"/>
        </w:rPr>
      </w:pPr>
      <w:r w:rsidRPr="004275F6">
        <w:rPr>
          <w:rFonts w:ascii="Arial" w:eastAsiaTheme="minorHAnsi" w:hAnsi="Arial" w:cs="Arial"/>
          <w:sz w:val="24"/>
          <w:szCs w:val="24"/>
          <w:lang w:val="es-CO" w:eastAsia="en-US"/>
        </w:rPr>
        <w:t xml:space="preserve">Ilicitud sustancial y culpabilidad en el Código General Disciplinario </w:t>
      </w:r>
      <w:r w:rsidR="004275F6" w:rsidRPr="004275F6">
        <w:rPr>
          <w:rFonts w:ascii="Arial" w:eastAsiaTheme="minorHAnsi" w:hAnsi="Arial" w:cs="Arial"/>
          <w:sz w:val="24"/>
          <w:szCs w:val="24"/>
          <w:lang w:val="es-CO" w:eastAsia="en-US"/>
        </w:rPr>
        <w:t xml:space="preserve">(19 y 26 de Julio) </w:t>
      </w:r>
    </w:p>
    <w:p w14:paraId="3E07E4FB" w14:textId="63E0AC65" w:rsidR="00852C8F" w:rsidRPr="00852C8F" w:rsidRDefault="00852C8F" w:rsidP="00B93FF8">
      <w:pPr>
        <w:pStyle w:val="Prrafodelista"/>
        <w:numPr>
          <w:ilvl w:val="0"/>
          <w:numId w:val="22"/>
        </w:numPr>
        <w:spacing w:line="256" w:lineRule="auto"/>
        <w:jc w:val="both"/>
        <w:rPr>
          <w:rFonts w:ascii="Arial" w:eastAsiaTheme="minorHAnsi" w:hAnsi="Arial" w:cs="Arial"/>
          <w:sz w:val="24"/>
          <w:szCs w:val="24"/>
          <w:lang w:val="es-CO" w:eastAsia="en-US"/>
        </w:rPr>
      </w:pPr>
      <w:r w:rsidRPr="00852C8F">
        <w:rPr>
          <w:rFonts w:ascii="Arial" w:eastAsiaTheme="minorHAnsi" w:hAnsi="Arial" w:cs="Arial"/>
          <w:sz w:val="24"/>
          <w:szCs w:val="24"/>
          <w:lang w:val="es-CO" w:eastAsia="en-US"/>
        </w:rPr>
        <w:t xml:space="preserve">Faltas y sanciones disciplinarias </w:t>
      </w:r>
      <w:r w:rsidR="004275F6">
        <w:rPr>
          <w:rFonts w:ascii="Arial" w:eastAsiaTheme="minorHAnsi" w:hAnsi="Arial" w:cs="Arial"/>
          <w:sz w:val="24"/>
          <w:szCs w:val="24"/>
          <w:lang w:val="es-CO" w:eastAsia="en-US"/>
        </w:rPr>
        <w:t>(09 de agosto)</w:t>
      </w:r>
    </w:p>
    <w:p w14:paraId="08337771" w14:textId="1DFC89C2" w:rsidR="00852C8F" w:rsidRDefault="00852C8F" w:rsidP="00B93FF8">
      <w:pPr>
        <w:pStyle w:val="Prrafodelista"/>
        <w:numPr>
          <w:ilvl w:val="0"/>
          <w:numId w:val="22"/>
        </w:numPr>
        <w:spacing w:line="256" w:lineRule="auto"/>
        <w:jc w:val="both"/>
        <w:rPr>
          <w:rFonts w:ascii="Arial" w:eastAsiaTheme="minorHAnsi" w:hAnsi="Arial" w:cs="Arial"/>
          <w:sz w:val="24"/>
          <w:szCs w:val="24"/>
          <w:lang w:val="es-CO" w:eastAsia="en-US"/>
        </w:rPr>
      </w:pPr>
      <w:r w:rsidRPr="00852C8F">
        <w:rPr>
          <w:rFonts w:ascii="Arial" w:eastAsiaTheme="minorHAnsi" w:hAnsi="Arial" w:cs="Arial"/>
          <w:sz w:val="24"/>
          <w:szCs w:val="24"/>
          <w:lang w:val="es-CO" w:eastAsia="en-US"/>
        </w:rPr>
        <w:t>El proceso disciplinario ordinario y los principales errores que se cometen en las Oficinas de Control Interno Disciplinario.</w:t>
      </w:r>
      <w:r w:rsidR="004275F6">
        <w:rPr>
          <w:rFonts w:ascii="Arial" w:eastAsiaTheme="minorHAnsi" w:hAnsi="Arial" w:cs="Arial"/>
          <w:sz w:val="24"/>
          <w:szCs w:val="24"/>
          <w:lang w:val="es-CO" w:eastAsia="en-US"/>
        </w:rPr>
        <w:t xml:space="preserve"> (26 de agosto) </w:t>
      </w:r>
    </w:p>
    <w:p w14:paraId="05570B5D" w14:textId="35318BFC" w:rsidR="00852C8F" w:rsidRDefault="00852C8F" w:rsidP="00B93FF8">
      <w:pPr>
        <w:pStyle w:val="Prrafodelista"/>
        <w:numPr>
          <w:ilvl w:val="0"/>
          <w:numId w:val="22"/>
        </w:numPr>
        <w:spacing w:line="256" w:lineRule="auto"/>
        <w:jc w:val="both"/>
        <w:rPr>
          <w:rFonts w:ascii="Arial" w:eastAsiaTheme="minorHAnsi" w:hAnsi="Arial" w:cs="Arial"/>
          <w:sz w:val="24"/>
          <w:szCs w:val="24"/>
          <w:lang w:val="es-CO" w:eastAsia="en-US"/>
        </w:rPr>
      </w:pPr>
      <w:r>
        <w:rPr>
          <w:rFonts w:ascii="Arial" w:eastAsiaTheme="minorHAnsi" w:hAnsi="Arial" w:cs="Arial"/>
          <w:sz w:val="24"/>
          <w:szCs w:val="24"/>
          <w:lang w:val="es-CO" w:eastAsia="en-US"/>
        </w:rPr>
        <w:t xml:space="preserve">Régimen probatorio. </w:t>
      </w:r>
      <w:r w:rsidR="004275F6">
        <w:rPr>
          <w:rFonts w:ascii="Arial" w:eastAsiaTheme="minorHAnsi" w:hAnsi="Arial" w:cs="Arial"/>
          <w:sz w:val="24"/>
          <w:szCs w:val="24"/>
          <w:lang w:val="es-CO" w:eastAsia="en-US"/>
        </w:rPr>
        <w:t xml:space="preserve">(12 de septiembre) </w:t>
      </w:r>
    </w:p>
    <w:p w14:paraId="22BEBE79" w14:textId="04BCF862" w:rsidR="007444CC" w:rsidRPr="00852C8F" w:rsidRDefault="00852C8F" w:rsidP="00B93FF8">
      <w:pPr>
        <w:pStyle w:val="Prrafodelista"/>
        <w:numPr>
          <w:ilvl w:val="0"/>
          <w:numId w:val="22"/>
        </w:numPr>
        <w:spacing w:line="256" w:lineRule="auto"/>
        <w:jc w:val="both"/>
        <w:rPr>
          <w:rFonts w:ascii="Arial" w:eastAsiaTheme="minorHAnsi" w:hAnsi="Arial" w:cs="Arial"/>
          <w:sz w:val="24"/>
          <w:szCs w:val="24"/>
          <w:lang w:val="es-CO" w:eastAsia="en-US"/>
        </w:rPr>
      </w:pPr>
      <w:r>
        <w:rPr>
          <w:rFonts w:ascii="Arial" w:eastAsiaTheme="minorHAnsi" w:hAnsi="Arial" w:cs="Arial"/>
          <w:sz w:val="24"/>
          <w:szCs w:val="24"/>
          <w:lang w:val="es-CO" w:eastAsia="en-US"/>
        </w:rPr>
        <w:t xml:space="preserve">Régimen de los particulares. </w:t>
      </w:r>
      <w:r w:rsidR="004275F6">
        <w:rPr>
          <w:rFonts w:ascii="Arial" w:eastAsiaTheme="minorHAnsi" w:hAnsi="Arial" w:cs="Arial"/>
          <w:sz w:val="24"/>
          <w:szCs w:val="24"/>
          <w:lang w:val="es-CO" w:eastAsia="en-US"/>
        </w:rPr>
        <w:t xml:space="preserve">(26 de septiembre) </w:t>
      </w:r>
    </w:p>
    <w:p w14:paraId="6A75A3C1" w14:textId="77777777" w:rsidR="007444CC" w:rsidRPr="00CD081D" w:rsidRDefault="007444CC" w:rsidP="00390C9D">
      <w:pPr>
        <w:spacing w:line="240" w:lineRule="auto"/>
        <w:jc w:val="both"/>
      </w:pPr>
    </w:p>
    <w:p w14:paraId="3EDC0584" w14:textId="08C77900" w:rsidR="00551050" w:rsidRDefault="00551050" w:rsidP="00CD081D">
      <w:pPr>
        <w:pStyle w:val="Ttulo3"/>
      </w:pPr>
      <w:bookmarkStart w:id="179" w:name="_Toc28688237"/>
      <w:r w:rsidRPr="00CD081D">
        <w:rPr>
          <w:lang w:val="es-CO"/>
        </w:rPr>
        <w:t>Orientar</w:t>
      </w:r>
      <w:r w:rsidR="001F6622">
        <w:t xml:space="preserve"> a 3</w:t>
      </w:r>
      <w:r w:rsidRPr="009C2A52">
        <w:t>584</w:t>
      </w:r>
      <w:r w:rsidRPr="00CD081D">
        <w:rPr>
          <w:lang w:val="es-CO"/>
        </w:rPr>
        <w:t xml:space="preserve"> servidores</w:t>
      </w:r>
      <w:r w:rsidRPr="003638A2">
        <w:rPr>
          <w:lang w:val="es-CO"/>
        </w:rPr>
        <w:t xml:space="preserve"> públicos en</w:t>
      </w:r>
      <w:r w:rsidRPr="00CD081D">
        <w:rPr>
          <w:lang w:val="es-CO"/>
        </w:rPr>
        <w:t xml:space="preserve"> temas</w:t>
      </w:r>
      <w:r w:rsidRPr="009C2A52">
        <w:t xml:space="preserve"> de</w:t>
      </w:r>
      <w:r w:rsidRPr="00CD081D">
        <w:rPr>
          <w:lang w:val="es-CO"/>
        </w:rPr>
        <w:t xml:space="preserve"> responsabilidad disciplinaria</w:t>
      </w:r>
      <w:r w:rsidRPr="009C2A52">
        <w:t>.</w:t>
      </w:r>
      <w:bookmarkEnd w:id="179"/>
    </w:p>
    <w:p w14:paraId="3469D3A0" w14:textId="77777777" w:rsidR="00CD081D" w:rsidRPr="00CD081D" w:rsidRDefault="00CD081D" w:rsidP="00CD081D">
      <w:pPr>
        <w:rPr>
          <w:lang w:val="en" w:eastAsia="es-CO"/>
        </w:rPr>
      </w:pPr>
    </w:p>
    <w:p w14:paraId="2DB5F948" w14:textId="5E549943" w:rsidR="00B85647" w:rsidRDefault="004275F6" w:rsidP="004275F6">
      <w:pPr>
        <w:pBdr>
          <w:top w:val="nil"/>
          <w:left w:val="nil"/>
          <w:bottom w:val="nil"/>
          <w:right w:val="nil"/>
          <w:between w:val="nil"/>
        </w:pBdr>
        <w:spacing w:after="0"/>
        <w:jc w:val="both"/>
        <w:rPr>
          <w:rFonts w:ascii="Arial" w:hAnsi="Arial" w:cs="Arial"/>
          <w:color w:val="000000"/>
          <w:sz w:val="24"/>
          <w:szCs w:val="24"/>
          <w:shd w:val="clear" w:color="auto" w:fill="FFFFFF"/>
        </w:rPr>
      </w:pPr>
      <w:r w:rsidRPr="004275F6">
        <w:rPr>
          <w:rFonts w:ascii="Arial" w:hAnsi="Arial" w:cs="Arial"/>
          <w:sz w:val="24"/>
          <w:szCs w:val="24"/>
        </w:rPr>
        <w:t>Ahora bien, para el tercer trimestre</w:t>
      </w:r>
      <w:r>
        <w:rPr>
          <w:rFonts w:ascii="Arial" w:hAnsi="Arial" w:cs="Arial"/>
          <w:sz w:val="24"/>
          <w:szCs w:val="24"/>
        </w:rPr>
        <w:t xml:space="preserve"> de la </w:t>
      </w:r>
      <w:r w:rsidR="00B85647">
        <w:rPr>
          <w:rFonts w:ascii="Arial" w:hAnsi="Arial" w:cs="Arial"/>
          <w:sz w:val="24"/>
          <w:szCs w:val="24"/>
        </w:rPr>
        <w:t xml:space="preserve">vigencia, </w:t>
      </w:r>
      <w:r w:rsidR="00B85647" w:rsidRPr="004275F6">
        <w:rPr>
          <w:rFonts w:ascii="Arial" w:hAnsi="Arial" w:cs="Arial"/>
          <w:sz w:val="24"/>
          <w:szCs w:val="24"/>
        </w:rPr>
        <w:t>se</w:t>
      </w:r>
      <w:r w:rsidRPr="004275F6">
        <w:rPr>
          <w:rFonts w:ascii="Arial" w:hAnsi="Arial" w:cs="Arial"/>
          <w:sz w:val="24"/>
          <w:szCs w:val="24"/>
        </w:rPr>
        <w:t xml:space="preserve"> realizó la orientación de </w:t>
      </w:r>
      <w:r>
        <w:rPr>
          <w:rFonts w:ascii="Arial" w:hAnsi="Arial" w:cs="Arial"/>
          <w:color w:val="000000"/>
          <w:sz w:val="24"/>
          <w:szCs w:val="24"/>
          <w:shd w:val="clear" w:color="auto" w:fill="FFFFFF"/>
        </w:rPr>
        <w:t>1021 servidores públicos cumpliendo con lo programado en el periodo en mención</w:t>
      </w:r>
      <w:r w:rsidRPr="004275F6">
        <w:rPr>
          <w:rFonts w:ascii="Arial" w:hAnsi="Arial" w:cs="Arial"/>
          <w:color w:val="000000"/>
          <w:sz w:val="24"/>
          <w:szCs w:val="24"/>
          <w:shd w:val="clear" w:color="auto" w:fill="FFFFFF"/>
        </w:rPr>
        <w:t>,</w:t>
      </w:r>
      <w:r w:rsidR="00B85647">
        <w:rPr>
          <w:rFonts w:ascii="Arial" w:hAnsi="Arial" w:cs="Arial"/>
          <w:color w:val="000000"/>
          <w:sz w:val="24"/>
          <w:szCs w:val="24"/>
          <w:shd w:val="clear" w:color="auto" w:fill="FFFFFF"/>
        </w:rPr>
        <w:t xml:space="preserve"> las Entidades orientadas </w:t>
      </w:r>
      <w:r w:rsidR="00B85647" w:rsidRPr="004275F6">
        <w:rPr>
          <w:rFonts w:ascii="Arial" w:hAnsi="Arial" w:cs="Arial"/>
          <w:color w:val="000000"/>
          <w:sz w:val="24"/>
          <w:szCs w:val="24"/>
          <w:shd w:val="clear" w:color="auto" w:fill="FFFFFF"/>
        </w:rPr>
        <w:t>son</w:t>
      </w:r>
      <w:r w:rsidR="00B85647">
        <w:rPr>
          <w:rFonts w:ascii="Arial" w:hAnsi="Arial" w:cs="Arial"/>
          <w:color w:val="000000"/>
          <w:sz w:val="24"/>
          <w:szCs w:val="24"/>
          <w:shd w:val="clear" w:color="auto" w:fill="FFFFFF"/>
        </w:rPr>
        <w:t xml:space="preserve"> </w:t>
      </w:r>
      <w:r w:rsidR="00B85647" w:rsidRPr="004275F6">
        <w:rPr>
          <w:rFonts w:ascii="Arial" w:hAnsi="Arial" w:cs="Arial"/>
          <w:color w:val="000000"/>
          <w:sz w:val="24"/>
          <w:szCs w:val="24"/>
          <w:shd w:val="clear" w:color="auto" w:fill="FFFFFF"/>
        </w:rPr>
        <w:t>las</w:t>
      </w:r>
      <w:r w:rsidRPr="004275F6">
        <w:rPr>
          <w:rFonts w:ascii="Arial" w:hAnsi="Arial" w:cs="Arial"/>
          <w:color w:val="000000"/>
          <w:sz w:val="24"/>
          <w:szCs w:val="24"/>
          <w:shd w:val="clear" w:color="auto" w:fill="FFFFFF"/>
        </w:rPr>
        <w:t xml:space="preserve"> siguientes entidades: </w:t>
      </w:r>
    </w:p>
    <w:p w14:paraId="6E8895A6" w14:textId="77777777" w:rsidR="00B85647" w:rsidRPr="00B85647" w:rsidRDefault="00B85647" w:rsidP="00B85647">
      <w:pPr>
        <w:pStyle w:val="Prrafodelista"/>
        <w:pBdr>
          <w:top w:val="nil"/>
          <w:left w:val="nil"/>
          <w:bottom w:val="nil"/>
          <w:right w:val="nil"/>
          <w:between w:val="nil"/>
        </w:pBdr>
        <w:spacing w:after="0"/>
        <w:jc w:val="both"/>
        <w:rPr>
          <w:rFonts w:ascii="Arial" w:hAnsi="Arial" w:cs="Arial"/>
          <w:color w:val="000000"/>
          <w:sz w:val="24"/>
          <w:szCs w:val="24"/>
          <w:shd w:val="clear" w:color="auto" w:fill="FFFFFF"/>
        </w:rPr>
      </w:pPr>
    </w:p>
    <w:p w14:paraId="53551C72" w14:textId="77777777" w:rsidR="004B260C" w:rsidRPr="00BB1C74"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lang w:val="es-CO"/>
        </w:rPr>
      </w:pPr>
      <w:r w:rsidRPr="00BB1C74">
        <w:rPr>
          <w:rFonts w:ascii="Arial" w:hAnsi="Arial" w:cs="Arial"/>
          <w:color w:val="000000"/>
          <w:sz w:val="24"/>
          <w:szCs w:val="24"/>
          <w:shd w:val="clear" w:color="auto" w:fill="FFFFFF"/>
          <w:lang w:val="es-CO"/>
        </w:rPr>
        <w:t>Secretaria Distrital</w:t>
      </w:r>
      <w:r w:rsidRPr="00B85647">
        <w:rPr>
          <w:rFonts w:ascii="Arial" w:hAnsi="Arial" w:cs="Arial"/>
          <w:color w:val="000000"/>
          <w:sz w:val="24"/>
          <w:szCs w:val="24"/>
          <w:shd w:val="clear" w:color="auto" w:fill="FFFFFF"/>
        </w:rPr>
        <w:t xml:space="preserve"> del</w:t>
      </w:r>
      <w:r w:rsidRPr="00BB1C74">
        <w:rPr>
          <w:rFonts w:ascii="Arial" w:hAnsi="Arial" w:cs="Arial"/>
          <w:color w:val="000000"/>
          <w:sz w:val="24"/>
          <w:szCs w:val="24"/>
          <w:shd w:val="clear" w:color="auto" w:fill="FFFFFF"/>
          <w:lang w:val="es-CO"/>
        </w:rPr>
        <w:t xml:space="preserve"> Hábitat</w:t>
      </w:r>
    </w:p>
    <w:p w14:paraId="03311F87" w14:textId="77777777" w:rsidR="004B260C" w:rsidRPr="00BB1C74"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lang w:val="es-CO"/>
        </w:rPr>
      </w:pPr>
      <w:r w:rsidRPr="00BB1C74">
        <w:rPr>
          <w:rFonts w:ascii="Arial" w:hAnsi="Arial" w:cs="Arial"/>
          <w:color w:val="000000"/>
          <w:sz w:val="24"/>
          <w:szCs w:val="24"/>
          <w:shd w:val="clear" w:color="auto" w:fill="FFFFFF"/>
          <w:lang w:val="es-CO"/>
        </w:rPr>
        <w:t>Empresa</w:t>
      </w:r>
      <w:r w:rsidRPr="00B85647">
        <w:rPr>
          <w:rFonts w:ascii="Arial" w:hAnsi="Arial" w:cs="Arial"/>
          <w:color w:val="000000"/>
          <w:sz w:val="24"/>
          <w:szCs w:val="24"/>
          <w:shd w:val="clear" w:color="auto" w:fill="FFFFFF"/>
        </w:rPr>
        <w:t xml:space="preserve"> Metro de Bogotá S.A</w:t>
      </w:r>
    </w:p>
    <w:p w14:paraId="0E9336EB" w14:textId="77777777" w:rsidR="004B260C" w:rsidRPr="00BB1C74"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lang w:val="es-CO"/>
        </w:rPr>
      </w:pPr>
      <w:r w:rsidRPr="00BB1C74">
        <w:rPr>
          <w:rFonts w:ascii="Arial" w:hAnsi="Arial" w:cs="Arial"/>
          <w:color w:val="000000"/>
          <w:sz w:val="24"/>
          <w:szCs w:val="24"/>
          <w:shd w:val="clear" w:color="auto" w:fill="FFFFFF"/>
          <w:lang w:val="es-CO"/>
        </w:rPr>
        <w:t>Secretaria Distrital</w:t>
      </w:r>
      <w:r w:rsidRPr="00B85647">
        <w:rPr>
          <w:rFonts w:ascii="Arial" w:hAnsi="Arial" w:cs="Arial"/>
          <w:color w:val="000000"/>
          <w:sz w:val="24"/>
          <w:szCs w:val="24"/>
          <w:shd w:val="clear" w:color="auto" w:fill="FFFFFF"/>
        </w:rPr>
        <w:t xml:space="preserve"> de</w:t>
      </w:r>
      <w:r w:rsidRPr="00BB1C74">
        <w:rPr>
          <w:rFonts w:ascii="Arial" w:hAnsi="Arial" w:cs="Arial"/>
          <w:color w:val="000000"/>
          <w:sz w:val="24"/>
          <w:szCs w:val="24"/>
          <w:shd w:val="clear" w:color="auto" w:fill="FFFFFF"/>
          <w:lang w:val="es-CO"/>
        </w:rPr>
        <w:t xml:space="preserve"> Salud</w:t>
      </w:r>
    </w:p>
    <w:p w14:paraId="40AE83AE" w14:textId="77777777" w:rsidR="004B260C" w:rsidRPr="00BB1C74"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lang w:val="es-CO"/>
        </w:rPr>
      </w:pPr>
      <w:r w:rsidRPr="00BB1C74">
        <w:rPr>
          <w:rFonts w:ascii="Arial" w:hAnsi="Arial" w:cs="Arial"/>
          <w:color w:val="000000"/>
          <w:sz w:val="24"/>
          <w:szCs w:val="24"/>
          <w:shd w:val="clear" w:color="auto" w:fill="FFFFFF"/>
          <w:lang w:val="es-CO"/>
        </w:rPr>
        <w:t>Secretaria Distrital</w:t>
      </w:r>
      <w:r w:rsidRPr="00B85647">
        <w:rPr>
          <w:rFonts w:ascii="Arial" w:hAnsi="Arial" w:cs="Arial"/>
          <w:color w:val="000000"/>
          <w:sz w:val="24"/>
          <w:szCs w:val="24"/>
          <w:shd w:val="clear" w:color="auto" w:fill="FFFFFF"/>
        </w:rPr>
        <w:t xml:space="preserve"> de</w:t>
      </w:r>
      <w:r w:rsidRPr="00BB1C74">
        <w:rPr>
          <w:rFonts w:ascii="Arial" w:hAnsi="Arial" w:cs="Arial"/>
          <w:color w:val="000000"/>
          <w:sz w:val="24"/>
          <w:szCs w:val="24"/>
          <w:shd w:val="clear" w:color="auto" w:fill="FFFFFF"/>
          <w:lang w:val="es-CO"/>
        </w:rPr>
        <w:t xml:space="preserve"> Gobierno</w:t>
      </w:r>
      <w:r w:rsidRPr="00B85647">
        <w:rPr>
          <w:rFonts w:ascii="Arial" w:hAnsi="Arial" w:cs="Arial"/>
          <w:color w:val="000000"/>
          <w:sz w:val="24"/>
          <w:szCs w:val="24"/>
          <w:shd w:val="clear" w:color="auto" w:fill="FFFFFF"/>
        </w:rPr>
        <w:t xml:space="preserve"> </w:t>
      </w:r>
    </w:p>
    <w:p w14:paraId="01FE7E6F" w14:textId="77777777" w:rsidR="004B260C" w:rsidRPr="008F5BC6"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lang w:val="es-CO"/>
        </w:rPr>
      </w:pPr>
      <w:r w:rsidRPr="00BB1C74">
        <w:rPr>
          <w:rFonts w:ascii="Arial" w:hAnsi="Arial" w:cs="Arial"/>
          <w:color w:val="000000"/>
          <w:sz w:val="24"/>
          <w:szCs w:val="24"/>
          <w:shd w:val="clear" w:color="auto" w:fill="FFFFFF"/>
          <w:lang w:val="es-CO"/>
        </w:rPr>
        <w:t>Unidad Administrativa</w:t>
      </w:r>
      <w:r w:rsidRPr="00B85647">
        <w:rPr>
          <w:rFonts w:ascii="Arial" w:hAnsi="Arial" w:cs="Arial"/>
          <w:color w:val="000000"/>
          <w:sz w:val="24"/>
          <w:szCs w:val="24"/>
          <w:shd w:val="clear" w:color="auto" w:fill="FFFFFF"/>
        </w:rPr>
        <w:t xml:space="preserve"> Especial</w:t>
      </w:r>
      <w:r w:rsidRPr="00BB1C74">
        <w:rPr>
          <w:rFonts w:ascii="Arial" w:hAnsi="Arial" w:cs="Arial"/>
          <w:color w:val="000000"/>
          <w:sz w:val="24"/>
          <w:szCs w:val="24"/>
          <w:shd w:val="clear" w:color="auto" w:fill="FFFFFF"/>
          <w:lang w:val="es-CO"/>
        </w:rPr>
        <w:t xml:space="preserve"> Cuerpo</w:t>
      </w:r>
      <w:r w:rsidRPr="008F5BC6">
        <w:rPr>
          <w:rFonts w:ascii="Arial" w:hAnsi="Arial" w:cs="Arial"/>
          <w:color w:val="000000"/>
          <w:sz w:val="24"/>
          <w:szCs w:val="24"/>
          <w:shd w:val="clear" w:color="auto" w:fill="FFFFFF"/>
          <w:lang w:val="es-CO"/>
        </w:rPr>
        <w:t xml:space="preserve"> Oficial</w:t>
      </w:r>
      <w:r w:rsidRPr="00B85647">
        <w:rPr>
          <w:rFonts w:ascii="Arial" w:hAnsi="Arial" w:cs="Arial"/>
          <w:color w:val="000000"/>
          <w:sz w:val="24"/>
          <w:szCs w:val="24"/>
          <w:shd w:val="clear" w:color="auto" w:fill="FFFFFF"/>
        </w:rPr>
        <w:t xml:space="preserve"> de</w:t>
      </w:r>
      <w:r w:rsidRPr="008F5BC6">
        <w:rPr>
          <w:rFonts w:ascii="Arial" w:hAnsi="Arial" w:cs="Arial"/>
          <w:color w:val="000000"/>
          <w:sz w:val="24"/>
          <w:szCs w:val="24"/>
          <w:shd w:val="clear" w:color="auto" w:fill="FFFFFF"/>
          <w:lang w:val="es-CO"/>
        </w:rPr>
        <w:t xml:space="preserve"> Bomberos</w:t>
      </w:r>
      <w:r w:rsidRPr="00B85647">
        <w:rPr>
          <w:rFonts w:ascii="Arial" w:hAnsi="Arial" w:cs="Arial"/>
          <w:color w:val="000000"/>
          <w:sz w:val="24"/>
          <w:szCs w:val="24"/>
          <w:shd w:val="clear" w:color="auto" w:fill="FFFFFF"/>
        </w:rPr>
        <w:t xml:space="preserve"> de Bogotá</w:t>
      </w:r>
    </w:p>
    <w:p w14:paraId="1B452219" w14:textId="77777777" w:rsidR="004B260C" w:rsidRPr="008F5BC6"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lang w:val="es-CR"/>
        </w:rPr>
      </w:pPr>
      <w:r w:rsidRPr="008F5BC6">
        <w:rPr>
          <w:rFonts w:ascii="Arial" w:hAnsi="Arial" w:cs="Arial"/>
          <w:color w:val="000000"/>
          <w:sz w:val="24"/>
          <w:szCs w:val="24"/>
          <w:shd w:val="clear" w:color="auto" w:fill="FFFFFF"/>
          <w:lang w:val="es-CO"/>
        </w:rPr>
        <w:t>Unidad Administrativa</w:t>
      </w:r>
      <w:r w:rsidRPr="00B85647">
        <w:rPr>
          <w:rFonts w:ascii="Arial" w:hAnsi="Arial" w:cs="Arial"/>
          <w:color w:val="000000"/>
          <w:sz w:val="24"/>
          <w:szCs w:val="24"/>
          <w:shd w:val="clear" w:color="auto" w:fill="FFFFFF"/>
        </w:rPr>
        <w:t xml:space="preserve"> Especial de</w:t>
      </w:r>
      <w:r w:rsidRPr="008F5BC6">
        <w:rPr>
          <w:rFonts w:ascii="Arial" w:hAnsi="Arial" w:cs="Arial"/>
          <w:color w:val="000000"/>
          <w:sz w:val="24"/>
          <w:szCs w:val="24"/>
          <w:shd w:val="clear" w:color="auto" w:fill="FFFFFF"/>
          <w:lang w:val="es-CO"/>
        </w:rPr>
        <w:t xml:space="preserve"> Catastro Distrital</w:t>
      </w:r>
    </w:p>
    <w:p w14:paraId="4639CE49" w14:textId="77777777" w:rsidR="004B260C" w:rsidRPr="00B85647"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rPr>
      </w:pPr>
      <w:r w:rsidRPr="008F5BC6">
        <w:rPr>
          <w:rFonts w:ascii="Arial" w:hAnsi="Arial" w:cs="Arial"/>
          <w:color w:val="000000"/>
          <w:sz w:val="24"/>
          <w:szCs w:val="24"/>
          <w:shd w:val="clear" w:color="auto" w:fill="FFFFFF"/>
          <w:lang w:val="es-CR"/>
        </w:rPr>
        <w:lastRenderedPageBreak/>
        <w:t>Secretaria</w:t>
      </w:r>
      <w:r w:rsidRPr="008F5BC6">
        <w:rPr>
          <w:rFonts w:ascii="Arial" w:hAnsi="Arial" w:cs="Arial"/>
          <w:color w:val="000000"/>
          <w:sz w:val="24"/>
          <w:szCs w:val="24"/>
          <w:shd w:val="clear" w:color="auto" w:fill="FFFFFF"/>
          <w:lang w:val="es-CO"/>
        </w:rPr>
        <w:t xml:space="preserve"> Distrital</w:t>
      </w:r>
      <w:r w:rsidRPr="00B85647">
        <w:rPr>
          <w:rFonts w:ascii="Arial" w:hAnsi="Arial" w:cs="Arial"/>
          <w:color w:val="000000"/>
          <w:sz w:val="24"/>
          <w:szCs w:val="24"/>
          <w:shd w:val="clear" w:color="auto" w:fill="FFFFFF"/>
        </w:rPr>
        <w:t xml:space="preserve"> de</w:t>
      </w:r>
      <w:r w:rsidRPr="008F5BC6">
        <w:rPr>
          <w:rFonts w:ascii="Arial" w:hAnsi="Arial" w:cs="Arial"/>
          <w:color w:val="000000"/>
          <w:sz w:val="24"/>
          <w:szCs w:val="24"/>
          <w:shd w:val="clear" w:color="auto" w:fill="FFFFFF"/>
          <w:lang w:val="es-CO"/>
        </w:rPr>
        <w:t xml:space="preserve"> Ambiente</w:t>
      </w:r>
    </w:p>
    <w:p w14:paraId="32AB8FA7" w14:textId="77777777" w:rsidR="004B260C" w:rsidRPr="008F5BC6"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lang w:val="es-CO"/>
        </w:rPr>
      </w:pPr>
      <w:r w:rsidRPr="00B85647">
        <w:rPr>
          <w:rFonts w:ascii="Arial" w:hAnsi="Arial" w:cs="Arial"/>
          <w:color w:val="000000"/>
          <w:sz w:val="24"/>
          <w:szCs w:val="24"/>
          <w:shd w:val="clear" w:color="auto" w:fill="FFFFFF"/>
        </w:rPr>
        <w:t>Sub red</w:t>
      </w:r>
      <w:r w:rsidRPr="008F5BC6">
        <w:rPr>
          <w:rFonts w:ascii="Arial" w:hAnsi="Arial" w:cs="Arial"/>
          <w:color w:val="000000"/>
          <w:sz w:val="24"/>
          <w:szCs w:val="24"/>
          <w:shd w:val="clear" w:color="auto" w:fill="FFFFFF"/>
          <w:lang w:val="es-CO"/>
        </w:rPr>
        <w:t xml:space="preserve"> integrada</w:t>
      </w:r>
      <w:r w:rsidRPr="00B85647">
        <w:rPr>
          <w:rFonts w:ascii="Arial" w:hAnsi="Arial" w:cs="Arial"/>
          <w:color w:val="000000"/>
          <w:sz w:val="24"/>
          <w:szCs w:val="24"/>
          <w:shd w:val="clear" w:color="auto" w:fill="FFFFFF"/>
        </w:rPr>
        <w:t xml:space="preserve"> de</w:t>
      </w:r>
      <w:r w:rsidRPr="008F5BC6">
        <w:rPr>
          <w:rFonts w:ascii="Arial" w:hAnsi="Arial" w:cs="Arial"/>
          <w:color w:val="000000"/>
          <w:sz w:val="24"/>
          <w:szCs w:val="24"/>
          <w:shd w:val="clear" w:color="auto" w:fill="FFFFFF"/>
          <w:lang w:val="es-CO"/>
        </w:rPr>
        <w:t xml:space="preserve"> servidos</w:t>
      </w:r>
      <w:r w:rsidRPr="00B85647">
        <w:rPr>
          <w:rFonts w:ascii="Arial" w:hAnsi="Arial" w:cs="Arial"/>
          <w:color w:val="000000"/>
          <w:sz w:val="24"/>
          <w:szCs w:val="24"/>
          <w:shd w:val="clear" w:color="auto" w:fill="FFFFFF"/>
        </w:rPr>
        <w:t xml:space="preserve"> de</w:t>
      </w:r>
      <w:r w:rsidRPr="008F5BC6">
        <w:rPr>
          <w:rFonts w:ascii="Arial" w:hAnsi="Arial" w:cs="Arial"/>
          <w:color w:val="000000"/>
          <w:sz w:val="24"/>
          <w:szCs w:val="24"/>
          <w:shd w:val="clear" w:color="auto" w:fill="FFFFFF"/>
          <w:lang w:val="es-CO"/>
        </w:rPr>
        <w:t xml:space="preserve"> salud</w:t>
      </w:r>
      <w:r w:rsidRPr="00B85647">
        <w:rPr>
          <w:rFonts w:ascii="Arial" w:hAnsi="Arial" w:cs="Arial"/>
          <w:color w:val="000000"/>
          <w:sz w:val="24"/>
          <w:szCs w:val="24"/>
          <w:shd w:val="clear" w:color="auto" w:fill="FFFFFF"/>
        </w:rPr>
        <w:t xml:space="preserve"> sub red</w:t>
      </w:r>
      <w:r w:rsidRPr="008F5BC6">
        <w:rPr>
          <w:rFonts w:ascii="Arial" w:hAnsi="Arial" w:cs="Arial"/>
          <w:color w:val="000000"/>
          <w:sz w:val="24"/>
          <w:szCs w:val="24"/>
          <w:shd w:val="clear" w:color="auto" w:fill="FFFFFF"/>
          <w:lang w:val="es-CO"/>
        </w:rPr>
        <w:t xml:space="preserve"> norte</w:t>
      </w:r>
    </w:p>
    <w:p w14:paraId="7AB2B7EE" w14:textId="77777777" w:rsidR="004B260C" w:rsidRPr="008F5BC6"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lang w:val="es-CO"/>
        </w:rPr>
      </w:pPr>
      <w:r w:rsidRPr="008F5BC6">
        <w:rPr>
          <w:rFonts w:ascii="Arial" w:hAnsi="Arial" w:cs="Arial"/>
          <w:color w:val="000000"/>
          <w:sz w:val="24"/>
          <w:szCs w:val="24"/>
          <w:shd w:val="clear" w:color="auto" w:fill="FFFFFF"/>
          <w:lang w:val="es-CO"/>
        </w:rPr>
        <w:t>Secretaria Distrital</w:t>
      </w:r>
      <w:r w:rsidRPr="00B85647">
        <w:rPr>
          <w:rFonts w:ascii="Arial" w:hAnsi="Arial" w:cs="Arial"/>
          <w:color w:val="000000"/>
          <w:sz w:val="24"/>
          <w:szCs w:val="24"/>
          <w:shd w:val="clear" w:color="auto" w:fill="FFFFFF"/>
        </w:rPr>
        <w:t xml:space="preserve"> de la</w:t>
      </w:r>
      <w:r w:rsidRPr="008F5BC6">
        <w:rPr>
          <w:rFonts w:ascii="Arial" w:hAnsi="Arial" w:cs="Arial"/>
          <w:color w:val="000000"/>
          <w:sz w:val="24"/>
          <w:szCs w:val="24"/>
          <w:shd w:val="clear" w:color="auto" w:fill="FFFFFF"/>
          <w:lang w:val="es-CR"/>
        </w:rPr>
        <w:t xml:space="preserve"> Mujer</w:t>
      </w:r>
    </w:p>
    <w:p w14:paraId="3547237E" w14:textId="77777777" w:rsidR="004B260C" w:rsidRPr="008F5BC6"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lang w:val="es-CO"/>
        </w:rPr>
      </w:pPr>
      <w:r w:rsidRPr="008F5BC6">
        <w:rPr>
          <w:rFonts w:ascii="Arial" w:hAnsi="Arial" w:cs="Arial"/>
          <w:color w:val="000000"/>
          <w:sz w:val="24"/>
          <w:szCs w:val="24"/>
          <w:shd w:val="clear" w:color="auto" w:fill="FFFFFF"/>
          <w:lang w:val="es-CO"/>
        </w:rPr>
        <w:t>Secretaria</w:t>
      </w:r>
      <w:r w:rsidRPr="00B85647">
        <w:rPr>
          <w:rFonts w:ascii="Arial" w:hAnsi="Arial" w:cs="Arial"/>
          <w:color w:val="000000"/>
          <w:sz w:val="24"/>
          <w:szCs w:val="24"/>
          <w:shd w:val="clear" w:color="auto" w:fill="FFFFFF"/>
        </w:rPr>
        <w:t xml:space="preserve"> de</w:t>
      </w:r>
      <w:r w:rsidRPr="008F5BC6">
        <w:rPr>
          <w:rFonts w:ascii="Arial" w:hAnsi="Arial" w:cs="Arial"/>
          <w:color w:val="000000"/>
          <w:sz w:val="24"/>
          <w:szCs w:val="24"/>
          <w:shd w:val="clear" w:color="auto" w:fill="FFFFFF"/>
          <w:lang w:val="es-CO"/>
        </w:rPr>
        <w:t xml:space="preserve"> Integración</w:t>
      </w:r>
      <w:r w:rsidRPr="00B85647">
        <w:rPr>
          <w:rFonts w:ascii="Arial" w:hAnsi="Arial" w:cs="Arial"/>
          <w:color w:val="000000"/>
          <w:sz w:val="24"/>
          <w:szCs w:val="24"/>
          <w:shd w:val="clear" w:color="auto" w:fill="FFFFFF"/>
        </w:rPr>
        <w:t xml:space="preserve"> Social</w:t>
      </w:r>
    </w:p>
    <w:p w14:paraId="05296055" w14:textId="77777777" w:rsidR="004B260C" w:rsidRPr="008F5BC6"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lang w:val="es-CO"/>
        </w:rPr>
      </w:pPr>
      <w:r w:rsidRPr="008F5BC6">
        <w:rPr>
          <w:rFonts w:ascii="Arial" w:hAnsi="Arial" w:cs="Arial"/>
          <w:color w:val="000000"/>
          <w:sz w:val="24"/>
          <w:szCs w:val="24"/>
          <w:shd w:val="clear" w:color="auto" w:fill="FFFFFF"/>
          <w:lang w:val="es-CO"/>
        </w:rPr>
        <w:t>Instituto Distrital</w:t>
      </w:r>
      <w:r w:rsidRPr="00B85647">
        <w:rPr>
          <w:rFonts w:ascii="Arial" w:hAnsi="Arial" w:cs="Arial"/>
          <w:color w:val="000000"/>
          <w:sz w:val="24"/>
          <w:szCs w:val="24"/>
          <w:shd w:val="clear" w:color="auto" w:fill="FFFFFF"/>
        </w:rPr>
        <w:t xml:space="preserve"> de</w:t>
      </w:r>
      <w:r w:rsidRPr="008F5BC6">
        <w:rPr>
          <w:rFonts w:ascii="Arial" w:hAnsi="Arial" w:cs="Arial"/>
          <w:color w:val="000000"/>
          <w:sz w:val="24"/>
          <w:szCs w:val="24"/>
          <w:shd w:val="clear" w:color="auto" w:fill="FFFFFF"/>
          <w:lang w:val="es-CO"/>
        </w:rPr>
        <w:t xml:space="preserve"> Protección</w:t>
      </w:r>
      <w:r w:rsidRPr="00B85647">
        <w:rPr>
          <w:rFonts w:ascii="Arial" w:hAnsi="Arial" w:cs="Arial"/>
          <w:color w:val="000000"/>
          <w:sz w:val="24"/>
          <w:szCs w:val="24"/>
          <w:shd w:val="clear" w:color="auto" w:fill="FFFFFF"/>
        </w:rPr>
        <w:t xml:space="preserve"> y</w:t>
      </w:r>
      <w:r w:rsidRPr="008F5BC6">
        <w:rPr>
          <w:rFonts w:ascii="Arial" w:hAnsi="Arial" w:cs="Arial"/>
          <w:color w:val="000000"/>
          <w:sz w:val="24"/>
          <w:szCs w:val="24"/>
          <w:shd w:val="clear" w:color="auto" w:fill="FFFFFF"/>
          <w:lang w:val="es-CO"/>
        </w:rPr>
        <w:t xml:space="preserve"> Bienestar</w:t>
      </w:r>
      <w:r w:rsidRPr="00B85647">
        <w:rPr>
          <w:rFonts w:ascii="Arial" w:hAnsi="Arial" w:cs="Arial"/>
          <w:color w:val="000000"/>
          <w:sz w:val="24"/>
          <w:szCs w:val="24"/>
          <w:shd w:val="clear" w:color="auto" w:fill="FFFFFF"/>
        </w:rPr>
        <w:t xml:space="preserve"> Animal</w:t>
      </w:r>
    </w:p>
    <w:p w14:paraId="1F616244" w14:textId="77777777" w:rsidR="004B260C" w:rsidRPr="008F5BC6"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lang w:val="es-CO"/>
        </w:rPr>
      </w:pPr>
      <w:r w:rsidRPr="008F5BC6">
        <w:rPr>
          <w:rFonts w:ascii="Arial" w:hAnsi="Arial" w:cs="Arial"/>
          <w:color w:val="000000"/>
          <w:sz w:val="24"/>
          <w:szCs w:val="24"/>
          <w:shd w:val="clear" w:color="auto" w:fill="FFFFFF"/>
          <w:lang w:val="es-CO"/>
        </w:rPr>
        <w:t>Empresa</w:t>
      </w:r>
      <w:r w:rsidRPr="00B85647">
        <w:rPr>
          <w:rFonts w:ascii="Arial" w:hAnsi="Arial" w:cs="Arial"/>
          <w:color w:val="000000"/>
          <w:sz w:val="24"/>
          <w:szCs w:val="24"/>
          <w:shd w:val="clear" w:color="auto" w:fill="FFFFFF"/>
        </w:rPr>
        <w:t xml:space="preserve"> de</w:t>
      </w:r>
      <w:r w:rsidRPr="008F5BC6">
        <w:rPr>
          <w:rFonts w:ascii="Arial" w:hAnsi="Arial" w:cs="Arial"/>
          <w:color w:val="000000"/>
          <w:sz w:val="24"/>
          <w:szCs w:val="24"/>
          <w:shd w:val="clear" w:color="auto" w:fill="FFFFFF"/>
          <w:lang w:val="es-CO"/>
        </w:rPr>
        <w:t xml:space="preserve"> Renovación Urbano</w:t>
      </w:r>
      <w:r w:rsidRPr="00B85647">
        <w:rPr>
          <w:rFonts w:ascii="Arial" w:hAnsi="Arial" w:cs="Arial"/>
          <w:color w:val="000000"/>
          <w:sz w:val="24"/>
          <w:szCs w:val="24"/>
          <w:shd w:val="clear" w:color="auto" w:fill="FFFFFF"/>
        </w:rPr>
        <w:t xml:space="preserve"> - ERU</w:t>
      </w:r>
    </w:p>
    <w:p w14:paraId="760385D2" w14:textId="77777777" w:rsidR="004B260C" w:rsidRPr="008F5BC6"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lang w:val="es-CO"/>
        </w:rPr>
      </w:pPr>
      <w:r w:rsidRPr="008F5BC6">
        <w:rPr>
          <w:rFonts w:ascii="Arial" w:hAnsi="Arial" w:cs="Arial"/>
          <w:color w:val="000000"/>
          <w:sz w:val="24"/>
          <w:szCs w:val="24"/>
          <w:shd w:val="clear" w:color="auto" w:fill="FFFFFF"/>
          <w:lang w:val="es-CO"/>
        </w:rPr>
        <w:t>Instituto</w:t>
      </w:r>
      <w:r w:rsidRPr="00B85647">
        <w:rPr>
          <w:rFonts w:ascii="Arial" w:hAnsi="Arial" w:cs="Arial"/>
          <w:color w:val="000000"/>
          <w:sz w:val="24"/>
          <w:szCs w:val="24"/>
          <w:shd w:val="clear" w:color="auto" w:fill="FFFFFF"/>
        </w:rPr>
        <w:t xml:space="preserve"> de</w:t>
      </w:r>
      <w:r w:rsidRPr="008F5BC6">
        <w:rPr>
          <w:rFonts w:ascii="Arial" w:hAnsi="Arial" w:cs="Arial"/>
          <w:color w:val="000000"/>
          <w:sz w:val="24"/>
          <w:szCs w:val="24"/>
          <w:shd w:val="clear" w:color="auto" w:fill="FFFFFF"/>
          <w:lang w:val="es-CO"/>
        </w:rPr>
        <w:t xml:space="preserve"> Desarrollo Urbano</w:t>
      </w:r>
      <w:r w:rsidRPr="00B85647">
        <w:rPr>
          <w:rFonts w:ascii="Arial" w:hAnsi="Arial" w:cs="Arial"/>
          <w:color w:val="000000"/>
          <w:sz w:val="24"/>
          <w:szCs w:val="24"/>
          <w:shd w:val="clear" w:color="auto" w:fill="FFFFFF"/>
        </w:rPr>
        <w:t xml:space="preserve"> IDU</w:t>
      </w:r>
    </w:p>
    <w:p w14:paraId="0031AF32" w14:textId="77777777" w:rsidR="004B260C" w:rsidRPr="00B85647"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rPr>
      </w:pPr>
      <w:r w:rsidRPr="008F5BC6">
        <w:rPr>
          <w:rFonts w:ascii="Arial" w:hAnsi="Arial" w:cs="Arial"/>
          <w:color w:val="000000"/>
          <w:sz w:val="24"/>
          <w:szCs w:val="24"/>
          <w:shd w:val="clear" w:color="auto" w:fill="FFFFFF"/>
          <w:lang w:val="es-CO"/>
        </w:rPr>
        <w:t>Secretaria Distrital</w:t>
      </w:r>
      <w:r w:rsidRPr="00B85647">
        <w:rPr>
          <w:rFonts w:ascii="Arial" w:hAnsi="Arial" w:cs="Arial"/>
          <w:color w:val="000000"/>
          <w:sz w:val="24"/>
          <w:szCs w:val="24"/>
          <w:shd w:val="clear" w:color="auto" w:fill="FFFFFF"/>
        </w:rPr>
        <w:t xml:space="preserve"> de</w:t>
      </w:r>
      <w:r w:rsidRPr="008F5BC6">
        <w:rPr>
          <w:rFonts w:ascii="Arial" w:hAnsi="Arial" w:cs="Arial"/>
          <w:color w:val="000000"/>
          <w:sz w:val="24"/>
          <w:szCs w:val="24"/>
          <w:shd w:val="clear" w:color="auto" w:fill="FFFFFF"/>
          <w:lang w:val="es-CO"/>
        </w:rPr>
        <w:t xml:space="preserve"> Movilidad</w:t>
      </w:r>
      <w:r w:rsidRPr="00B85647">
        <w:rPr>
          <w:rFonts w:ascii="Arial" w:hAnsi="Arial" w:cs="Arial"/>
          <w:color w:val="000000"/>
          <w:sz w:val="24"/>
          <w:szCs w:val="24"/>
          <w:shd w:val="clear" w:color="auto" w:fill="FFFFFF"/>
        </w:rPr>
        <w:t xml:space="preserve"> </w:t>
      </w:r>
    </w:p>
    <w:p w14:paraId="1E695BEA" w14:textId="7FA1C835" w:rsidR="00B85647" w:rsidRPr="004B260C"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rPr>
      </w:pPr>
      <w:r w:rsidRPr="00B85647">
        <w:rPr>
          <w:rFonts w:ascii="Arial" w:hAnsi="Arial" w:cs="Arial"/>
          <w:color w:val="000000"/>
          <w:sz w:val="24"/>
          <w:szCs w:val="24"/>
          <w:shd w:val="clear" w:color="auto" w:fill="FFFFFF"/>
        </w:rPr>
        <w:t>Sector Hacienda.</w:t>
      </w:r>
      <w:r w:rsidRPr="00B85647">
        <w:rPr>
          <w:rFonts w:ascii="Arial" w:hAnsi="Arial" w:cs="Arial"/>
          <w:sz w:val="24"/>
          <w:szCs w:val="24"/>
        </w:rPr>
        <w:t xml:space="preserve">  </w:t>
      </w:r>
    </w:p>
    <w:p w14:paraId="7C8AA0A5" w14:textId="77777777" w:rsidR="004B260C" w:rsidRPr="004B260C" w:rsidRDefault="004B260C" w:rsidP="00B93FF8">
      <w:pPr>
        <w:pStyle w:val="Prrafodelista"/>
        <w:numPr>
          <w:ilvl w:val="0"/>
          <w:numId w:val="23"/>
        </w:numPr>
        <w:pBdr>
          <w:top w:val="nil"/>
          <w:left w:val="nil"/>
          <w:bottom w:val="nil"/>
          <w:right w:val="nil"/>
          <w:between w:val="nil"/>
        </w:pBdr>
        <w:spacing w:after="0"/>
        <w:jc w:val="both"/>
        <w:rPr>
          <w:rFonts w:ascii="Arial" w:hAnsi="Arial" w:cs="Arial"/>
          <w:color w:val="000000"/>
          <w:sz w:val="24"/>
          <w:szCs w:val="24"/>
          <w:shd w:val="clear" w:color="auto" w:fill="FFFFFF"/>
        </w:rPr>
      </w:pPr>
    </w:p>
    <w:p w14:paraId="3D45FA44" w14:textId="5218C329" w:rsidR="003A4963" w:rsidRDefault="00B85647" w:rsidP="000F41D6">
      <w:pPr>
        <w:pBdr>
          <w:top w:val="nil"/>
          <w:left w:val="nil"/>
          <w:bottom w:val="nil"/>
          <w:right w:val="nil"/>
          <w:between w:val="nil"/>
        </w:pBdr>
        <w:spacing w:after="0"/>
        <w:jc w:val="both"/>
        <w:rPr>
          <w:rFonts w:ascii="Arial" w:hAnsi="Arial" w:cs="Arial"/>
          <w:color w:val="000000"/>
          <w:sz w:val="24"/>
          <w:szCs w:val="24"/>
          <w:shd w:val="clear" w:color="auto" w:fill="FFFFFF"/>
        </w:rPr>
      </w:pPr>
      <w:r w:rsidRPr="003A4963">
        <w:rPr>
          <w:rFonts w:ascii="Arial" w:hAnsi="Arial" w:cs="Arial"/>
          <w:color w:val="000000"/>
          <w:sz w:val="24"/>
          <w:szCs w:val="24"/>
          <w:shd w:val="clear" w:color="auto" w:fill="FFFFFF"/>
        </w:rPr>
        <w:t xml:space="preserve">Con las Orientaciones brindadas a los servidores públicos del </w:t>
      </w:r>
      <w:r w:rsidR="003A4963" w:rsidRPr="003A4963">
        <w:rPr>
          <w:rFonts w:ascii="Arial" w:hAnsi="Arial" w:cs="Arial"/>
          <w:color w:val="000000"/>
          <w:sz w:val="24"/>
          <w:szCs w:val="24"/>
          <w:shd w:val="clear" w:color="auto" w:fill="FFFFFF"/>
        </w:rPr>
        <w:t>Distrito, se</w:t>
      </w:r>
      <w:r w:rsidRPr="003A4963">
        <w:rPr>
          <w:rFonts w:ascii="Arial" w:hAnsi="Arial" w:cs="Arial"/>
          <w:color w:val="000000"/>
          <w:sz w:val="24"/>
          <w:szCs w:val="24"/>
          <w:shd w:val="clear" w:color="auto" w:fill="FFFFFF"/>
        </w:rPr>
        <w:t xml:space="preserve"> </w:t>
      </w:r>
      <w:r w:rsidR="003A4963">
        <w:rPr>
          <w:rFonts w:ascii="Arial" w:hAnsi="Arial" w:cs="Arial"/>
          <w:color w:val="000000"/>
          <w:sz w:val="24"/>
          <w:szCs w:val="24"/>
          <w:shd w:val="clear" w:color="auto" w:fill="FFFFFF"/>
        </w:rPr>
        <w:t>logra el mejoramiento d</w:t>
      </w:r>
      <w:r w:rsidRPr="003A4963">
        <w:rPr>
          <w:rFonts w:ascii="Arial" w:hAnsi="Arial" w:cs="Arial"/>
          <w:color w:val="000000"/>
          <w:sz w:val="24"/>
          <w:szCs w:val="24"/>
          <w:shd w:val="clear" w:color="auto" w:fill="FFFFFF"/>
        </w:rPr>
        <w:t>el conocimiento de l</w:t>
      </w:r>
      <w:r w:rsidR="000F41D6" w:rsidRPr="003A4963">
        <w:rPr>
          <w:rFonts w:ascii="Arial" w:hAnsi="Arial" w:cs="Arial"/>
          <w:color w:val="000000"/>
          <w:sz w:val="24"/>
          <w:szCs w:val="24"/>
          <w:shd w:val="clear" w:color="auto" w:fill="FFFFFF"/>
        </w:rPr>
        <w:t>a</w:t>
      </w:r>
      <w:r w:rsidR="003A4963">
        <w:rPr>
          <w:rFonts w:ascii="Arial" w:hAnsi="Arial" w:cs="Arial"/>
          <w:color w:val="000000"/>
          <w:sz w:val="24"/>
          <w:szCs w:val="24"/>
          <w:shd w:val="clear" w:color="auto" w:fill="FFFFFF"/>
        </w:rPr>
        <w:t xml:space="preserve"> responsabilidad disciplinaria, lo que conlleva a la </w:t>
      </w:r>
      <w:r w:rsidR="003A4963" w:rsidRPr="003A4963">
        <w:rPr>
          <w:rFonts w:ascii="Arial" w:hAnsi="Arial" w:cs="Arial"/>
          <w:color w:val="000000"/>
          <w:sz w:val="24"/>
          <w:szCs w:val="24"/>
          <w:shd w:val="clear" w:color="auto" w:fill="FFFFFF"/>
        </w:rPr>
        <w:t>mitigación</w:t>
      </w:r>
      <w:r w:rsidRPr="003A4963">
        <w:rPr>
          <w:rFonts w:ascii="Arial" w:hAnsi="Arial" w:cs="Arial"/>
          <w:color w:val="000000"/>
          <w:sz w:val="24"/>
          <w:szCs w:val="24"/>
          <w:shd w:val="clear" w:color="auto" w:fill="FFFFFF"/>
        </w:rPr>
        <w:t xml:space="preserve"> de </w:t>
      </w:r>
      <w:r w:rsidR="000F41D6" w:rsidRPr="003A4963">
        <w:rPr>
          <w:rFonts w:ascii="Arial" w:hAnsi="Arial" w:cs="Arial"/>
          <w:color w:val="000000"/>
          <w:sz w:val="24"/>
          <w:szCs w:val="24"/>
          <w:shd w:val="clear" w:color="auto" w:fill="FFFFFF"/>
        </w:rPr>
        <w:t>dichas las conductas</w:t>
      </w:r>
      <w:r w:rsidRPr="003A4963">
        <w:rPr>
          <w:rFonts w:ascii="Arial" w:hAnsi="Arial" w:cs="Arial"/>
          <w:color w:val="000000"/>
          <w:sz w:val="24"/>
          <w:szCs w:val="24"/>
          <w:shd w:val="clear" w:color="auto" w:fill="FFFFFF"/>
        </w:rPr>
        <w:t>,</w:t>
      </w:r>
      <w:r w:rsidR="000F41D6" w:rsidRPr="003A4963">
        <w:rPr>
          <w:rFonts w:ascii="Arial" w:hAnsi="Arial" w:cs="Arial"/>
          <w:color w:val="000000"/>
          <w:sz w:val="24"/>
          <w:szCs w:val="24"/>
          <w:shd w:val="clear" w:color="auto" w:fill="FFFFFF"/>
        </w:rPr>
        <w:t xml:space="preserve"> </w:t>
      </w:r>
      <w:r w:rsidR="00D02850">
        <w:rPr>
          <w:rFonts w:ascii="Arial" w:hAnsi="Arial" w:cs="Arial"/>
          <w:color w:val="000000"/>
          <w:sz w:val="24"/>
          <w:szCs w:val="24"/>
          <w:shd w:val="clear" w:color="auto" w:fill="FFFFFF"/>
        </w:rPr>
        <w:t>previniendo así</w:t>
      </w:r>
      <w:r w:rsidRPr="003A4963">
        <w:rPr>
          <w:rFonts w:ascii="Arial" w:hAnsi="Arial" w:cs="Arial"/>
          <w:color w:val="000000"/>
          <w:sz w:val="24"/>
          <w:szCs w:val="24"/>
          <w:shd w:val="clear" w:color="auto" w:fill="FFFFFF"/>
        </w:rPr>
        <w:t xml:space="preserve"> </w:t>
      </w:r>
      <w:r w:rsidR="00D02850">
        <w:rPr>
          <w:rFonts w:ascii="Arial" w:hAnsi="Arial" w:cs="Arial"/>
          <w:color w:val="000000"/>
          <w:sz w:val="24"/>
          <w:szCs w:val="24"/>
          <w:shd w:val="clear" w:color="auto" w:fill="FFFFFF"/>
        </w:rPr>
        <w:t xml:space="preserve">acciones disciplinables en </w:t>
      </w:r>
      <w:r w:rsidR="00D02850" w:rsidRPr="003A4963">
        <w:rPr>
          <w:rFonts w:ascii="Arial" w:hAnsi="Arial" w:cs="Arial"/>
          <w:color w:val="000000"/>
          <w:sz w:val="24"/>
          <w:szCs w:val="24"/>
          <w:shd w:val="clear" w:color="auto" w:fill="FFFFFF"/>
        </w:rPr>
        <w:t>la ejecución</w:t>
      </w:r>
      <w:r w:rsidR="00D02850">
        <w:rPr>
          <w:rFonts w:ascii="Arial" w:hAnsi="Arial" w:cs="Arial"/>
          <w:color w:val="000000"/>
          <w:sz w:val="24"/>
          <w:szCs w:val="24"/>
          <w:shd w:val="clear" w:color="auto" w:fill="FFFFFF"/>
        </w:rPr>
        <w:t xml:space="preserve"> de las</w:t>
      </w:r>
      <w:r w:rsidRPr="003A4963">
        <w:rPr>
          <w:rFonts w:ascii="Arial" w:hAnsi="Arial" w:cs="Arial"/>
          <w:color w:val="000000"/>
          <w:sz w:val="24"/>
          <w:szCs w:val="24"/>
          <w:shd w:val="clear" w:color="auto" w:fill="FFFFFF"/>
        </w:rPr>
        <w:t xml:space="preserve"> func</w:t>
      </w:r>
      <w:r w:rsidR="00D02850">
        <w:rPr>
          <w:rFonts w:ascii="Arial" w:hAnsi="Arial" w:cs="Arial"/>
          <w:color w:val="000000"/>
          <w:sz w:val="24"/>
          <w:szCs w:val="24"/>
          <w:shd w:val="clear" w:color="auto" w:fill="FFFFFF"/>
        </w:rPr>
        <w:t xml:space="preserve">iones. </w:t>
      </w:r>
    </w:p>
    <w:p w14:paraId="1867D194" w14:textId="19E9E6BF" w:rsidR="000F41D6" w:rsidRPr="003A4963" w:rsidRDefault="00B85647" w:rsidP="000F41D6">
      <w:pPr>
        <w:pBdr>
          <w:top w:val="nil"/>
          <w:left w:val="nil"/>
          <w:bottom w:val="nil"/>
          <w:right w:val="nil"/>
          <w:between w:val="nil"/>
        </w:pBdr>
        <w:spacing w:after="0"/>
        <w:jc w:val="both"/>
        <w:rPr>
          <w:rFonts w:ascii="Arial" w:hAnsi="Arial" w:cs="Arial"/>
          <w:color w:val="000000"/>
          <w:sz w:val="24"/>
          <w:szCs w:val="24"/>
          <w:shd w:val="clear" w:color="auto" w:fill="FFFFFF"/>
        </w:rPr>
      </w:pPr>
      <w:r w:rsidRPr="003A4963">
        <w:rPr>
          <w:rFonts w:ascii="Arial" w:hAnsi="Arial" w:cs="Arial"/>
          <w:color w:val="000000"/>
          <w:sz w:val="24"/>
          <w:szCs w:val="24"/>
        </w:rPr>
        <w:br/>
      </w:r>
      <w:r w:rsidRPr="003A4963">
        <w:rPr>
          <w:rFonts w:ascii="Arial" w:hAnsi="Arial" w:cs="Arial"/>
          <w:color w:val="000000"/>
          <w:sz w:val="24"/>
          <w:szCs w:val="24"/>
          <w:shd w:val="clear" w:color="auto" w:fill="FFFFFF"/>
        </w:rPr>
        <w:t>Así mismo, se impacta a los ciuda</w:t>
      </w:r>
      <w:r w:rsidR="000F41D6" w:rsidRPr="003A4963">
        <w:rPr>
          <w:rFonts w:ascii="Arial" w:hAnsi="Arial" w:cs="Arial"/>
          <w:color w:val="000000"/>
          <w:sz w:val="24"/>
          <w:szCs w:val="24"/>
          <w:shd w:val="clear" w:color="auto" w:fill="FFFFFF"/>
        </w:rPr>
        <w:t>da</w:t>
      </w:r>
      <w:r w:rsidRPr="003A4963">
        <w:rPr>
          <w:rFonts w:ascii="Arial" w:hAnsi="Arial" w:cs="Arial"/>
          <w:color w:val="000000"/>
          <w:sz w:val="24"/>
          <w:szCs w:val="24"/>
          <w:shd w:val="clear" w:color="auto" w:fill="FFFFFF"/>
        </w:rPr>
        <w:t xml:space="preserve">nos puesto que al tener servidores que eviten incurrir en conductas disciplinables </w:t>
      </w:r>
      <w:r w:rsidR="000F41D6" w:rsidRPr="003A4963">
        <w:rPr>
          <w:rFonts w:ascii="Arial" w:hAnsi="Arial" w:cs="Arial"/>
          <w:color w:val="000000"/>
          <w:sz w:val="24"/>
          <w:szCs w:val="24"/>
          <w:shd w:val="clear" w:color="auto" w:fill="FFFFFF"/>
        </w:rPr>
        <w:t>obtendrán</w:t>
      </w:r>
      <w:r w:rsidRPr="003A4963">
        <w:rPr>
          <w:rFonts w:ascii="Arial" w:hAnsi="Arial" w:cs="Arial"/>
          <w:color w:val="000000"/>
          <w:sz w:val="24"/>
          <w:szCs w:val="24"/>
          <w:shd w:val="clear" w:color="auto" w:fill="FFFFFF"/>
        </w:rPr>
        <w:t xml:space="preserve"> mejor servicio y una mejor administración</w:t>
      </w:r>
      <w:r w:rsidR="000F41D6" w:rsidRPr="003A4963">
        <w:rPr>
          <w:rFonts w:ascii="Arial" w:hAnsi="Arial" w:cs="Arial"/>
          <w:color w:val="000000"/>
          <w:sz w:val="24"/>
          <w:szCs w:val="24"/>
          <w:shd w:val="clear" w:color="auto" w:fill="FFFFFF"/>
        </w:rPr>
        <w:t xml:space="preserve"> transparente al servicio de la ciudadanía </w:t>
      </w:r>
      <w:r w:rsidRPr="003A4963">
        <w:rPr>
          <w:rFonts w:ascii="Arial" w:hAnsi="Arial" w:cs="Arial"/>
          <w:color w:val="000000"/>
          <w:sz w:val="24"/>
          <w:szCs w:val="24"/>
          <w:shd w:val="clear" w:color="auto" w:fill="FFFFFF"/>
        </w:rPr>
        <w:t>.</w:t>
      </w:r>
      <w:r w:rsidRPr="003A4963">
        <w:rPr>
          <w:rFonts w:ascii="Arial" w:hAnsi="Arial" w:cs="Arial"/>
          <w:color w:val="000000"/>
          <w:sz w:val="24"/>
          <w:szCs w:val="24"/>
        </w:rPr>
        <w:br/>
      </w:r>
    </w:p>
    <w:p w14:paraId="270C1500" w14:textId="52ED5789" w:rsidR="000F41D6" w:rsidRDefault="00D02850" w:rsidP="000F41D6">
      <w:pPr>
        <w:pBdr>
          <w:top w:val="nil"/>
          <w:left w:val="nil"/>
          <w:bottom w:val="nil"/>
          <w:right w:val="nil"/>
          <w:between w:val="nil"/>
        </w:pBdr>
        <w:spacing w:after="0"/>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Finalmente</w:t>
      </w:r>
      <w:r w:rsidR="000F41D6" w:rsidRPr="003A4963">
        <w:rPr>
          <w:rFonts w:ascii="Arial" w:hAnsi="Arial" w:cs="Arial"/>
          <w:color w:val="000000"/>
          <w:sz w:val="24"/>
          <w:szCs w:val="24"/>
          <w:shd w:val="clear" w:color="auto" w:fill="FFFFFF"/>
        </w:rPr>
        <w:t>,</w:t>
      </w:r>
      <w:r w:rsidR="00B85647" w:rsidRPr="003A4963">
        <w:rPr>
          <w:rFonts w:ascii="Arial" w:hAnsi="Arial" w:cs="Arial"/>
          <w:color w:val="000000"/>
          <w:sz w:val="24"/>
          <w:szCs w:val="24"/>
          <w:shd w:val="clear" w:color="auto" w:fill="FFFFFF"/>
        </w:rPr>
        <w:t xml:space="preserve"> </w:t>
      </w:r>
      <w:r w:rsidR="000F41D6" w:rsidRPr="003A4963">
        <w:rPr>
          <w:rFonts w:ascii="Arial" w:hAnsi="Arial" w:cs="Arial"/>
          <w:color w:val="000000"/>
          <w:sz w:val="24"/>
          <w:szCs w:val="24"/>
          <w:shd w:val="clear" w:color="auto" w:fill="FFFFFF"/>
        </w:rPr>
        <w:t>mediante dichas capacitaciones se pretende brindar a la</w:t>
      </w:r>
      <w:r w:rsidR="00B85647" w:rsidRPr="003A4963">
        <w:rPr>
          <w:rFonts w:ascii="Arial" w:hAnsi="Arial" w:cs="Arial"/>
          <w:color w:val="000000"/>
          <w:sz w:val="24"/>
          <w:szCs w:val="24"/>
          <w:shd w:val="clear" w:color="auto" w:fill="FFFFFF"/>
        </w:rPr>
        <w:t>s O</w:t>
      </w:r>
      <w:r w:rsidR="000F41D6" w:rsidRPr="003A4963">
        <w:rPr>
          <w:rFonts w:ascii="Arial" w:hAnsi="Arial" w:cs="Arial"/>
          <w:color w:val="000000"/>
          <w:sz w:val="24"/>
          <w:szCs w:val="24"/>
          <w:shd w:val="clear" w:color="auto" w:fill="FFFFFF"/>
        </w:rPr>
        <w:t xml:space="preserve">ficinas de </w:t>
      </w:r>
      <w:r w:rsidR="00B85647" w:rsidRPr="003A4963">
        <w:rPr>
          <w:rFonts w:ascii="Arial" w:hAnsi="Arial" w:cs="Arial"/>
          <w:color w:val="000000"/>
          <w:sz w:val="24"/>
          <w:szCs w:val="24"/>
          <w:shd w:val="clear" w:color="auto" w:fill="FFFFFF"/>
        </w:rPr>
        <w:t>C</w:t>
      </w:r>
      <w:r w:rsidR="000F41D6" w:rsidRPr="003A4963">
        <w:rPr>
          <w:rFonts w:ascii="Arial" w:hAnsi="Arial" w:cs="Arial"/>
          <w:color w:val="000000"/>
          <w:sz w:val="24"/>
          <w:szCs w:val="24"/>
          <w:shd w:val="clear" w:color="auto" w:fill="FFFFFF"/>
        </w:rPr>
        <w:t xml:space="preserve">ontrol </w:t>
      </w:r>
      <w:r w:rsidR="00B85647" w:rsidRPr="003A4963">
        <w:rPr>
          <w:rFonts w:ascii="Arial" w:hAnsi="Arial" w:cs="Arial"/>
          <w:color w:val="000000"/>
          <w:sz w:val="24"/>
          <w:szCs w:val="24"/>
          <w:shd w:val="clear" w:color="auto" w:fill="FFFFFF"/>
        </w:rPr>
        <w:t>I</w:t>
      </w:r>
      <w:r w:rsidR="000F41D6" w:rsidRPr="003A4963">
        <w:rPr>
          <w:rFonts w:ascii="Arial" w:hAnsi="Arial" w:cs="Arial"/>
          <w:color w:val="000000"/>
          <w:sz w:val="24"/>
          <w:szCs w:val="24"/>
          <w:shd w:val="clear" w:color="auto" w:fill="FFFFFF"/>
        </w:rPr>
        <w:t xml:space="preserve">nterno </w:t>
      </w:r>
      <w:r w:rsidR="00B85647" w:rsidRPr="003A4963">
        <w:rPr>
          <w:rFonts w:ascii="Arial" w:hAnsi="Arial" w:cs="Arial"/>
          <w:color w:val="000000"/>
          <w:sz w:val="24"/>
          <w:szCs w:val="24"/>
          <w:shd w:val="clear" w:color="auto" w:fill="FFFFFF"/>
        </w:rPr>
        <w:t>D</w:t>
      </w:r>
      <w:r w:rsidR="000F41D6" w:rsidRPr="003A4963">
        <w:rPr>
          <w:rFonts w:ascii="Arial" w:hAnsi="Arial" w:cs="Arial"/>
          <w:color w:val="000000"/>
          <w:sz w:val="24"/>
          <w:szCs w:val="24"/>
          <w:shd w:val="clear" w:color="auto" w:fill="FFFFFF"/>
        </w:rPr>
        <w:t>isciplinario herramientas que permitan disminuir</w:t>
      </w:r>
      <w:r w:rsidR="00B85647" w:rsidRPr="003A4963">
        <w:rPr>
          <w:rFonts w:ascii="Arial" w:hAnsi="Arial" w:cs="Arial"/>
          <w:color w:val="000000"/>
          <w:sz w:val="24"/>
          <w:szCs w:val="24"/>
          <w:shd w:val="clear" w:color="auto" w:fill="FFFFFF"/>
        </w:rPr>
        <w:t xml:space="preserve"> las conductas disciplinables, al ser </w:t>
      </w:r>
      <w:r w:rsidR="000F41D6" w:rsidRPr="003A4963">
        <w:rPr>
          <w:rFonts w:ascii="Arial" w:hAnsi="Arial" w:cs="Arial"/>
          <w:color w:val="000000"/>
          <w:sz w:val="24"/>
          <w:szCs w:val="24"/>
          <w:shd w:val="clear" w:color="auto" w:fill="FFFFFF"/>
        </w:rPr>
        <w:t xml:space="preserve">prevenidas oportunamente. </w:t>
      </w:r>
    </w:p>
    <w:p w14:paraId="764417A8" w14:textId="77777777" w:rsidR="00BC1F82" w:rsidRPr="00B85647" w:rsidRDefault="00BC1F82" w:rsidP="000F41D6">
      <w:pPr>
        <w:pBdr>
          <w:top w:val="nil"/>
          <w:left w:val="nil"/>
          <w:bottom w:val="nil"/>
          <w:right w:val="nil"/>
          <w:between w:val="nil"/>
        </w:pBdr>
        <w:spacing w:after="0"/>
        <w:jc w:val="both"/>
        <w:rPr>
          <w:rFonts w:ascii="Arial" w:hAnsi="Arial" w:cs="Arial"/>
          <w:color w:val="000000"/>
          <w:sz w:val="24"/>
          <w:szCs w:val="24"/>
          <w:shd w:val="clear" w:color="auto" w:fill="FFFFFF"/>
        </w:rPr>
      </w:pPr>
    </w:p>
    <w:p w14:paraId="1EAB9947" w14:textId="0B543199" w:rsidR="00390C9D" w:rsidRPr="00390C9D" w:rsidRDefault="00551050" w:rsidP="00390C9D">
      <w:pPr>
        <w:pStyle w:val="Ttulo3"/>
        <w:jc w:val="both"/>
      </w:pPr>
      <w:bookmarkStart w:id="180" w:name="_Toc28688238"/>
      <w:r w:rsidRPr="003638A2">
        <w:rPr>
          <w:lang w:val="es-CL"/>
        </w:rPr>
        <w:t>Orientar</w:t>
      </w:r>
      <w:r w:rsidRPr="009C2A52">
        <w:t xml:space="preserve"> a 800</w:t>
      </w:r>
      <w:r w:rsidRPr="003638A2">
        <w:rPr>
          <w:lang w:val="es-CL"/>
        </w:rPr>
        <w:t xml:space="preserve"> ciudadanos en</w:t>
      </w:r>
      <w:r w:rsidRPr="009C2A52">
        <w:t xml:space="preserve"> derechos y</w:t>
      </w:r>
      <w:r w:rsidRPr="003638A2">
        <w:rPr>
          <w:lang w:val="es-CL"/>
        </w:rPr>
        <w:t xml:space="preserve"> obligaciones</w:t>
      </w:r>
      <w:r w:rsidRPr="009C2A52">
        <w:t xml:space="preserve"> de las</w:t>
      </w:r>
      <w:r w:rsidRPr="003638A2">
        <w:rPr>
          <w:lang w:val="es-CL"/>
        </w:rPr>
        <w:t xml:space="preserve"> entidades</w:t>
      </w:r>
      <w:r w:rsidRPr="009C2A52">
        <w:t xml:space="preserve"> sin</w:t>
      </w:r>
      <w:r w:rsidRPr="003638A2">
        <w:rPr>
          <w:lang w:val="es-CL"/>
        </w:rPr>
        <w:t xml:space="preserve"> ánimo</w:t>
      </w:r>
      <w:r w:rsidRPr="009C2A52">
        <w:t xml:space="preserve"> de</w:t>
      </w:r>
      <w:r w:rsidRPr="003638A2">
        <w:rPr>
          <w:lang w:val="es-CL"/>
        </w:rPr>
        <w:t xml:space="preserve"> lucro</w:t>
      </w:r>
      <w:r w:rsidRPr="009C2A52">
        <w:t xml:space="preserve"> – ESAL.</w:t>
      </w:r>
      <w:bookmarkEnd w:id="180"/>
    </w:p>
    <w:p w14:paraId="17C2BC8F" w14:textId="407B986D" w:rsidR="00B15371" w:rsidRDefault="00B15371" w:rsidP="00CD081D">
      <w:pPr>
        <w:spacing w:line="256" w:lineRule="auto"/>
        <w:jc w:val="both"/>
      </w:pPr>
    </w:p>
    <w:p w14:paraId="5BB17BDC" w14:textId="7DF2094C" w:rsidR="00397161" w:rsidRDefault="00397161" w:rsidP="00397161">
      <w:pPr>
        <w:spacing w:after="0" w:line="240" w:lineRule="auto"/>
        <w:jc w:val="both"/>
        <w:rPr>
          <w:rFonts w:ascii="Arial" w:hAnsi="Arial" w:cs="Arial"/>
          <w:shd w:val="clear" w:color="auto" w:fill="FFFFFF"/>
        </w:rPr>
      </w:pPr>
      <w:r w:rsidRPr="005C11AE">
        <w:rPr>
          <w:rFonts w:ascii="Arial" w:hAnsi="Arial" w:cs="Arial"/>
          <w:shd w:val="clear" w:color="auto" w:fill="FFFFFF"/>
        </w:rPr>
        <w:t xml:space="preserve">La Secretaría Jurídica Distrital a través de la Dirección Distrital de Inspección, Vigilancia y Control de Personas Jurídicas sin Ánimo de Lucro, en cumplimiento de las funciones asignadas mediante Decreto 323 del 2 de agosto de 2016, realiza eventos de orientación a la ciudadanía y entidades sin ánimo de lucro con domicilio en Bogotá D.C., en lo referente con el marco de regulación legal, y el ejercicio de las actividades propias de las </w:t>
      </w:r>
      <w:r>
        <w:rPr>
          <w:rFonts w:ascii="Arial" w:hAnsi="Arial" w:cs="Arial"/>
          <w:shd w:val="clear" w:color="auto" w:fill="FFFFFF"/>
        </w:rPr>
        <w:t xml:space="preserve">Entidades </w:t>
      </w:r>
      <w:r w:rsidRPr="005C11AE">
        <w:rPr>
          <w:rFonts w:ascii="Arial" w:hAnsi="Arial" w:cs="Arial"/>
          <w:shd w:val="clear" w:color="auto" w:fill="FFFFFF"/>
        </w:rPr>
        <w:t xml:space="preserve">sin Ánimo de Lucro </w:t>
      </w:r>
      <w:r>
        <w:rPr>
          <w:rFonts w:ascii="Arial" w:hAnsi="Arial" w:cs="Arial"/>
          <w:shd w:val="clear" w:color="auto" w:fill="FFFFFF"/>
        </w:rPr>
        <w:t xml:space="preserve">- </w:t>
      </w:r>
      <w:r w:rsidRPr="005C11AE">
        <w:rPr>
          <w:rFonts w:ascii="Arial" w:hAnsi="Arial" w:cs="Arial"/>
          <w:shd w:val="clear" w:color="auto" w:fill="FFFFFF"/>
        </w:rPr>
        <w:t xml:space="preserve">ESAL. </w:t>
      </w:r>
    </w:p>
    <w:p w14:paraId="42E97DB0" w14:textId="77777777" w:rsidR="00397161" w:rsidRDefault="00397161" w:rsidP="00397161">
      <w:pPr>
        <w:spacing w:after="0" w:line="240" w:lineRule="auto"/>
        <w:jc w:val="both"/>
        <w:rPr>
          <w:rFonts w:ascii="Arial" w:hAnsi="Arial" w:cs="Arial"/>
          <w:shd w:val="clear" w:color="auto" w:fill="FFFFFF"/>
        </w:rPr>
      </w:pPr>
    </w:p>
    <w:p w14:paraId="1287AFD1" w14:textId="77777777" w:rsidR="00397161" w:rsidRPr="00307A5B" w:rsidRDefault="00397161" w:rsidP="00397161">
      <w:pPr>
        <w:spacing w:after="0" w:line="240" w:lineRule="auto"/>
        <w:jc w:val="both"/>
        <w:rPr>
          <w:rFonts w:ascii="Arial" w:hAnsi="Arial" w:cs="Arial"/>
          <w:shd w:val="clear" w:color="auto" w:fill="FFFFFF"/>
        </w:rPr>
      </w:pPr>
      <w:r>
        <w:rPr>
          <w:rFonts w:ascii="Arial" w:hAnsi="Arial" w:cs="Arial"/>
          <w:shd w:val="clear" w:color="auto" w:fill="FFFFFF"/>
        </w:rPr>
        <w:t>De los 800 ciudadanos programados orientar para el año en curso, du</w:t>
      </w:r>
      <w:r w:rsidRPr="00842632">
        <w:rPr>
          <w:rFonts w:ascii="Arial" w:hAnsi="Arial" w:cs="Arial"/>
          <w:color w:val="000000"/>
          <w:shd w:val="clear" w:color="auto" w:fill="FFFFFF"/>
        </w:rPr>
        <w:t xml:space="preserve">rante el </w:t>
      </w:r>
      <w:r>
        <w:rPr>
          <w:rFonts w:ascii="Arial" w:hAnsi="Arial" w:cs="Arial"/>
          <w:color w:val="000000"/>
          <w:shd w:val="clear" w:color="auto" w:fill="FFFFFF"/>
        </w:rPr>
        <w:t xml:space="preserve">3er. trimestre de 2019, </w:t>
      </w:r>
      <w:r w:rsidRPr="00842632">
        <w:rPr>
          <w:rFonts w:ascii="Arial" w:hAnsi="Arial" w:cs="Arial"/>
          <w:color w:val="000000"/>
          <w:shd w:val="clear" w:color="auto" w:fill="FFFFFF"/>
        </w:rPr>
        <w:t xml:space="preserve">se </w:t>
      </w:r>
      <w:r>
        <w:rPr>
          <w:rFonts w:ascii="Arial" w:hAnsi="Arial" w:cs="Arial"/>
          <w:color w:val="000000"/>
          <w:shd w:val="clear" w:color="auto" w:fill="FFFFFF"/>
        </w:rPr>
        <w:t xml:space="preserve">orientaron </w:t>
      </w:r>
      <w:r w:rsidRPr="00842632">
        <w:rPr>
          <w:rFonts w:ascii="Arial" w:hAnsi="Arial" w:cs="Arial"/>
          <w:color w:val="000000"/>
          <w:shd w:val="clear" w:color="auto" w:fill="FFFFFF"/>
        </w:rPr>
        <w:t xml:space="preserve">un total de </w:t>
      </w:r>
      <w:r>
        <w:rPr>
          <w:rFonts w:ascii="Arial" w:hAnsi="Arial" w:cs="Arial"/>
          <w:color w:val="000000"/>
          <w:shd w:val="clear" w:color="auto" w:fill="FFFFFF"/>
        </w:rPr>
        <w:t>715</w:t>
      </w:r>
      <w:r w:rsidRPr="00842632">
        <w:rPr>
          <w:rFonts w:ascii="Arial" w:hAnsi="Arial" w:cs="Arial"/>
          <w:color w:val="000000"/>
          <w:shd w:val="clear" w:color="auto" w:fill="FFFFFF"/>
        </w:rPr>
        <w:t xml:space="preserve"> ciudadanos en derechos y obligaciones de las Entidades sin ánimo de lucro, a través de los siguientes eventos:</w:t>
      </w:r>
    </w:p>
    <w:p w14:paraId="327E5A89" w14:textId="77777777" w:rsidR="00EF4FC8" w:rsidRPr="00EF4FC8" w:rsidRDefault="00EF4FC8" w:rsidP="00D02850">
      <w:pPr>
        <w:spacing w:line="256" w:lineRule="auto"/>
        <w:jc w:val="both"/>
        <w:rPr>
          <w:rFonts w:ascii="Arial" w:hAnsi="Arial" w:cs="Arial"/>
          <w:color w:val="000000"/>
          <w:sz w:val="24"/>
          <w:szCs w:val="24"/>
          <w:shd w:val="clear" w:color="auto" w:fill="FFFFFF"/>
        </w:rPr>
      </w:pPr>
    </w:p>
    <w:p w14:paraId="01A33BD5" w14:textId="77777777" w:rsidR="00397161" w:rsidRPr="00766016" w:rsidRDefault="00397161" w:rsidP="00397161">
      <w:pPr>
        <w:spacing w:after="0" w:line="240" w:lineRule="auto"/>
        <w:jc w:val="both"/>
        <w:rPr>
          <w:rFonts w:ascii="Arial" w:hAnsi="Arial" w:cs="Arial"/>
          <w:shd w:val="clear" w:color="auto" w:fill="FFFFFF"/>
        </w:rPr>
      </w:pPr>
      <w:r>
        <w:rPr>
          <w:rFonts w:ascii="Arial" w:hAnsi="Arial" w:cs="Arial"/>
          <w:shd w:val="clear" w:color="auto" w:fill="FFFFFF"/>
        </w:rPr>
        <w:t xml:space="preserve">1º. </w:t>
      </w:r>
      <w:r w:rsidRPr="00766016">
        <w:rPr>
          <w:rFonts w:ascii="Arial" w:hAnsi="Arial" w:cs="Arial"/>
          <w:shd w:val="clear" w:color="auto" w:fill="FFFFFF"/>
        </w:rPr>
        <w:t>Jornada de Orientación en Aspectos Relevantes de la</w:t>
      </w:r>
      <w:r>
        <w:rPr>
          <w:rFonts w:ascii="Arial" w:hAnsi="Arial" w:cs="Arial"/>
          <w:shd w:val="clear" w:color="auto" w:fill="FFFFFF"/>
        </w:rPr>
        <w:t xml:space="preserve"> </w:t>
      </w:r>
      <w:r w:rsidRPr="00766016">
        <w:rPr>
          <w:rFonts w:ascii="Arial" w:hAnsi="Arial" w:cs="Arial"/>
          <w:shd w:val="clear" w:color="auto" w:fill="FFFFFF"/>
        </w:rPr>
        <w:t>Contratación Estatal - Decreto 092 de 2017</w:t>
      </w:r>
      <w:r>
        <w:rPr>
          <w:rFonts w:ascii="Arial" w:hAnsi="Arial" w:cs="Arial"/>
          <w:shd w:val="clear" w:color="auto" w:fill="FFFFFF"/>
        </w:rPr>
        <w:t>.</w:t>
      </w:r>
    </w:p>
    <w:p w14:paraId="6E3B1412" w14:textId="77777777" w:rsidR="00397161" w:rsidRPr="00766016" w:rsidRDefault="00397161" w:rsidP="00397161">
      <w:pPr>
        <w:spacing w:after="0" w:line="240" w:lineRule="auto"/>
        <w:jc w:val="both"/>
        <w:rPr>
          <w:rFonts w:ascii="Arial" w:hAnsi="Arial" w:cs="Arial"/>
          <w:shd w:val="clear" w:color="auto" w:fill="FFFFFF"/>
        </w:rPr>
      </w:pPr>
      <w:r w:rsidRPr="00766016">
        <w:rPr>
          <w:rFonts w:ascii="Arial" w:hAnsi="Arial" w:cs="Arial"/>
          <w:shd w:val="clear" w:color="auto" w:fill="FFFFFF"/>
        </w:rPr>
        <w:t>Expositor: Camilo Guzmán</w:t>
      </w:r>
    </w:p>
    <w:p w14:paraId="6B7DF17F" w14:textId="77777777" w:rsidR="00397161" w:rsidRPr="00766016" w:rsidRDefault="00397161" w:rsidP="00397161">
      <w:pPr>
        <w:spacing w:after="0" w:line="240" w:lineRule="auto"/>
        <w:jc w:val="both"/>
        <w:rPr>
          <w:rFonts w:ascii="Arial" w:hAnsi="Arial" w:cs="Arial"/>
          <w:shd w:val="clear" w:color="auto" w:fill="FFFFFF"/>
        </w:rPr>
      </w:pPr>
      <w:r w:rsidRPr="00766016">
        <w:rPr>
          <w:rFonts w:ascii="Arial" w:hAnsi="Arial" w:cs="Arial"/>
          <w:shd w:val="clear" w:color="auto" w:fill="FFFFFF"/>
        </w:rPr>
        <w:t>Lugar: Auditorio Huitaca - Alcaldía Mayor de Bogotá</w:t>
      </w:r>
    </w:p>
    <w:p w14:paraId="59A67D5C" w14:textId="77777777" w:rsidR="00397161" w:rsidRPr="00766016" w:rsidRDefault="00397161" w:rsidP="00397161">
      <w:pPr>
        <w:spacing w:after="0" w:line="240" w:lineRule="auto"/>
        <w:jc w:val="both"/>
        <w:rPr>
          <w:rFonts w:ascii="Arial" w:hAnsi="Arial" w:cs="Arial"/>
          <w:shd w:val="clear" w:color="auto" w:fill="FFFFFF"/>
        </w:rPr>
      </w:pPr>
      <w:r w:rsidRPr="00766016">
        <w:rPr>
          <w:rFonts w:ascii="Arial" w:hAnsi="Arial" w:cs="Arial"/>
          <w:shd w:val="clear" w:color="auto" w:fill="FFFFFF"/>
        </w:rPr>
        <w:t>Fecha</w:t>
      </w:r>
      <w:r>
        <w:rPr>
          <w:rFonts w:ascii="Arial" w:hAnsi="Arial" w:cs="Arial"/>
          <w:shd w:val="clear" w:color="auto" w:fill="FFFFFF"/>
        </w:rPr>
        <w:t xml:space="preserve"> del evento</w:t>
      </w:r>
      <w:r w:rsidRPr="00766016">
        <w:rPr>
          <w:rFonts w:ascii="Arial" w:hAnsi="Arial" w:cs="Arial"/>
          <w:shd w:val="clear" w:color="auto" w:fill="FFFFFF"/>
        </w:rPr>
        <w:t>: 30 de julio de 2019</w:t>
      </w:r>
    </w:p>
    <w:p w14:paraId="632425BC" w14:textId="77777777" w:rsidR="00397161" w:rsidRDefault="00397161" w:rsidP="00397161">
      <w:pPr>
        <w:spacing w:after="0" w:line="240" w:lineRule="auto"/>
        <w:jc w:val="both"/>
        <w:rPr>
          <w:rFonts w:ascii="Arial" w:hAnsi="Arial" w:cs="Arial"/>
          <w:shd w:val="clear" w:color="auto" w:fill="FFFFFF"/>
        </w:rPr>
      </w:pPr>
      <w:r w:rsidRPr="00766016">
        <w:rPr>
          <w:rFonts w:ascii="Arial" w:hAnsi="Arial" w:cs="Arial"/>
          <w:shd w:val="clear" w:color="auto" w:fill="FFFFFF"/>
        </w:rPr>
        <w:t>Ciudadanos Orientados: 205</w:t>
      </w:r>
    </w:p>
    <w:p w14:paraId="7CC88C0A" w14:textId="77777777" w:rsidR="00397161" w:rsidRDefault="00397161" w:rsidP="00397161">
      <w:pPr>
        <w:spacing w:after="0" w:line="240" w:lineRule="auto"/>
        <w:jc w:val="both"/>
        <w:rPr>
          <w:rFonts w:ascii="Arial" w:hAnsi="Arial" w:cs="Arial"/>
          <w:shd w:val="clear" w:color="auto" w:fill="FFFFFF"/>
        </w:rPr>
      </w:pPr>
    </w:p>
    <w:p w14:paraId="34B1474E" w14:textId="73FD17BD" w:rsidR="00397161" w:rsidRDefault="00397161" w:rsidP="00397161">
      <w:pPr>
        <w:tabs>
          <w:tab w:val="left" w:pos="2127"/>
        </w:tabs>
        <w:spacing w:after="0" w:line="240" w:lineRule="auto"/>
        <w:jc w:val="center"/>
        <w:rPr>
          <w:rFonts w:ascii="Arial" w:hAnsi="Arial" w:cs="Arial"/>
          <w:shd w:val="clear" w:color="auto" w:fill="FFFFFF"/>
        </w:rPr>
      </w:pPr>
      <w:r w:rsidRPr="00185352">
        <w:rPr>
          <w:noProof/>
          <w:lang w:eastAsia="es-CO"/>
        </w:rPr>
        <w:lastRenderedPageBreak/>
        <w:drawing>
          <wp:inline distT="0" distB="0" distL="0" distR="0" wp14:anchorId="5B4F2540" wp14:editId="597636B4">
            <wp:extent cx="3988707" cy="2398816"/>
            <wp:effectExtent l="0" t="0" r="0" b="190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55306" cy="2438869"/>
                    </a:xfrm>
                    <a:prstGeom prst="rect">
                      <a:avLst/>
                    </a:prstGeom>
                    <a:noFill/>
                    <a:ln>
                      <a:noFill/>
                    </a:ln>
                  </pic:spPr>
                </pic:pic>
              </a:graphicData>
            </a:graphic>
          </wp:inline>
        </w:drawing>
      </w:r>
    </w:p>
    <w:p w14:paraId="100955ED" w14:textId="77777777" w:rsidR="00397161" w:rsidRPr="00766016" w:rsidRDefault="00397161" w:rsidP="00397161">
      <w:pPr>
        <w:spacing w:after="0" w:line="240" w:lineRule="auto"/>
        <w:jc w:val="both"/>
        <w:rPr>
          <w:rFonts w:ascii="Arial" w:hAnsi="Arial" w:cs="Arial"/>
          <w:shd w:val="clear" w:color="auto" w:fill="FFFFFF"/>
        </w:rPr>
      </w:pPr>
    </w:p>
    <w:p w14:paraId="51322FBA" w14:textId="77777777" w:rsidR="00397161" w:rsidRPr="00766016" w:rsidRDefault="00397161" w:rsidP="00397161">
      <w:pPr>
        <w:spacing w:after="0" w:line="240" w:lineRule="auto"/>
        <w:jc w:val="both"/>
        <w:rPr>
          <w:rFonts w:ascii="Arial" w:hAnsi="Arial" w:cs="Arial"/>
          <w:shd w:val="clear" w:color="auto" w:fill="FFFFFF"/>
        </w:rPr>
      </w:pPr>
      <w:r>
        <w:rPr>
          <w:rFonts w:ascii="Arial" w:hAnsi="Arial" w:cs="Arial"/>
          <w:shd w:val="clear" w:color="auto" w:fill="FFFFFF"/>
        </w:rPr>
        <w:t xml:space="preserve">2º. </w:t>
      </w:r>
      <w:r w:rsidRPr="00766016">
        <w:rPr>
          <w:rFonts w:ascii="Arial" w:hAnsi="Arial" w:cs="Arial"/>
          <w:shd w:val="clear" w:color="auto" w:fill="FFFFFF"/>
        </w:rPr>
        <w:t>4to</w:t>
      </w:r>
      <w:r>
        <w:rPr>
          <w:rFonts w:ascii="Arial" w:hAnsi="Arial" w:cs="Arial"/>
          <w:shd w:val="clear" w:color="auto" w:fill="FFFFFF"/>
        </w:rPr>
        <w:t>.</w:t>
      </w:r>
      <w:r w:rsidRPr="00766016">
        <w:rPr>
          <w:rFonts w:ascii="Arial" w:hAnsi="Arial" w:cs="Arial"/>
          <w:shd w:val="clear" w:color="auto" w:fill="FFFFFF"/>
        </w:rPr>
        <w:t xml:space="preserve"> Seminario Internacional de Inspección, Vigilancia y Control</w:t>
      </w:r>
      <w:r>
        <w:rPr>
          <w:rFonts w:ascii="Arial" w:hAnsi="Arial" w:cs="Arial"/>
          <w:shd w:val="clear" w:color="auto" w:fill="FFFFFF"/>
        </w:rPr>
        <w:t xml:space="preserve"> </w:t>
      </w:r>
      <w:r w:rsidRPr="00766016">
        <w:rPr>
          <w:rFonts w:ascii="Arial" w:hAnsi="Arial" w:cs="Arial"/>
          <w:shd w:val="clear" w:color="auto" w:fill="FFFFFF"/>
        </w:rPr>
        <w:t>a Entidades sin Ánimo de Lucro: Una Visión Objetiva de las Organizaciones de la</w:t>
      </w:r>
      <w:r>
        <w:rPr>
          <w:rFonts w:ascii="Arial" w:hAnsi="Arial" w:cs="Arial"/>
          <w:shd w:val="clear" w:color="auto" w:fill="FFFFFF"/>
        </w:rPr>
        <w:t xml:space="preserve"> </w:t>
      </w:r>
      <w:r w:rsidRPr="00766016">
        <w:rPr>
          <w:rFonts w:ascii="Arial" w:hAnsi="Arial" w:cs="Arial"/>
          <w:shd w:val="clear" w:color="auto" w:fill="FFFFFF"/>
        </w:rPr>
        <w:t>Sociedad Civil</w:t>
      </w:r>
      <w:r>
        <w:rPr>
          <w:rFonts w:ascii="Arial" w:hAnsi="Arial" w:cs="Arial"/>
          <w:shd w:val="clear" w:color="auto" w:fill="FFFFFF"/>
        </w:rPr>
        <w:t>.</w:t>
      </w:r>
    </w:p>
    <w:p w14:paraId="0D5DC91E" w14:textId="77777777" w:rsidR="00397161" w:rsidRPr="00766016" w:rsidRDefault="00397161" w:rsidP="00397161">
      <w:pPr>
        <w:spacing w:after="0" w:line="240" w:lineRule="auto"/>
        <w:jc w:val="both"/>
        <w:rPr>
          <w:rFonts w:ascii="Arial" w:hAnsi="Arial" w:cs="Arial"/>
          <w:shd w:val="clear" w:color="auto" w:fill="FFFFFF"/>
        </w:rPr>
      </w:pPr>
      <w:r w:rsidRPr="00766016">
        <w:rPr>
          <w:rFonts w:ascii="Arial" w:hAnsi="Arial" w:cs="Arial"/>
          <w:shd w:val="clear" w:color="auto" w:fill="FFFFFF"/>
        </w:rPr>
        <w:t>Expositores: tres invitados internacionales (España, Argentina y Estados Unidos),</w:t>
      </w:r>
      <w:r>
        <w:rPr>
          <w:rFonts w:ascii="Arial" w:hAnsi="Arial" w:cs="Arial"/>
          <w:shd w:val="clear" w:color="auto" w:fill="FFFFFF"/>
        </w:rPr>
        <w:t xml:space="preserve"> </w:t>
      </w:r>
      <w:r w:rsidRPr="00766016">
        <w:rPr>
          <w:rFonts w:ascii="Arial" w:hAnsi="Arial" w:cs="Arial"/>
          <w:shd w:val="clear" w:color="auto" w:fill="FFFFFF"/>
        </w:rPr>
        <w:t>29 expositores y panelistas nacionales.</w:t>
      </w:r>
    </w:p>
    <w:p w14:paraId="61F92F81" w14:textId="77777777" w:rsidR="00397161" w:rsidRPr="00766016" w:rsidRDefault="00397161" w:rsidP="00397161">
      <w:pPr>
        <w:spacing w:after="0" w:line="240" w:lineRule="auto"/>
        <w:jc w:val="both"/>
        <w:rPr>
          <w:rFonts w:ascii="Arial" w:hAnsi="Arial" w:cs="Arial"/>
          <w:shd w:val="clear" w:color="auto" w:fill="FFFFFF"/>
        </w:rPr>
      </w:pPr>
      <w:r w:rsidRPr="00766016">
        <w:rPr>
          <w:rFonts w:ascii="Arial" w:hAnsi="Arial" w:cs="Arial"/>
          <w:shd w:val="clear" w:color="auto" w:fill="FFFFFF"/>
        </w:rPr>
        <w:t>Fecha</w:t>
      </w:r>
      <w:r>
        <w:rPr>
          <w:rFonts w:ascii="Arial" w:hAnsi="Arial" w:cs="Arial"/>
          <w:shd w:val="clear" w:color="auto" w:fill="FFFFFF"/>
        </w:rPr>
        <w:t>s del evento</w:t>
      </w:r>
      <w:r w:rsidRPr="00766016">
        <w:rPr>
          <w:rFonts w:ascii="Arial" w:hAnsi="Arial" w:cs="Arial"/>
          <w:shd w:val="clear" w:color="auto" w:fill="FFFFFF"/>
        </w:rPr>
        <w:t>: 25 y 26 de septiembre de 2019</w:t>
      </w:r>
    </w:p>
    <w:p w14:paraId="2FA05D21" w14:textId="77777777" w:rsidR="00397161" w:rsidRPr="00766016" w:rsidRDefault="00397161" w:rsidP="00397161">
      <w:pPr>
        <w:spacing w:after="0" w:line="240" w:lineRule="auto"/>
        <w:jc w:val="both"/>
        <w:rPr>
          <w:rFonts w:ascii="Arial" w:hAnsi="Arial" w:cs="Arial"/>
          <w:shd w:val="clear" w:color="auto" w:fill="FFFFFF"/>
        </w:rPr>
      </w:pPr>
      <w:r w:rsidRPr="00766016">
        <w:rPr>
          <w:rFonts w:ascii="Arial" w:hAnsi="Arial" w:cs="Arial"/>
          <w:shd w:val="clear" w:color="auto" w:fill="FFFFFF"/>
        </w:rPr>
        <w:t>Lugar: Auditorio Huitaca – Alcaldía Mayor de Bogotá D.C.</w:t>
      </w:r>
    </w:p>
    <w:p w14:paraId="362178BB" w14:textId="77777777" w:rsidR="00397161" w:rsidRDefault="00397161" w:rsidP="00397161">
      <w:pPr>
        <w:spacing w:after="0" w:line="240" w:lineRule="auto"/>
        <w:jc w:val="both"/>
        <w:rPr>
          <w:rFonts w:ascii="Arial" w:hAnsi="Arial" w:cs="Arial"/>
          <w:shd w:val="clear" w:color="auto" w:fill="FFFFFF"/>
        </w:rPr>
      </w:pPr>
      <w:r w:rsidRPr="00766016">
        <w:rPr>
          <w:rFonts w:ascii="Arial" w:hAnsi="Arial" w:cs="Arial"/>
          <w:shd w:val="clear" w:color="auto" w:fill="FFFFFF"/>
        </w:rPr>
        <w:t>Ciudadanos Orientados: 510</w:t>
      </w:r>
    </w:p>
    <w:p w14:paraId="3D216B2F" w14:textId="77777777" w:rsidR="00397161" w:rsidRDefault="00397161" w:rsidP="00397161">
      <w:pPr>
        <w:spacing w:after="0" w:line="240" w:lineRule="auto"/>
        <w:jc w:val="both"/>
        <w:rPr>
          <w:rFonts w:ascii="Arial" w:hAnsi="Arial" w:cs="Arial"/>
          <w:shd w:val="clear" w:color="auto" w:fill="FFFFFF"/>
        </w:rPr>
      </w:pPr>
    </w:p>
    <w:p w14:paraId="78E0D49B" w14:textId="77777777" w:rsidR="004B260C" w:rsidRDefault="00397161" w:rsidP="004B260C">
      <w:pPr>
        <w:keepNext/>
        <w:spacing w:line="256" w:lineRule="auto"/>
        <w:ind w:right="333"/>
        <w:jc w:val="center"/>
      </w:pPr>
      <w:r>
        <w:rPr>
          <w:rFonts w:ascii="Arial" w:hAnsi="Arial" w:cs="Arial"/>
          <w:color w:val="000000"/>
          <w:sz w:val="24"/>
          <w:szCs w:val="24"/>
          <w:shd w:val="clear" w:color="auto" w:fill="FFFFFF"/>
        </w:rPr>
        <w:t xml:space="preserve">          </w:t>
      </w:r>
      <w:r w:rsidRPr="00133BCF">
        <w:rPr>
          <w:noProof/>
          <w:lang w:eastAsia="es-CO"/>
        </w:rPr>
        <w:drawing>
          <wp:inline distT="0" distB="0" distL="0" distR="0" wp14:anchorId="0654E35E" wp14:editId="3E1C0F06">
            <wp:extent cx="4423809" cy="26098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0">
                      <a:extLst>
                        <a:ext uri="{28A0092B-C50C-407E-A947-70E740481C1C}">
                          <a14:useLocalDpi xmlns:a14="http://schemas.microsoft.com/office/drawing/2010/main" val="0"/>
                        </a:ext>
                      </a:extLst>
                    </a:blip>
                    <a:srcRect l="41847" t="27972" r="28668" b="36252"/>
                    <a:stretch>
                      <a:fillRect/>
                    </a:stretch>
                  </pic:blipFill>
                  <pic:spPr bwMode="auto">
                    <a:xfrm>
                      <a:off x="0" y="0"/>
                      <a:ext cx="4493491" cy="2650959"/>
                    </a:xfrm>
                    <a:prstGeom prst="rect">
                      <a:avLst/>
                    </a:prstGeom>
                    <a:noFill/>
                    <a:ln>
                      <a:noFill/>
                    </a:ln>
                  </pic:spPr>
                </pic:pic>
              </a:graphicData>
            </a:graphic>
          </wp:inline>
        </w:drawing>
      </w:r>
    </w:p>
    <w:p w14:paraId="4FA33BB9" w14:textId="650DDA49" w:rsidR="00EF4FC8" w:rsidRPr="00EF64BE" w:rsidRDefault="004B260C" w:rsidP="00EF64BE">
      <w:pPr>
        <w:pStyle w:val="Descripcin"/>
        <w:jc w:val="center"/>
        <w:rPr>
          <w:rFonts w:ascii="Arial" w:hAnsi="Arial" w:cs="Arial"/>
          <w:color w:val="000000"/>
          <w:sz w:val="24"/>
          <w:szCs w:val="24"/>
          <w:shd w:val="clear" w:color="auto" w:fill="FFFFFF"/>
        </w:rPr>
      </w:pPr>
      <w:bookmarkStart w:id="181" w:name="_Toc25936633"/>
      <w:r>
        <w:t xml:space="preserve">Ilustración </w:t>
      </w:r>
      <w:r w:rsidR="002300D6">
        <w:fldChar w:fldCharType="begin"/>
      </w:r>
      <w:r w:rsidR="002300D6">
        <w:instrText xml:space="preserve"> SEQ Ilustración \* ARABIC </w:instrText>
      </w:r>
      <w:r w:rsidR="002300D6">
        <w:fldChar w:fldCharType="separate"/>
      </w:r>
      <w:r w:rsidR="00B1073F">
        <w:rPr>
          <w:noProof/>
        </w:rPr>
        <w:t>50</w:t>
      </w:r>
      <w:r w:rsidR="002300D6">
        <w:rPr>
          <w:noProof/>
        </w:rPr>
        <w:fldChar w:fldCharType="end"/>
      </w:r>
      <w:r>
        <w:t xml:space="preserve"> Jornadas de Orientación a las Entidades sin Ánimo de Lucro</w:t>
      </w:r>
      <w:bookmarkEnd w:id="181"/>
    </w:p>
    <w:p w14:paraId="6667F13B" w14:textId="77777777" w:rsidR="00397161" w:rsidRPr="00397161" w:rsidRDefault="00397161" w:rsidP="00397161">
      <w:pPr>
        <w:spacing w:after="0" w:line="240" w:lineRule="auto"/>
        <w:jc w:val="both"/>
        <w:rPr>
          <w:rFonts w:ascii="Arial" w:hAnsi="Arial" w:cs="Arial"/>
          <w:color w:val="777777"/>
          <w:sz w:val="24"/>
          <w:szCs w:val="24"/>
        </w:rPr>
      </w:pPr>
      <w:r w:rsidRPr="00397161">
        <w:rPr>
          <w:rFonts w:ascii="Arial" w:hAnsi="Arial" w:cs="Arial"/>
          <w:sz w:val="24"/>
          <w:szCs w:val="24"/>
          <w:shd w:val="clear" w:color="auto" w:fill="FFFFFF"/>
        </w:rPr>
        <w:t xml:space="preserve">Con las jornadas de orientación realizadas se logró articular en el campo académico, así como la socialización de buenas prácticas con diferentes actores (academia, entidades privadas, públicas, asesores expertos) que se vinculan con las ESAL, de la siguiente manera: </w:t>
      </w:r>
    </w:p>
    <w:p w14:paraId="3C9E5BB8" w14:textId="07570EC2" w:rsidR="00397161" w:rsidRPr="00397161" w:rsidRDefault="00397161" w:rsidP="00397161">
      <w:pPr>
        <w:spacing w:after="0" w:line="240" w:lineRule="auto"/>
        <w:jc w:val="center"/>
        <w:rPr>
          <w:rFonts w:ascii="Arial" w:hAnsi="Arial" w:cs="Arial"/>
          <w:color w:val="777777"/>
          <w:sz w:val="24"/>
          <w:szCs w:val="24"/>
        </w:rPr>
      </w:pPr>
      <w:r w:rsidRPr="00397161">
        <w:rPr>
          <w:rFonts w:ascii="Arial" w:hAnsi="Arial" w:cs="Arial"/>
          <w:noProof/>
          <w:sz w:val="24"/>
          <w:szCs w:val="24"/>
          <w:lang w:eastAsia="es-CO"/>
        </w:rPr>
        <w:lastRenderedPageBreak/>
        <w:drawing>
          <wp:inline distT="0" distB="0" distL="0" distR="0" wp14:anchorId="30812B54" wp14:editId="6FDC29BB">
            <wp:extent cx="2893237" cy="4203865"/>
            <wp:effectExtent l="0" t="0" r="2540" b="63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1">
                      <a:extLst>
                        <a:ext uri="{28A0092B-C50C-407E-A947-70E740481C1C}">
                          <a14:useLocalDpi xmlns:a14="http://schemas.microsoft.com/office/drawing/2010/main" val="0"/>
                        </a:ext>
                      </a:extLst>
                    </a:blip>
                    <a:srcRect l="16197" t="32468" r="50906" b="18230"/>
                    <a:stretch>
                      <a:fillRect/>
                    </a:stretch>
                  </pic:blipFill>
                  <pic:spPr bwMode="auto">
                    <a:xfrm>
                      <a:off x="0" y="0"/>
                      <a:ext cx="2909617" cy="4227665"/>
                    </a:xfrm>
                    <a:prstGeom prst="rect">
                      <a:avLst/>
                    </a:prstGeom>
                    <a:noFill/>
                    <a:ln>
                      <a:noFill/>
                    </a:ln>
                  </pic:spPr>
                </pic:pic>
              </a:graphicData>
            </a:graphic>
          </wp:inline>
        </w:drawing>
      </w:r>
    </w:p>
    <w:p w14:paraId="7F12A296" w14:textId="77777777" w:rsidR="00EF64BE" w:rsidRDefault="00397161" w:rsidP="00397161">
      <w:pPr>
        <w:spacing w:after="0" w:line="240" w:lineRule="auto"/>
        <w:jc w:val="both"/>
        <w:rPr>
          <w:rFonts w:ascii="Arial" w:hAnsi="Arial" w:cs="Arial"/>
          <w:sz w:val="24"/>
          <w:szCs w:val="24"/>
          <w:shd w:val="clear" w:color="auto" w:fill="FFFFFF"/>
        </w:rPr>
      </w:pPr>
      <w:r w:rsidRPr="00397161">
        <w:rPr>
          <w:rFonts w:ascii="Arial" w:hAnsi="Arial" w:cs="Arial"/>
          <w:color w:val="777777"/>
          <w:sz w:val="24"/>
          <w:szCs w:val="24"/>
        </w:rPr>
        <w:br/>
      </w:r>
    </w:p>
    <w:p w14:paraId="22318247" w14:textId="0BEF86CA" w:rsidR="00397161" w:rsidRPr="00397161" w:rsidRDefault="00397161" w:rsidP="00397161">
      <w:pPr>
        <w:spacing w:after="0" w:line="240" w:lineRule="auto"/>
        <w:jc w:val="both"/>
        <w:rPr>
          <w:rFonts w:ascii="Arial" w:hAnsi="Arial" w:cs="Arial"/>
          <w:sz w:val="24"/>
          <w:szCs w:val="24"/>
          <w:shd w:val="clear" w:color="auto" w:fill="FFFFFF"/>
        </w:rPr>
      </w:pPr>
      <w:r w:rsidRPr="00397161">
        <w:rPr>
          <w:rFonts w:ascii="Arial" w:hAnsi="Arial" w:cs="Arial"/>
          <w:sz w:val="24"/>
          <w:szCs w:val="24"/>
          <w:shd w:val="clear" w:color="auto" w:fill="FFFFFF"/>
        </w:rPr>
        <w:t>Así mismo, los asistentes fueron actualizados en la normatividad vigente aplicable a las ESAL. Igualmente, la ciudadanía logró tener la perspectiva de diferentes países (España, Argentina y Estados Unidos) respecto de los fines de las Entidades Sin Ánimo de Lucro – ESAL.</w:t>
      </w:r>
    </w:p>
    <w:p w14:paraId="605FAEDD" w14:textId="77777777" w:rsidR="00397161" w:rsidRPr="00397161" w:rsidRDefault="00397161" w:rsidP="00397161">
      <w:pPr>
        <w:spacing w:after="0" w:line="240" w:lineRule="auto"/>
        <w:jc w:val="both"/>
        <w:rPr>
          <w:rFonts w:ascii="Arial" w:hAnsi="Arial" w:cs="Arial"/>
          <w:sz w:val="24"/>
          <w:szCs w:val="24"/>
          <w:shd w:val="clear" w:color="auto" w:fill="FFFFFF"/>
        </w:rPr>
      </w:pPr>
    </w:p>
    <w:p w14:paraId="51C442A7" w14:textId="77777777" w:rsidR="00397161" w:rsidRPr="00397161" w:rsidRDefault="00397161" w:rsidP="00397161">
      <w:pPr>
        <w:spacing w:after="0" w:line="240" w:lineRule="auto"/>
        <w:jc w:val="both"/>
        <w:rPr>
          <w:rFonts w:ascii="Arial" w:hAnsi="Arial" w:cs="Arial"/>
          <w:color w:val="000000"/>
          <w:sz w:val="24"/>
          <w:szCs w:val="24"/>
          <w:shd w:val="clear" w:color="auto" w:fill="FFFFFF"/>
        </w:rPr>
      </w:pPr>
      <w:r w:rsidRPr="00397161">
        <w:rPr>
          <w:rFonts w:ascii="Arial" w:hAnsi="Arial" w:cs="Arial"/>
          <w:color w:val="000000"/>
          <w:sz w:val="24"/>
          <w:szCs w:val="24"/>
          <w:shd w:val="clear" w:color="auto" w:fill="FFFFFF"/>
        </w:rPr>
        <w:t xml:space="preserve">De la meta establecida en el Plan de Desarrollo Bogotá Mejor para Todos 2016-2020, de 3.000 ciudadanos orientados en Derechos y Obligaciones de las ESAL, con corte a 30 de septiembre de 2019, se han orientado un total de 2.599 ciudadanos, que equivalen al 83,63% del total programado para el cuatrienio. </w:t>
      </w:r>
    </w:p>
    <w:p w14:paraId="48F3A16E" w14:textId="4D8051EE" w:rsidR="00793885" w:rsidRPr="00793885" w:rsidRDefault="00793885" w:rsidP="00793885">
      <w:pPr>
        <w:rPr>
          <w:lang w:val="en" w:eastAsia="es-CO"/>
        </w:rPr>
      </w:pPr>
      <w:bookmarkStart w:id="182" w:name="_heading=h.111kx3o" w:colFirst="0" w:colLast="0"/>
      <w:bookmarkEnd w:id="182"/>
    </w:p>
    <w:p w14:paraId="1815455A" w14:textId="19265010" w:rsidR="00551050" w:rsidRPr="003B2113" w:rsidRDefault="00551050" w:rsidP="008C26F4">
      <w:pPr>
        <w:pStyle w:val="Ttulo1"/>
        <w:jc w:val="both"/>
      </w:pPr>
      <w:bookmarkStart w:id="183" w:name="_Toc28688239"/>
      <w:r w:rsidRPr="003B2113">
        <w:t>DIMENSIÓN VII: CONTROL INTERNO</w:t>
      </w:r>
      <w:bookmarkEnd w:id="183"/>
    </w:p>
    <w:p w14:paraId="03124479" w14:textId="77777777" w:rsidR="00551050" w:rsidRPr="003B2113" w:rsidRDefault="00551050" w:rsidP="008C26F4">
      <w:pPr>
        <w:pStyle w:val="Ttulo2"/>
        <w:jc w:val="both"/>
      </w:pPr>
      <w:bookmarkStart w:id="184" w:name="_heading=h.cet7yvflye4o" w:colFirst="0" w:colLast="0"/>
      <w:bookmarkStart w:id="185" w:name="_Toc28688240"/>
      <w:bookmarkEnd w:id="184"/>
      <w:r w:rsidRPr="003B2113">
        <w:t>CONTROL INTERNO</w:t>
      </w:r>
      <w:bookmarkEnd w:id="185"/>
    </w:p>
    <w:p w14:paraId="2935679D" w14:textId="02B9033E" w:rsidR="00551050" w:rsidRPr="00D25235" w:rsidRDefault="00551050" w:rsidP="008C26F4">
      <w:pPr>
        <w:pStyle w:val="Ttulo3"/>
        <w:jc w:val="both"/>
        <w:rPr>
          <w:lang w:val="es-CO"/>
        </w:rPr>
      </w:pPr>
      <w:bookmarkStart w:id="186" w:name="_Toc28688241"/>
      <w:r w:rsidRPr="003B2113">
        <w:t>Plan</w:t>
      </w:r>
      <w:r w:rsidRPr="003B2113">
        <w:rPr>
          <w:lang w:val="es-CO"/>
        </w:rPr>
        <w:t xml:space="preserve"> Anual</w:t>
      </w:r>
      <w:r w:rsidRPr="003B2113">
        <w:t xml:space="preserve"> de</w:t>
      </w:r>
      <w:r w:rsidRPr="003B2113">
        <w:rPr>
          <w:lang w:val="es-CO"/>
        </w:rPr>
        <w:t xml:space="preserve"> Auditoría</w:t>
      </w:r>
      <w:bookmarkEnd w:id="186"/>
    </w:p>
    <w:p w14:paraId="47F49075" w14:textId="7E8635D5" w:rsidR="00793885" w:rsidRPr="00793885" w:rsidRDefault="00D25235" w:rsidP="002337B7">
      <w:pPr>
        <w:pStyle w:val="Ttulo4"/>
      </w:pPr>
      <w:r w:rsidRPr="00D25235">
        <w:rPr>
          <w:lang w:val="es-CO"/>
        </w:rPr>
        <w:t>Informes</w:t>
      </w:r>
      <w:r>
        <w:t xml:space="preserve"> de </w:t>
      </w:r>
      <w:r w:rsidR="00CD081D">
        <w:t>Ley:</w:t>
      </w:r>
    </w:p>
    <w:p w14:paraId="3CC68730" w14:textId="77777777" w:rsidR="003B2113" w:rsidRDefault="003B2113" w:rsidP="00551050">
      <w:pPr>
        <w:jc w:val="both"/>
        <w:rPr>
          <w:rFonts w:ascii="Arial" w:hAnsi="Arial" w:cs="Arial"/>
          <w:sz w:val="24"/>
          <w:szCs w:val="24"/>
        </w:rPr>
      </w:pPr>
    </w:p>
    <w:p w14:paraId="7D0BB426" w14:textId="5B2F330E" w:rsidR="00551050" w:rsidRPr="002337B7" w:rsidRDefault="00551050" w:rsidP="00551050">
      <w:pPr>
        <w:jc w:val="both"/>
        <w:rPr>
          <w:rFonts w:ascii="Arial" w:hAnsi="Arial" w:cs="Arial"/>
          <w:sz w:val="24"/>
          <w:szCs w:val="24"/>
        </w:rPr>
      </w:pPr>
      <w:r w:rsidRPr="002337B7">
        <w:rPr>
          <w:rFonts w:ascii="Arial" w:hAnsi="Arial" w:cs="Arial"/>
          <w:sz w:val="24"/>
          <w:szCs w:val="24"/>
        </w:rPr>
        <w:lastRenderedPageBreak/>
        <w:t>En el</w:t>
      </w:r>
      <w:r w:rsidR="00266D4B" w:rsidRPr="002337B7">
        <w:rPr>
          <w:rFonts w:ascii="Arial" w:hAnsi="Arial" w:cs="Arial"/>
          <w:sz w:val="24"/>
          <w:szCs w:val="24"/>
        </w:rPr>
        <w:t xml:space="preserve"> periodo comprendido entre julio a septiembre</w:t>
      </w:r>
      <w:r w:rsidRPr="002337B7">
        <w:rPr>
          <w:rFonts w:ascii="Arial" w:hAnsi="Arial" w:cs="Arial"/>
          <w:sz w:val="24"/>
          <w:szCs w:val="24"/>
        </w:rPr>
        <w:t xml:space="preserve"> de 2019</w:t>
      </w:r>
      <w:r w:rsidR="00266D4B" w:rsidRPr="002337B7">
        <w:rPr>
          <w:rFonts w:ascii="Arial" w:hAnsi="Arial" w:cs="Arial"/>
          <w:sz w:val="24"/>
          <w:szCs w:val="24"/>
        </w:rPr>
        <w:t>,</w:t>
      </w:r>
      <w:r w:rsidRPr="002337B7">
        <w:rPr>
          <w:rFonts w:ascii="Arial" w:hAnsi="Arial" w:cs="Arial"/>
          <w:sz w:val="24"/>
          <w:szCs w:val="24"/>
        </w:rPr>
        <w:t xml:space="preserve"> se realizaron los siguientes informes de ley, los cuales se pueden consultar en la página web de la entidad.</w:t>
      </w:r>
    </w:p>
    <w:p w14:paraId="450B170F" w14:textId="00E235A1" w:rsidR="00551050" w:rsidRPr="002337B7" w:rsidRDefault="00266D4B" w:rsidP="00551050">
      <w:pPr>
        <w:ind w:left="360"/>
        <w:jc w:val="both"/>
        <w:rPr>
          <w:rFonts w:ascii="Arial" w:hAnsi="Arial" w:cs="Arial"/>
          <w:sz w:val="24"/>
          <w:szCs w:val="24"/>
        </w:rPr>
      </w:pPr>
      <w:r w:rsidRPr="002337B7">
        <w:rPr>
          <w:rFonts w:ascii="Arial" w:hAnsi="Arial" w:cs="Arial"/>
          <w:sz w:val="24"/>
          <w:szCs w:val="24"/>
        </w:rPr>
        <w:t>I</w:t>
      </w:r>
      <w:r w:rsidR="00551050" w:rsidRPr="002337B7">
        <w:rPr>
          <w:rFonts w:ascii="Arial" w:hAnsi="Arial" w:cs="Arial"/>
          <w:sz w:val="24"/>
          <w:szCs w:val="24"/>
        </w:rPr>
        <w:t>nforme de Austeridad del gasto</w:t>
      </w:r>
      <w:r w:rsidR="00746A0E" w:rsidRPr="002337B7">
        <w:rPr>
          <w:rFonts w:ascii="Arial" w:hAnsi="Arial" w:cs="Arial"/>
          <w:sz w:val="24"/>
          <w:szCs w:val="24"/>
        </w:rPr>
        <w:t xml:space="preserve"> (Julio – Septiembre) </w:t>
      </w:r>
    </w:p>
    <w:p w14:paraId="0130029C" w14:textId="7449E85F" w:rsidR="00746A0E" w:rsidRDefault="002300D6" w:rsidP="00551050">
      <w:pPr>
        <w:ind w:left="360"/>
        <w:jc w:val="both"/>
        <w:rPr>
          <w:rFonts w:ascii="Arial" w:hAnsi="Arial" w:cs="Arial"/>
          <w:sz w:val="24"/>
          <w:szCs w:val="24"/>
        </w:rPr>
      </w:pPr>
      <w:hyperlink r:id="rId82" w:history="1">
        <w:r w:rsidR="00746A0E">
          <w:rPr>
            <w:rStyle w:val="Hipervnculo"/>
          </w:rPr>
          <w:t>https://www.secretariajuridica.gov.co/transparencia/control/reportes-control-interno/informe-austeridad-gasto-p%C3%BAblico-0</w:t>
        </w:r>
      </w:hyperlink>
    </w:p>
    <w:p w14:paraId="747DDB39" w14:textId="3E395963" w:rsidR="00746A0E" w:rsidRDefault="00746A0E" w:rsidP="00551050">
      <w:pPr>
        <w:ind w:left="360"/>
        <w:jc w:val="both"/>
        <w:rPr>
          <w:rFonts w:ascii="Arial" w:hAnsi="Arial" w:cs="Arial"/>
          <w:sz w:val="24"/>
          <w:szCs w:val="24"/>
        </w:rPr>
      </w:pPr>
      <w:r w:rsidRPr="00746A0E">
        <w:rPr>
          <w:rFonts w:ascii="Arial" w:hAnsi="Arial" w:cs="Arial"/>
          <w:sz w:val="24"/>
          <w:szCs w:val="24"/>
        </w:rPr>
        <w:t>Informe sobre las peticiones, quejas, sugerencias y reclamos PQSR</w:t>
      </w:r>
    </w:p>
    <w:p w14:paraId="39270781" w14:textId="4929E6D7" w:rsidR="00746A0E" w:rsidRDefault="002300D6" w:rsidP="00551050">
      <w:pPr>
        <w:ind w:left="360"/>
        <w:jc w:val="both"/>
      </w:pPr>
      <w:hyperlink r:id="rId83" w:history="1">
        <w:r w:rsidR="00746A0E">
          <w:rPr>
            <w:rStyle w:val="Hipervnculo"/>
          </w:rPr>
          <w:t>https://www.secretariajuridica.gov.co/transparencia/control/reportes-control-interno/informe-pqrs-enero-junio-2019</w:t>
        </w:r>
      </w:hyperlink>
    </w:p>
    <w:p w14:paraId="52E421EC" w14:textId="3C08475F" w:rsidR="00746A0E" w:rsidRDefault="00746A0E" w:rsidP="00551050">
      <w:pPr>
        <w:ind w:left="360"/>
        <w:jc w:val="both"/>
        <w:rPr>
          <w:rFonts w:ascii="Arial" w:hAnsi="Arial" w:cs="Arial"/>
          <w:sz w:val="24"/>
          <w:szCs w:val="24"/>
        </w:rPr>
      </w:pPr>
      <w:r w:rsidRPr="00746A0E">
        <w:rPr>
          <w:rFonts w:ascii="Arial" w:hAnsi="Arial" w:cs="Arial"/>
          <w:sz w:val="24"/>
          <w:szCs w:val="24"/>
        </w:rPr>
        <w:t>Informe Pormenorizado</w:t>
      </w:r>
    </w:p>
    <w:p w14:paraId="24A6DF41" w14:textId="3C748604" w:rsidR="00746A0E" w:rsidRPr="00266D4B" w:rsidRDefault="002300D6" w:rsidP="00551050">
      <w:pPr>
        <w:ind w:left="360"/>
        <w:jc w:val="both"/>
        <w:rPr>
          <w:rFonts w:ascii="Arial" w:hAnsi="Arial" w:cs="Arial"/>
          <w:sz w:val="24"/>
          <w:szCs w:val="24"/>
        </w:rPr>
      </w:pPr>
      <w:hyperlink r:id="rId84" w:history="1">
        <w:r w:rsidR="00746A0E">
          <w:rPr>
            <w:rStyle w:val="Hipervnculo"/>
          </w:rPr>
          <w:t>https://www.secretariajuridica.gov.co/transparencia/control/reportes-control-interno/informe-pormenorizado</w:t>
        </w:r>
      </w:hyperlink>
    </w:p>
    <w:p w14:paraId="39DDA4DE" w14:textId="404935DA" w:rsidR="00551050" w:rsidRDefault="00551050" w:rsidP="00551050">
      <w:pPr>
        <w:ind w:left="360"/>
        <w:jc w:val="both"/>
        <w:rPr>
          <w:rFonts w:ascii="Arial" w:hAnsi="Arial" w:cs="Arial"/>
          <w:sz w:val="24"/>
          <w:szCs w:val="24"/>
        </w:rPr>
      </w:pPr>
      <w:r w:rsidRPr="00266D4B">
        <w:rPr>
          <w:rFonts w:ascii="Arial" w:hAnsi="Arial" w:cs="Arial"/>
          <w:sz w:val="24"/>
          <w:szCs w:val="24"/>
        </w:rPr>
        <w:t>Informe de Seguimiento y recomendaciones orientadas al cumplimiento de las metas del Plan de Desarrollo.</w:t>
      </w:r>
    </w:p>
    <w:p w14:paraId="415B0FD2" w14:textId="40C420E6" w:rsidR="003B2113" w:rsidRPr="003B2113" w:rsidRDefault="002300D6" w:rsidP="003B2113">
      <w:pPr>
        <w:ind w:left="360"/>
        <w:jc w:val="both"/>
      </w:pPr>
      <w:hyperlink r:id="rId85" w:history="1">
        <w:r w:rsidR="002337B7">
          <w:rPr>
            <w:rStyle w:val="Hipervnculo"/>
          </w:rPr>
          <w:t>https://www.secretariajuridica.gov.co/transparencia/control/reportes-control-interno/seguimiento-metas-plan-desarrollo-1</w:t>
        </w:r>
      </w:hyperlink>
    </w:p>
    <w:p w14:paraId="0510ABCD" w14:textId="77777777" w:rsidR="007C38B1" w:rsidRDefault="007C38B1" w:rsidP="002337B7">
      <w:pPr>
        <w:pStyle w:val="Ttulo4"/>
        <w:rPr>
          <w:rFonts w:ascii="Arial" w:hAnsi="Arial" w:cs="Arial"/>
          <w:lang w:val="es-CO"/>
        </w:rPr>
      </w:pPr>
    </w:p>
    <w:p w14:paraId="73DCD5B8" w14:textId="0AF57185" w:rsidR="002337B7" w:rsidRDefault="002337B7" w:rsidP="002337B7">
      <w:pPr>
        <w:pStyle w:val="Ttulo4"/>
        <w:rPr>
          <w:rFonts w:ascii="Arial" w:hAnsi="Arial" w:cs="Arial"/>
        </w:rPr>
      </w:pPr>
      <w:r w:rsidRPr="00793885">
        <w:rPr>
          <w:rFonts w:ascii="Arial" w:hAnsi="Arial" w:cs="Arial"/>
          <w:lang w:val="es-CO"/>
        </w:rPr>
        <w:t>Seguimientos</w:t>
      </w:r>
      <w:r w:rsidRPr="00793885">
        <w:rPr>
          <w:rFonts w:ascii="Arial" w:hAnsi="Arial" w:cs="Arial"/>
        </w:rPr>
        <w:t xml:space="preserve">: </w:t>
      </w:r>
    </w:p>
    <w:p w14:paraId="7D7203CC" w14:textId="77777777" w:rsidR="003B2113" w:rsidRPr="003B2113" w:rsidRDefault="003B2113" w:rsidP="003B2113">
      <w:pPr>
        <w:rPr>
          <w:lang w:val="en" w:eastAsia="es-CO"/>
        </w:rPr>
      </w:pPr>
    </w:p>
    <w:p w14:paraId="38CDEF84" w14:textId="77777777" w:rsidR="002337B7" w:rsidRPr="00793885" w:rsidRDefault="002337B7" w:rsidP="002337B7">
      <w:pPr>
        <w:jc w:val="both"/>
        <w:rPr>
          <w:rFonts w:ascii="Arial" w:hAnsi="Arial" w:cs="Arial"/>
          <w:sz w:val="24"/>
          <w:szCs w:val="24"/>
        </w:rPr>
      </w:pPr>
      <w:r w:rsidRPr="00793885">
        <w:rPr>
          <w:rFonts w:ascii="Arial" w:hAnsi="Arial" w:cs="Arial"/>
          <w:sz w:val="24"/>
          <w:szCs w:val="24"/>
        </w:rPr>
        <w:t>De otra parte, se realizaron los seguimientos establecidos en el PAA 2019:</w:t>
      </w:r>
    </w:p>
    <w:p w14:paraId="4A7E592D" w14:textId="3703A363" w:rsidR="002337B7" w:rsidRDefault="002337B7" w:rsidP="002337B7">
      <w:pPr>
        <w:jc w:val="both"/>
        <w:rPr>
          <w:rFonts w:ascii="Arial" w:hAnsi="Arial" w:cs="Arial"/>
          <w:sz w:val="24"/>
          <w:szCs w:val="24"/>
        </w:rPr>
      </w:pPr>
      <w:r w:rsidRPr="00793885">
        <w:rPr>
          <w:rFonts w:ascii="Arial" w:hAnsi="Arial" w:cs="Arial"/>
          <w:sz w:val="24"/>
          <w:szCs w:val="24"/>
        </w:rPr>
        <w:t>En el</w:t>
      </w:r>
      <w:r>
        <w:rPr>
          <w:rFonts w:ascii="Arial" w:hAnsi="Arial" w:cs="Arial"/>
          <w:sz w:val="24"/>
          <w:szCs w:val="24"/>
        </w:rPr>
        <w:t xml:space="preserve"> periodo comprendido entre julio a septiembre</w:t>
      </w:r>
      <w:r w:rsidRPr="00793885">
        <w:rPr>
          <w:rFonts w:ascii="Arial" w:hAnsi="Arial" w:cs="Arial"/>
          <w:sz w:val="24"/>
          <w:szCs w:val="24"/>
        </w:rPr>
        <w:t xml:space="preserve"> de 2019</w:t>
      </w:r>
      <w:r>
        <w:rPr>
          <w:rFonts w:ascii="Arial" w:hAnsi="Arial" w:cs="Arial"/>
          <w:sz w:val="24"/>
          <w:szCs w:val="24"/>
        </w:rPr>
        <w:t xml:space="preserve"> </w:t>
      </w:r>
      <w:r w:rsidRPr="00793885">
        <w:rPr>
          <w:rFonts w:ascii="Arial" w:hAnsi="Arial" w:cs="Arial"/>
          <w:sz w:val="24"/>
          <w:szCs w:val="24"/>
        </w:rPr>
        <w:t xml:space="preserve">se realizaron los siguientes seguimientos, los cuales se pueden consultar </w:t>
      </w:r>
      <w:r>
        <w:rPr>
          <w:rFonts w:ascii="Arial" w:hAnsi="Arial" w:cs="Arial"/>
          <w:sz w:val="24"/>
          <w:szCs w:val="24"/>
        </w:rPr>
        <w:t>en la página web de la entidad.</w:t>
      </w:r>
    </w:p>
    <w:p w14:paraId="493C427B" w14:textId="3192095F" w:rsidR="00A66A07" w:rsidRDefault="00A66A07" w:rsidP="00A66A07">
      <w:pPr>
        <w:ind w:left="360"/>
        <w:jc w:val="both"/>
        <w:rPr>
          <w:rFonts w:ascii="Arial" w:hAnsi="Arial" w:cs="Arial"/>
          <w:sz w:val="24"/>
          <w:szCs w:val="24"/>
        </w:rPr>
      </w:pPr>
      <w:r w:rsidRPr="00266D4B">
        <w:rPr>
          <w:rFonts w:ascii="Arial" w:hAnsi="Arial" w:cs="Arial"/>
          <w:sz w:val="24"/>
          <w:szCs w:val="24"/>
        </w:rPr>
        <w:t>Seguimiento</w:t>
      </w:r>
      <w:r>
        <w:rPr>
          <w:rFonts w:ascii="Arial" w:hAnsi="Arial" w:cs="Arial"/>
          <w:sz w:val="24"/>
          <w:szCs w:val="24"/>
        </w:rPr>
        <w:t xml:space="preserve"> al Plan de mejoramiento con la Contraloría Distrital </w:t>
      </w:r>
    </w:p>
    <w:p w14:paraId="28773685" w14:textId="566C9273" w:rsidR="00A66A07" w:rsidRDefault="002300D6" w:rsidP="00A66A07">
      <w:pPr>
        <w:ind w:left="360"/>
        <w:jc w:val="both"/>
      </w:pPr>
      <w:hyperlink r:id="rId86" w:history="1">
        <w:r w:rsidR="00A66A07">
          <w:rPr>
            <w:rStyle w:val="Hipervnculo"/>
          </w:rPr>
          <w:t>https://www.secretariajuridica.gov.co/transparencia/control/planes-mejoramiento/seguimiento-al-plan-mejoramiento-contralor%C3%ADa</w:t>
        </w:r>
      </w:hyperlink>
    </w:p>
    <w:p w14:paraId="1E3B26F6" w14:textId="484137B8" w:rsidR="00A66A07" w:rsidRPr="002337B7" w:rsidRDefault="002337B7" w:rsidP="00A66A07">
      <w:pPr>
        <w:ind w:left="360"/>
        <w:jc w:val="both"/>
        <w:rPr>
          <w:rFonts w:ascii="Arial" w:hAnsi="Arial" w:cs="Arial"/>
          <w:sz w:val="24"/>
          <w:szCs w:val="24"/>
        </w:rPr>
      </w:pPr>
      <w:r w:rsidRPr="002337B7">
        <w:rPr>
          <w:rFonts w:ascii="Arial" w:hAnsi="Arial" w:cs="Arial"/>
          <w:sz w:val="24"/>
          <w:szCs w:val="24"/>
        </w:rPr>
        <w:t>Seguimiento</w:t>
      </w:r>
      <w:r w:rsidR="00A66A07" w:rsidRPr="002337B7">
        <w:rPr>
          <w:rFonts w:ascii="Arial" w:hAnsi="Arial" w:cs="Arial"/>
          <w:sz w:val="24"/>
          <w:szCs w:val="24"/>
        </w:rPr>
        <w:t xml:space="preserve"> a los Planes de mejoramiento resultado de las </w:t>
      </w:r>
      <w:r w:rsidRPr="002337B7">
        <w:rPr>
          <w:rFonts w:ascii="Arial" w:hAnsi="Arial" w:cs="Arial"/>
          <w:sz w:val="24"/>
          <w:szCs w:val="24"/>
        </w:rPr>
        <w:t xml:space="preserve">auditorías internas </w:t>
      </w:r>
    </w:p>
    <w:p w14:paraId="768B07AF" w14:textId="06896AA3" w:rsidR="002337B7" w:rsidRDefault="002300D6" w:rsidP="00A66A07">
      <w:pPr>
        <w:ind w:left="360"/>
        <w:jc w:val="both"/>
      </w:pPr>
      <w:hyperlink r:id="rId87" w:history="1">
        <w:r w:rsidR="002337B7">
          <w:rPr>
            <w:rStyle w:val="Hipervnculo"/>
          </w:rPr>
          <w:t>https://www.secretariajuridica.gov.co/transparencia/control/planes-mejoramiento/seguimiento-al-plan-mejoramiento-contralor%C3%ADa</w:t>
        </w:r>
      </w:hyperlink>
    </w:p>
    <w:p w14:paraId="60CC931B" w14:textId="46001A74" w:rsidR="002337B7" w:rsidRPr="002337B7" w:rsidRDefault="002337B7" w:rsidP="00A66A07">
      <w:pPr>
        <w:ind w:left="360"/>
        <w:jc w:val="both"/>
        <w:rPr>
          <w:rFonts w:ascii="Arial" w:hAnsi="Arial" w:cs="Arial"/>
          <w:sz w:val="24"/>
          <w:szCs w:val="24"/>
        </w:rPr>
      </w:pPr>
      <w:r w:rsidRPr="002337B7">
        <w:rPr>
          <w:rFonts w:ascii="Arial" w:hAnsi="Arial" w:cs="Arial"/>
          <w:sz w:val="24"/>
          <w:szCs w:val="24"/>
        </w:rPr>
        <w:t>Seguimiento Convenio Interadministrativo N. 095 de 2017</w:t>
      </w:r>
    </w:p>
    <w:p w14:paraId="7BB21582" w14:textId="79FFDFF6" w:rsidR="002337B7" w:rsidRDefault="002300D6" w:rsidP="00A66A07">
      <w:pPr>
        <w:ind w:left="360"/>
        <w:jc w:val="both"/>
      </w:pPr>
      <w:hyperlink r:id="rId88" w:history="1">
        <w:r w:rsidR="002337B7">
          <w:rPr>
            <w:rStyle w:val="Hipervnculo"/>
          </w:rPr>
          <w:t>https://www.secretariajuridica.gov.co/sites/default/files/control/1.%20Seguimiento%20Convenio%20095%20-%20con%20corte%20a%20julio%202019.pdf</w:t>
        </w:r>
      </w:hyperlink>
    </w:p>
    <w:p w14:paraId="683FE4C3" w14:textId="2533CC5F" w:rsidR="002337B7" w:rsidRPr="002337B7" w:rsidRDefault="002337B7" w:rsidP="00A66A07">
      <w:pPr>
        <w:ind w:left="360"/>
        <w:jc w:val="both"/>
        <w:rPr>
          <w:rFonts w:ascii="Arial" w:hAnsi="Arial" w:cs="Arial"/>
          <w:sz w:val="24"/>
          <w:szCs w:val="24"/>
        </w:rPr>
      </w:pPr>
      <w:r w:rsidRPr="002337B7">
        <w:rPr>
          <w:rFonts w:ascii="Arial" w:hAnsi="Arial" w:cs="Arial"/>
          <w:sz w:val="24"/>
          <w:szCs w:val="24"/>
        </w:rPr>
        <w:t>Seguimiento al Plan Anticorrupción y atención a la ciudadanía – 2019</w:t>
      </w:r>
    </w:p>
    <w:p w14:paraId="7E453DFB" w14:textId="219FE71B" w:rsidR="002337B7" w:rsidRDefault="002300D6" w:rsidP="00A66A07">
      <w:pPr>
        <w:ind w:left="360"/>
        <w:jc w:val="both"/>
      </w:pPr>
      <w:hyperlink r:id="rId89" w:history="1">
        <w:r w:rsidR="002337B7">
          <w:rPr>
            <w:rStyle w:val="Hipervnculo"/>
          </w:rPr>
          <w:t>https://www.secretariajuridica.gov.co/transparencia/control/reportes-control-interno/ii-seguimiento-paac</w:t>
        </w:r>
      </w:hyperlink>
    </w:p>
    <w:p w14:paraId="0E71BDFE" w14:textId="7C904BD2" w:rsidR="002337B7" w:rsidRPr="002337B7" w:rsidRDefault="002337B7" w:rsidP="00A66A07">
      <w:pPr>
        <w:ind w:left="360"/>
        <w:jc w:val="both"/>
        <w:rPr>
          <w:rFonts w:ascii="Arial" w:hAnsi="Arial" w:cs="Arial"/>
          <w:sz w:val="24"/>
          <w:szCs w:val="24"/>
        </w:rPr>
      </w:pPr>
      <w:r w:rsidRPr="002337B7">
        <w:rPr>
          <w:rFonts w:ascii="Arial" w:hAnsi="Arial" w:cs="Arial"/>
          <w:sz w:val="24"/>
          <w:szCs w:val="24"/>
        </w:rPr>
        <w:t xml:space="preserve">Seguimiento Multas y sanciones </w:t>
      </w:r>
    </w:p>
    <w:p w14:paraId="46B9AC41" w14:textId="2D7E826D" w:rsidR="002337B7" w:rsidRDefault="002300D6" w:rsidP="00A66A07">
      <w:pPr>
        <w:ind w:left="360"/>
        <w:jc w:val="both"/>
      </w:pPr>
      <w:hyperlink r:id="rId90" w:history="1">
        <w:r w:rsidR="002337B7">
          <w:rPr>
            <w:rStyle w:val="Hipervnculo"/>
          </w:rPr>
          <w:t>https://www.secretariajuridica.gov.co/sites/default/files/control/3.%20Seguimiento%20multas%20y%20sanciones.pdf</w:t>
        </w:r>
      </w:hyperlink>
    </w:p>
    <w:p w14:paraId="695E52E2" w14:textId="11C84408" w:rsidR="002337B7" w:rsidRPr="002337B7" w:rsidRDefault="002337B7" w:rsidP="00A66A07">
      <w:pPr>
        <w:ind w:left="360"/>
        <w:jc w:val="both"/>
        <w:rPr>
          <w:rFonts w:ascii="Arial" w:hAnsi="Arial" w:cs="Arial"/>
          <w:sz w:val="24"/>
          <w:szCs w:val="24"/>
        </w:rPr>
      </w:pPr>
      <w:r>
        <w:rPr>
          <w:rFonts w:ascii="Arial" w:hAnsi="Arial" w:cs="Arial"/>
          <w:sz w:val="24"/>
          <w:szCs w:val="24"/>
        </w:rPr>
        <w:t>Seguimiento a la Seguridad y privacidad de la Información</w:t>
      </w:r>
    </w:p>
    <w:p w14:paraId="4E44A777" w14:textId="6E6C13A8" w:rsidR="002337B7" w:rsidRDefault="002300D6" w:rsidP="00A66A07">
      <w:pPr>
        <w:ind w:left="360"/>
        <w:jc w:val="both"/>
      </w:pPr>
      <w:hyperlink r:id="rId91" w:history="1">
        <w:r w:rsidR="002337B7">
          <w:rPr>
            <w:rStyle w:val="Hipervnculo"/>
          </w:rPr>
          <w:t>https://www.secretariajuridica.gov.co/transparencia/control/reportes-control-interno/informe-seguimiento-la-seguridad-y-privacidad-la</w:t>
        </w:r>
      </w:hyperlink>
    </w:p>
    <w:p w14:paraId="433B06AD" w14:textId="6684B0CB" w:rsidR="00D802D2" w:rsidRDefault="00D802D2" w:rsidP="00A66A07">
      <w:pPr>
        <w:ind w:left="360"/>
        <w:jc w:val="both"/>
        <w:rPr>
          <w:rFonts w:ascii="Arial" w:hAnsi="Arial" w:cs="Arial"/>
          <w:sz w:val="24"/>
          <w:szCs w:val="24"/>
        </w:rPr>
      </w:pPr>
      <w:r w:rsidRPr="00D802D2">
        <w:rPr>
          <w:rFonts w:ascii="Arial" w:hAnsi="Arial" w:cs="Arial"/>
          <w:sz w:val="24"/>
          <w:szCs w:val="24"/>
        </w:rPr>
        <w:t>Seguimiento a la Ley de transparencia y acceso a la Información pública – Ley 1712 de 2014</w:t>
      </w:r>
    </w:p>
    <w:p w14:paraId="0B7F4147" w14:textId="22041039" w:rsidR="00D802D2" w:rsidRDefault="002300D6" w:rsidP="00A66A07">
      <w:pPr>
        <w:ind w:left="360"/>
        <w:jc w:val="both"/>
      </w:pPr>
      <w:hyperlink r:id="rId92" w:history="1">
        <w:r w:rsidR="00D802D2">
          <w:rPr>
            <w:rStyle w:val="Hipervnculo"/>
          </w:rPr>
          <w:t>https://www.secretariajuridica.gov.co/transparencia/control/reportes-control-interno/seguimiento-ley-transparencia-1</w:t>
        </w:r>
      </w:hyperlink>
    </w:p>
    <w:p w14:paraId="10EF2916" w14:textId="773FB371" w:rsidR="00D802D2" w:rsidRPr="003B2113" w:rsidRDefault="00D802D2" w:rsidP="00A66A07">
      <w:pPr>
        <w:ind w:left="360"/>
        <w:jc w:val="both"/>
        <w:rPr>
          <w:rFonts w:ascii="Arial" w:hAnsi="Arial" w:cs="Arial"/>
          <w:sz w:val="24"/>
          <w:szCs w:val="24"/>
        </w:rPr>
      </w:pPr>
      <w:r w:rsidRPr="003B2113">
        <w:rPr>
          <w:rFonts w:ascii="Arial" w:hAnsi="Arial" w:cs="Arial"/>
          <w:sz w:val="24"/>
          <w:szCs w:val="24"/>
        </w:rPr>
        <w:t>Seguimiento Contratos SECOP II</w:t>
      </w:r>
    </w:p>
    <w:p w14:paraId="61D3EE75" w14:textId="2D0ACD54" w:rsidR="00D802D2" w:rsidRDefault="002300D6" w:rsidP="00A66A07">
      <w:pPr>
        <w:ind w:left="360"/>
        <w:jc w:val="both"/>
      </w:pPr>
      <w:hyperlink r:id="rId93" w:history="1">
        <w:r w:rsidR="00D802D2">
          <w:rPr>
            <w:rStyle w:val="Hipervnculo"/>
          </w:rPr>
          <w:t>https://www.secretariajuridica.gov.co/transparencia/control/reportes-control-interno/seguimiento-contratos-secop-ii-0</w:t>
        </w:r>
      </w:hyperlink>
    </w:p>
    <w:p w14:paraId="7200B2FA" w14:textId="77777777" w:rsidR="00D802D2" w:rsidRDefault="00D802D2" w:rsidP="00A66A07">
      <w:pPr>
        <w:ind w:left="360"/>
        <w:jc w:val="both"/>
        <w:rPr>
          <w:rFonts w:ascii="Arial" w:hAnsi="Arial" w:cs="Arial"/>
          <w:sz w:val="24"/>
          <w:szCs w:val="24"/>
        </w:rPr>
      </w:pPr>
      <w:r w:rsidRPr="00D802D2">
        <w:rPr>
          <w:rFonts w:ascii="Arial" w:hAnsi="Arial" w:cs="Arial"/>
          <w:sz w:val="24"/>
          <w:szCs w:val="24"/>
        </w:rPr>
        <w:t xml:space="preserve">Seguimiento Plan Anual de </w:t>
      </w:r>
      <w:r>
        <w:rPr>
          <w:rFonts w:ascii="Arial" w:hAnsi="Arial" w:cs="Arial"/>
          <w:sz w:val="24"/>
          <w:szCs w:val="24"/>
        </w:rPr>
        <w:t>Adquisiciones</w:t>
      </w:r>
    </w:p>
    <w:p w14:paraId="03147339" w14:textId="504912B7" w:rsidR="007511DD" w:rsidRDefault="002300D6" w:rsidP="00462A52">
      <w:pPr>
        <w:ind w:left="360"/>
        <w:jc w:val="both"/>
      </w:pPr>
      <w:hyperlink r:id="rId94" w:history="1">
        <w:r w:rsidR="00462A52">
          <w:rPr>
            <w:rStyle w:val="Hipervnculo"/>
          </w:rPr>
          <w:t>https://www.secretariajuridica.gov.co/sites/default/files/control/7.%20Seguimiento%20%20PLAN%20ANUAL%20DE%20ADQUISICIONES%20Corte%2030%20Agosto.pdf</w:t>
        </w:r>
      </w:hyperlink>
    </w:p>
    <w:p w14:paraId="1E5FDD82" w14:textId="599F20E6" w:rsidR="00462A52" w:rsidRPr="00462A52" w:rsidRDefault="00462A52" w:rsidP="00462A52">
      <w:pPr>
        <w:ind w:left="360"/>
        <w:jc w:val="both"/>
        <w:rPr>
          <w:rFonts w:ascii="Arial" w:hAnsi="Arial" w:cs="Arial"/>
          <w:sz w:val="24"/>
          <w:szCs w:val="24"/>
        </w:rPr>
      </w:pPr>
      <w:r w:rsidRPr="00462A52">
        <w:rPr>
          <w:rFonts w:ascii="Arial" w:hAnsi="Arial" w:cs="Arial"/>
          <w:sz w:val="24"/>
          <w:szCs w:val="24"/>
        </w:rPr>
        <w:t>Seguimiento al P</w:t>
      </w:r>
      <w:r>
        <w:rPr>
          <w:rFonts w:ascii="Arial" w:hAnsi="Arial" w:cs="Arial"/>
          <w:sz w:val="24"/>
          <w:szCs w:val="24"/>
        </w:rPr>
        <w:t>lan Institucional de Archivos - Pi</w:t>
      </w:r>
      <w:r w:rsidRPr="00462A52">
        <w:rPr>
          <w:rFonts w:ascii="Arial" w:hAnsi="Arial" w:cs="Arial"/>
          <w:sz w:val="24"/>
          <w:szCs w:val="24"/>
        </w:rPr>
        <w:t xml:space="preserve">nar </w:t>
      </w:r>
    </w:p>
    <w:p w14:paraId="15A8545D" w14:textId="48BE0147" w:rsidR="00462A52" w:rsidRDefault="002300D6" w:rsidP="00462A52">
      <w:pPr>
        <w:ind w:left="360"/>
        <w:jc w:val="both"/>
      </w:pPr>
      <w:hyperlink r:id="rId95" w:history="1">
        <w:r w:rsidR="00462A52">
          <w:rPr>
            <w:rStyle w:val="Hipervnculo"/>
          </w:rPr>
          <w:t>https://www.secretariajuridica.gov.co/transparencia/control/reportes-control-interno/seguimiento-al-plan-institucional-archivo</w:t>
        </w:r>
      </w:hyperlink>
    </w:p>
    <w:p w14:paraId="7D815587" w14:textId="6C411A21" w:rsidR="00462A52" w:rsidRDefault="00462A52" w:rsidP="00462A52">
      <w:pPr>
        <w:ind w:left="360"/>
        <w:jc w:val="both"/>
        <w:rPr>
          <w:rFonts w:ascii="Arial" w:hAnsi="Arial" w:cs="Arial"/>
          <w:sz w:val="24"/>
          <w:szCs w:val="24"/>
        </w:rPr>
      </w:pPr>
      <w:r w:rsidRPr="00462A52">
        <w:rPr>
          <w:rFonts w:ascii="Arial" w:hAnsi="Arial" w:cs="Arial"/>
          <w:sz w:val="24"/>
          <w:szCs w:val="24"/>
        </w:rPr>
        <w:t>Seguimiento al cumplimiento de la circular 024 de 2019</w:t>
      </w:r>
    </w:p>
    <w:p w14:paraId="7690A598" w14:textId="0DA24C56" w:rsidR="00462A52" w:rsidRPr="00462A52" w:rsidRDefault="002300D6" w:rsidP="001D30CB">
      <w:pPr>
        <w:ind w:left="360"/>
        <w:jc w:val="both"/>
        <w:rPr>
          <w:rFonts w:ascii="Arial" w:hAnsi="Arial" w:cs="Arial"/>
          <w:sz w:val="24"/>
          <w:szCs w:val="24"/>
        </w:rPr>
      </w:pPr>
      <w:hyperlink r:id="rId96" w:history="1">
        <w:r w:rsidR="00462A52">
          <w:rPr>
            <w:rStyle w:val="Hipervnculo"/>
          </w:rPr>
          <w:t>https://www.secretariajuridica.gov.co/transparencia/control/reportes-control-interno/seguimiento-la-circular-024-2019</w:t>
        </w:r>
      </w:hyperlink>
    </w:p>
    <w:p w14:paraId="466E1DA2" w14:textId="77777777" w:rsidR="007C38B1" w:rsidRDefault="007C38B1" w:rsidP="00D25235">
      <w:pPr>
        <w:pStyle w:val="Ttulo4"/>
        <w:rPr>
          <w:lang w:val="es-CO"/>
        </w:rPr>
      </w:pPr>
    </w:p>
    <w:p w14:paraId="1C91484D" w14:textId="6B9B7897" w:rsidR="00D25235" w:rsidRDefault="00D25235" w:rsidP="00D25235">
      <w:pPr>
        <w:pStyle w:val="Ttulo4"/>
      </w:pPr>
      <w:r w:rsidRPr="00CD081D">
        <w:rPr>
          <w:lang w:val="es-CO"/>
        </w:rPr>
        <w:t>Auditorias especiales</w:t>
      </w:r>
      <w:r>
        <w:t xml:space="preserve">: </w:t>
      </w:r>
    </w:p>
    <w:p w14:paraId="3F6EDD4C" w14:textId="77777777" w:rsidR="00793885" w:rsidRPr="00793885" w:rsidRDefault="00793885" w:rsidP="00793885">
      <w:pPr>
        <w:rPr>
          <w:lang w:val="en" w:eastAsia="es-CO"/>
        </w:rPr>
      </w:pPr>
    </w:p>
    <w:p w14:paraId="2C5A2EC1" w14:textId="5D4B4821" w:rsidR="00D25235" w:rsidRPr="00383591" w:rsidRDefault="00D25235" w:rsidP="00D25235">
      <w:pPr>
        <w:jc w:val="both"/>
        <w:rPr>
          <w:rFonts w:ascii="Arial" w:hAnsi="Arial" w:cs="Arial"/>
          <w:sz w:val="24"/>
          <w:szCs w:val="24"/>
        </w:rPr>
      </w:pPr>
      <w:r w:rsidRPr="00383591">
        <w:rPr>
          <w:rFonts w:ascii="Arial" w:hAnsi="Arial" w:cs="Arial"/>
          <w:sz w:val="24"/>
          <w:szCs w:val="24"/>
        </w:rPr>
        <w:t>Frente a las</w:t>
      </w:r>
      <w:r w:rsidR="00551050" w:rsidRPr="00383591">
        <w:rPr>
          <w:rFonts w:ascii="Arial" w:hAnsi="Arial" w:cs="Arial"/>
          <w:sz w:val="24"/>
          <w:szCs w:val="24"/>
        </w:rPr>
        <w:t xml:space="preserve"> Auditorías Especiales Programadas en el PAA 2019</w:t>
      </w:r>
      <w:r w:rsidRPr="00383591">
        <w:rPr>
          <w:rFonts w:ascii="Arial" w:hAnsi="Arial" w:cs="Arial"/>
          <w:sz w:val="24"/>
          <w:szCs w:val="24"/>
        </w:rPr>
        <w:t xml:space="preserve">, </w:t>
      </w:r>
      <w:r w:rsidR="00667CA4" w:rsidRPr="00383591">
        <w:rPr>
          <w:rFonts w:ascii="Arial" w:hAnsi="Arial" w:cs="Arial"/>
          <w:sz w:val="24"/>
          <w:szCs w:val="24"/>
        </w:rPr>
        <w:t xml:space="preserve">se llevó a cabo para el tercer trimestre realizó la Auditoria Especial – Arqueo de caja la cual puede ser consultada en el siguiente link: </w:t>
      </w:r>
    </w:p>
    <w:p w14:paraId="7FF7B2B3" w14:textId="32F7F479" w:rsidR="00667CA4" w:rsidRPr="00383591" w:rsidRDefault="002300D6" w:rsidP="00D25235">
      <w:pPr>
        <w:jc w:val="both"/>
        <w:rPr>
          <w:rFonts w:ascii="Arial" w:hAnsi="Arial" w:cs="Arial"/>
          <w:sz w:val="24"/>
          <w:szCs w:val="24"/>
        </w:rPr>
      </w:pPr>
      <w:hyperlink r:id="rId97" w:history="1">
        <w:r w:rsidR="00667CA4" w:rsidRPr="00383591">
          <w:rPr>
            <w:rStyle w:val="Hipervnculo"/>
            <w:rFonts w:ascii="Arial" w:hAnsi="Arial" w:cs="Arial"/>
            <w:sz w:val="24"/>
            <w:szCs w:val="24"/>
          </w:rPr>
          <w:t>https://www.secretariajuridica.gov.co/sites/default/files/control/2.%20Auditoria%20Especial%20-%20Arqueo%20de%20Caja%20-%20Julio.pdf</w:t>
        </w:r>
      </w:hyperlink>
    </w:p>
    <w:p w14:paraId="32299F12" w14:textId="31E6403E" w:rsidR="00667CA4" w:rsidRPr="00383591" w:rsidRDefault="00667CA4" w:rsidP="00667CA4">
      <w:pPr>
        <w:jc w:val="both"/>
        <w:rPr>
          <w:rFonts w:ascii="Arial" w:hAnsi="Arial" w:cs="Arial"/>
          <w:sz w:val="24"/>
          <w:szCs w:val="24"/>
        </w:rPr>
      </w:pPr>
      <w:r w:rsidRPr="00383591">
        <w:rPr>
          <w:rFonts w:ascii="Arial" w:hAnsi="Arial" w:cs="Arial"/>
          <w:sz w:val="24"/>
          <w:szCs w:val="24"/>
        </w:rPr>
        <w:t>Para el tercer</w:t>
      </w:r>
      <w:r w:rsidR="00551050" w:rsidRPr="00383591">
        <w:rPr>
          <w:rFonts w:ascii="Arial" w:hAnsi="Arial" w:cs="Arial"/>
          <w:sz w:val="24"/>
          <w:szCs w:val="24"/>
        </w:rPr>
        <w:t xml:space="preserve"> trimestre de la vigencia 2019 se realizaron las siguientes consultorías y/o Mesas de Trabajo:</w:t>
      </w:r>
    </w:p>
    <w:p w14:paraId="7B40566E" w14:textId="338937AC" w:rsidR="00667CA4" w:rsidRPr="00383591" w:rsidRDefault="00667CA4" w:rsidP="00667CA4">
      <w:pPr>
        <w:jc w:val="both"/>
        <w:rPr>
          <w:rFonts w:ascii="Arial" w:hAnsi="Arial" w:cs="Arial"/>
          <w:sz w:val="24"/>
          <w:szCs w:val="24"/>
        </w:rPr>
      </w:pPr>
      <w:r w:rsidRPr="00383591">
        <w:rPr>
          <w:rFonts w:ascii="Arial" w:hAnsi="Arial" w:cs="Arial"/>
          <w:sz w:val="24"/>
          <w:szCs w:val="24"/>
        </w:rPr>
        <w:lastRenderedPageBreak/>
        <w:t xml:space="preserve">Tema: </w:t>
      </w:r>
    </w:p>
    <w:p w14:paraId="7BD97692" w14:textId="77777777" w:rsidR="00667CA4" w:rsidRPr="00383591" w:rsidRDefault="00667CA4" w:rsidP="00667CA4">
      <w:pPr>
        <w:jc w:val="both"/>
        <w:rPr>
          <w:rFonts w:ascii="Arial" w:hAnsi="Arial" w:cs="Arial"/>
          <w:sz w:val="24"/>
          <w:szCs w:val="24"/>
        </w:rPr>
      </w:pPr>
      <w:r w:rsidRPr="00383591">
        <w:rPr>
          <w:rFonts w:ascii="Arial" w:hAnsi="Arial" w:cs="Arial"/>
          <w:sz w:val="24"/>
          <w:szCs w:val="24"/>
        </w:rPr>
        <w:t xml:space="preserve">El Sistema de Control Interno: Autocontrol y Calidad de la Información, las tres líneas de Defensa y el Procedimiento de Auditoria, en los meses de agosto y septiembre socializó el procedimiento de auditoria. </w:t>
      </w:r>
    </w:p>
    <w:p w14:paraId="3FDA4DE6" w14:textId="66134FC9" w:rsidR="00667CA4" w:rsidRPr="00383591" w:rsidRDefault="00667CA4" w:rsidP="00667CA4">
      <w:pPr>
        <w:jc w:val="both"/>
        <w:rPr>
          <w:rFonts w:ascii="Arial" w:hAnsi="Arial" w:cs="Arial"/>
          <w:sz w:val="24"/>
          <w:szCs w:val="24"/>
        </w:rPr>
      </w:pPr>
      <w:r w:rsidRPr="00383591">
        <w:rPr>
          <w:rFonts w:ascii="Arial" w:hAnsi="Arial" w:cs="Arial"/>
          <w:sz w:val="24"/>
          <w:szCs w:val="24"/>
        </w:rPr>
        <w:t xml:space="preserve">De otra parte, durante el trimestre en mención se realizó consultoría “Apoyo la implementación del MIPG-MECI”. </w:t>
      </w:r>
    </w:p>
    <w:p w14:paraId="0DE8AD96" w14:textId="39BB6713" w:rsidR="00667CA4" w:rsidRPr="00383591" w:rsidRDefault="00667CA4" w:rsidP="00667CA4">
      <w:pPr>
        <w:jc w:val="both"/>
        <w:rPr>
          <w:rFonts w:ascii="Arial" w:hAnsi="Arial" w:cs="Arial"/>
          <w:sz w:val="24"/>
          <w:szCs w:val="24"/>
        </w:rPr>
      </w:pPr>
      <w:r w:rsidRPr="00383591">
        <w:rPr>
          <w:rFonts w:ascii="Arial" w:hAnsi="Arial" w:cs="Arial"/>
          <w:sz w:val="24"/>
          <w:szCs w:val="24"/>
        </w:rPr>
        <w:t xml:space="preserve">Finalmente se realizó acompañamiento a las visitas administrativas y se presentaron los seguimientos a solicitudes de información de los diferentes organismos de Control.  </w:t>
      </w:r>
    </w:p>
    <w:p w14:paraId="2C1276FB" w14:textId="0973B588" w:rsidR="00551050" w:rsidRDefault="00551050" w:rsidP="00D25235">
      <w:pPr>
        <w:pStyle w:val="Ttulo4"/>
        <w:rPr>
          <w:rFonts w:ascii="Arial" w:eastAsiaTheme="minorHAnsi" w:hAnsi="Arial" w:cs="Arial"/>
        </w:rPr>
      </w:pPr>
      <w:r w:rsidRPr="00383591">
        <w:rPr>
          <w:rFonts w:ascii="Arial" w:eastAsiaTheme="minorHAnsi" w:hAnsi="Arial" w:cs="Arial"/>
          <w:lang w:val="es-CO"/>
        </w:rPr>
        <w:t>Auditorias</w:t>
      </w:r>
      <w:r w:rsidRPr="00383591">
        <w:rPr>
          <w:rFonts w:ascii="Arial" w:eastAsiaTheme="minorHAnsi" w:hAnsi="Arial" w:cs="Arial"/>
        </w:rPr>
        <w:t xml:space="preserve"> de SIG.</w:t>
      </w:r>
    </w:p>
    <w:p w14:paraId="3707E88A" w14:textId="77777777" w:rsidR="007C38B1" w:rsidRPr="007C38B1" w:rsidRDefault="007C38B1" w:rsidP="007C38B1">
      <w:pPr>
        <w:rPr>
          <w:lang w:val="en" w:eastAsia="es-CO"/>
        </w:rPr>
      </w:pPr>
    </w:p>
    <w:p w14:paraId="5B6B3CE5" w14:textId="77777777" w:rsidR="00551050" w:rsidRPr="00383591" w:rsidRDefault="00551050" w:rsidP="00D25235">
      <w:pPr>
        <w:jc w:val="both"/>
        <w:rPr>
          <w:rFonts w:ascii="Arial" w:hAnsi="Arial" w:cs="Arial"/>
          <w:sz w:val="24"/>
          <w:szCs w:val="24"/>
        </w:rPr>
      </w:pPr>
      <w:r w:rsidRPr="00383591">
        <w:rPr>
          <w:rFonts w:ascii="Arial" w:hAnsi="Arial" w:cs="Arial"/>
          <w:sz w:val="24"/>
          <w:szCs w:val="24"/>
        </w:rPr>
        <w:t>La Oficina de Control Interno realizó cinco (05) siguientes Auditorías Internas a los siguientes procesos:</w:t>
      </w:r>
    </w:p>
    <w:p w14:paraId="4F7E3016" w14:textId="77777777" w:rsidR="00667CA4" w:rsidRPr="00383591" w:rsidRDefault="00667CA4" w:rsidP="00B74794">
      <w:pPr>
        <w:numPr>
          <w:ilvl w:val="0"/>
          <w:numId w:val="4"/>
        </w:numPr>
        <w:spacing w:after="0" w:line="254" w:lineRule="auto"/>
        <w:jc w:val="both"/>
        <w:rPr>
          <w:rFonts w:ascii="Arial" w:hAnsi="Arial" w:cs="Arial"/>
          <w:sz w:val="24"/>
          <w:szCs w:val="24"/>
        </w:rPr>
      </w:pPr>
      <w:r w:rsidRPr="00383591">
        <w:rPr>
          <w:rFonts w:ascii="Arial" w:hAnsi="Arial" w:cs="Arial"/>
          <w:sz w:val="24"/>
          <w:szCs w:val="24"/>
        </w:rPr>
        <w:t>Auditoria de Calidad</w:t>
      </w:r>
    </w:p>
    <w:p w14:paraId="33C88BCB" w14:textId="4563C61C" w:rsidR="00551050" w:rsidRPr="00383591" w:rsidRDefault="00667CA4" w:rsidP="00B74794">
      <w:pPr>
        <w:numPr>
          <w:ilvl w:val="0"/>
          <w:numId w:val="4"/>
        </w:numPr>
        <w:spacing w:after="0" w:line="254" w:lineRule="auto"/>
        <w:jc w:val="both"/>
        <w:rPr>
          <w:rFonts w:ascii="Arial" w:hAnsi="Arial" w:cs="Arial"/>
          <w:sz w:val="24"/>
          <w:szCs w:val="24"/>
        </w:rPr>
      </w:pPr>
      <w:r w:rsidRPr="00383591">
        <w:rPr>
          <w:rFonts w:ascii="Arial" w:hAnsi="Arial" w:cs="Arial"/>
          <w:sz w:val="24"/>
          <w:szCs w:val="24"/>
        </w:rPr>
        <w:t>Gestión TIC</w:t>
      </w:r>
    </w:p>
    <w:p w14:paraId="2FA7B36E" w14:textId="6D26D362" w:rsidR="00551050" w:rsidRPr="00383591" w:rsidRDefault="00667CA4" w:rsidP="00B74794">
      <w:pPr>
        <w:numPr>
          <w:ilvl w:val="0"/>
          <w:numId w:val="4"/>
        </w:numPr>
        <w:spacing w:after="0" w:line="254" w:lineRule="auto"/>
        <w:jc w:val="both"/>
        <w:rPr>
          <w:rFonts w:ascii="Arial" w:hAnsi="Arial" w:cs="Arial"/>
          <w:sz w:val="24"/>
          <w:szCs w:val="24"/>
        </w:rPr>
      </w:pPr>
      <w:r w:rsidRPr="00383591">
        <w:rPr>
          <w:rFonts w:ascii="Arial" w:hAnsi="Arial" w:cs="Arial"/>
          <w:sz w:val="24"/>
          <w:szCs w:val="24"/>
        </w:rPr>
        <w:t>Gestión Contractual</w:t>
      </w:r>
    </w:p>
    <w:p w14:paraId="4F9B3DC7" w14:textId="006B8408" w:rsidR="00551050" w:rsidRPr="00383591" w:rsidRDefault="00667CA4" w:rsidP="00B74794">
      <w:pPr>
        <w:numPr>
          <w:ilvl w:val="0"/>
          <w:numId w:val="4"/>
        </w:numPr>
        <w:spacing w:after="0" w:line="254" w:lineRule="auto"/>
        <w:jc w:val="both"/>
        <w:rPr>
          <w:rFonts w:ascii="Arial" w:hAnsi="Arial" w:cs="Arial"/>
          <w:sz w:val="24"/>
          <w:szCs w:val="24"/>
        </w:rPr>
      </w:pPr>
      <w:r w:rsidRPr="00383591">
        <w:rPr>
          <w:rFonts w:ascii="Arial" w:hAnsi="Arial" w:cs="Arial"/>
          <w:sz w:val="24"/>
          <w:szCs w:val="24"/>
        </w:rPr>
        <w:t>Notificaciones</w:t>
      </w:r>
    </w:p>
    <w:p w14:paraId="119DEBB0" w14:textId="3AEECCCA" w:rsidR="00551050" w:rsidRPr="00383591" w:rsidRDefault="00667CA4" w:rsidP="00B74794">
      <w:pPr>
        <w:numPr>
          <w:ilvl w:val="0"/>
          <w:numId w:val="4"/>
        </w:numPr>
        <w:spacing w:after="0" w:line="254" w:lineRule="auto"/>
        <w:jc w:val="both"/>
        <w:rPr>
          <w:rFonts w:ascii="Arial" w:hAnsi="Arial" w:cs="Arial"/>
          <w:sz w:val="24"/>
          <w:szCs w:val="24"/>
        </w:rPr>
      </w:pPr>
      <w:r w:rsidRPr="00383591">
        <w:rPr>
          <w:rFonts w:ascii="Arial" w:hAnsi="Arial" w:cs="Arial"/>
          <w:sz w:val="24"/>
          <w:szCs w:val="24"/>
        </w:rPr>
        <w:t>Gestión Jurídica Distrital</w:t>
      </w:r>
    </w:p>
    <w:p w14:paraId="03ABAF5D" w14:textId="2E38155E" w:rsidR="00551050" w:rsidRPr="00383591" w:rsidRDefault="00551050" w:rsidP="00667CA4">
      <w:pPr>
        <w:spacing w:after="0" w:line="254" w:lineRule="auto"/>
        <w:jc w:val="both"/>
        <w:rPr>
          <w:rFonts w:ascii="Arial" w:hAnsi="Arial" w:cs="Arial"/>
          <w:sz w:val="24"/>
          <w:szCs w:val="24"/>
        </w:rPr>
      </w:pPr>
      <w:r w:rsidRPr="00383591">
        <w:rPr>
          <w:rFonts w:ascii="Arial" w:eastAsia="Open Sans" w:hAnsi="Arial" w:cs="Arial"/>
          <w:sz w:val="24"/>
          <w:szCs w:val="24"/>
        </w:rPr>
        <w:tab/>
      </w:r>
    </w:p>
    <w:p w14:paraId="6C732A92" w14:textId="4570D092" w:rsidR="00551050" w:rsidRDefault="00551050" w:rsidP="00791664">
      <w:pPr>
        <w:pStyle w:val="Ttulo4"/>
        <w:rPr>
          <w:rFonts w:ascii="Arial" w:eastAsiaTheme="minorHAnsi" w:hAnsi="Arial" w:cs="Arial"/>
        </w:rPr>
      </w:pPr>
      <w:r w:rsidRPr="00383591">
        <w:rPr>
          <w:rFonts w:ascii="Arial" w:eastAsiaTheme="minorHAnsi" w:hAnsi="Arial" w:cs="Arial"/>
        </w:rPr>
        <w:t>Planes de</w:t>
      </w:r>
      <w:r w:rsidRPr="00383591">
        <w:rPr>
          <w:rFonts w:ascii="Arial" w:eastAsiaTheme="minorHAnsi" w:hAnsi="Arial" w:cs="Arial"/>
          <w:lang w:val="es-CO"/>
        </w:rPr>
        <w:t xml:space="preserve"> mejoramiento</w:t>
      </w:r>
      <w:r w:rsidRPr="00383591">
        <w:rPr>
          <w:rFonts w:ascii="Arial" w:eastAsiaTheme="minorHAnsi" w:hAnsi="Arial" w:cs="Arial"/>
        </w:rPr>
        <w:t>.</w:t>
      </w:r>
    </w:p>
    <w:p w14:paraId="13FE5419" w14:textId="77777777" w:rsidR="007C38B1" w:rsidRPr="007C38B1" w:rsidRDefault="007C38B1" w:rsidP="007C38B1">
      <w:pPr>
        <w:rPr>
          <w:lang w:val="en" w:eastAsia="es-CO"/>
        </w:rPr>
      </w:pPr>
    </w:p>
    <w:p w14:paraId="7020E468" w14:textId="5D7AD131" w:rsidR="00551050" w:rsidRDefault="00551050" w:rsidP="00791664">
      <w:pPr>
        <w:spacing w:line="254" w:lineRule="auto"/>
        <w:jc w:val="both"/>
        <w:rPr>
          <w:rFonts w:ascii="Arial" w:eastAsia="Open Sans" w:hAnsi="Arial" w:cs="Arial"/>
          <w:sz w:val="24"/>
          <w:szCs w:val="24"/>
        </w:rPr>
      </w:pPr>
      <w:r w:rsidRPr="00383591">
        <w:rPr>
          <w:rFonts w:ascii="Arial" w:hAnsi="Arial" w:cs="Arial"/>
          <w:sz w:val="24"/>
          <w:szCs w:val="24"/>
        </w:rPr>
        <w:t xml:space="preserve">A la fecha la entidad cuenta con </w:t>
      </w:r>
      <w:r w:rsidR="00791664" w:rsidRPr="00383591">
        <w:rPr>
          <w:rFonts w:ascii="Arial" w:hAnsi="Arial" w:cs="Arial"/>
          <w:sz w:val="24"/>
          <w:szCs w:val="24"/>
        </w:rPr>
        <w:t>los siguientes estados</w:t>
      </w:r>
      <w:r w:rsidRPr="00383591">
        <w:rPr>
          <w:rFonts w:ascii="Arial" w:hAnsi="Arial" w:cs="Arial"/>
          <w:sz w:val="24"/>
          <w:szCs w:val="24"/>
        </w:rPr>
        <w:t xml:space="preserve"> en los planes de mejoramiento producto de las distintas fuentes de auditoria</w:t>
      </w:r>
      <w:r w:rsidRPr="00383591">
        <w:rPr>
          <w:rFonts w:ascii="Arial" w:eastAsia="Open Sans" w:hAnsi="Arial" w:cs="Arial"/>
          <w:sz w:val="24"/>
          <w:szCs w:val="24"/>
        </w:rPr>
        <w:t xml:space="preserve"> </w:t>
      </w:r>
      <w:r w:rsidRPr="00383591">
        <w:rPr>
          <w:rFonts w:ascii="Arial" w:hAnsi="Arial" w:cs="Arial"/>
          <w:sz w:val="24"/>
          <w:szCs w:val="24"/>
        </w:rPr>
        <w:t>realizadas</w:t>
      </w:r>
      <w:r w:rsidRPr="00383591">
        <w:rPr>
          <w:rFonts w:ascii="Arial" w:eastAsia="Open Sans" w:hAnsi="Arial" w:cs="Arial"/>
          <w:sz w:val="24"/>
          <w:szCs w:val="24"/>
        </w:rPr>
        <w:t xml:space="preserve">. </w:t>
      </w:r>
      <w:r w:rsidRPr="00383591">
        <w:rPr>
          <w:rFonts w:ascii="Arial" w:eastAsia="Open Sans" w:hAnsi="Arial" w:cs="Arial"/>
          <w:sz w:val="24"/>
          <w:szCs w:val="24"/>
        </w:rPr>
        <w:tab/>
      </w:r>
      <w:bookmarkStart w:id="187" w:name="_heading=h.206ipza" w:colFirst="0" w:colLast="0"/>
      <w:bookmarkEnd w:id="187"/>
    </w:p>
    <w:p w14:paraId="38E766B0" w14:textId="19735B3B" w:rsidR="00551050" w:rsidRDefault="00551050" w:rsidP="00791664">
      <w:pPr>
        <w:pStyle w:val="Ttulo4"/>
        <w:rPr>
          <w:rFonts w:ascii="Arial" w:eastAsia="Open Sans" w:hAnsi="Arial" w:cs="Arial"/>
        </w:rPr>
      </w:pPr>
      <w:bookmarkStart w:id="188" w:name="_heading=h.4k668n3" w:colFirst="0" w:colLast="0"/>
      <w:bookmarkEnd w:id="188"/>
      <w:r w:rsidRPr="00383591">
        <w:rPr>
          <w:rFonts w:ascii="Arial" w:eastAsia="Open Sans" w:hAnsi="Arial" w:cs="Arial"/>
          <w:lang w:val="es-CO"/>
        </w:rPr>
        <w:t>Implementación</w:t>
      </w:r>
      <w:r w:rsidRPr="00383591">
        <w:rPr>
          <w:rFonts w:ascii="Arial" w:eastAsia="Open Sans" w:hAnsi="Arial" w:cs="Arial"/>
        </w:rPr>
        <w:t xml:space="preserve"> Nuevo MECI (OAP)</w:t>
      </w:r>
    </w:p>
    <w:p w14:paraId="797F9902" w14:textId="77777777" w:rsidR="003B2113" w:rsidRPr="003B2113" w:rsidRDefault="003B2113" w:rsidP="003B2113">
      <w:pPr>
        <w:rPr>
          <w:lang w:val="en" w:eastAsia="es-CO"/>
        </w:rPr>
      </w:pPr>
    </w:p>
    <w:p w14:paraId="205B3FFC" w14:textId="77777777" w:rsidR="00551050" w:rsidRPr="003B2113" w:rsidRDefault="00551050" w:rsidP="00551050">
      <w:pPr>
        <w:spacing w:line="256" w:lineRule="auto"/>
        <w:jc w:val="both"/>
        <w:rPr>
          <w:rFonts w:ascii="Arial" w:hAnsi="Arial" w:cs="Arial"/>
          <w:sz w:val="24"/>
          <w:szCs w:val="24"/>
        </w:rPr>
      </w:pPr>
      <w:r w:rsidRPr="003B2113">
        <w:rPr>
          <w:rFonts w:ascii="Arial" w:hAnsi="Arial" w:cs="Arial"/>
          <w:sz w:val="24"/>
          <w:szCs w:val="24"/>
        </w:rPr>
        <w:t xml:space="preserve">Como parte de la implementación del MECI, se llevó a cabo el acompañamiento y apoyo a los procesos de la entidad en el primer reporte al monitoreo y revisión de los riesgos de gestión y de corrupción y la validación a la información reportada y gestión para publicación de los mapas en la página web de la entidad. </w:t>
      </w:r>
    </w:p>
    <w:p w14:paraId="6E0D8566" w14:textId="22FF56BF" w:rsidR="00551050" w:rsidRPr="003B2113" w:rsidRDefault="00551050" w:rsidP="00791664">
      <w:pPr>
        <w:spacing w:line="256" w:lineRule="auto"/>
        <w:jc w:val="both"/>
        <w:rPr>
          <w:rFonts w:ascii="Arial" w:hAnsi="Arial" w:cs="Arial"/>
          <w:sz w:val="24"/>
          <w:szCs w:val="24"/>
        </w:rPr>
      </w:pPr>
      <w:r w:rsidRPr="003B2113">
        <w:rPr>
          <w:rFonts w:ascii="Arial" w:hAnsi="Arial" w:cs="Arial"/>
          <w:sz w:val="24"/>
          <w:szCs w:val="24"/>
        </w:rPr>
        <w:t>Así mismo, la Oficina Asesora de Planeación participó en el primer seguimiento cuatrimestral de los riesgos de corrupción, liderado por la Oficina de Control Interno, mediante el cual se expusieron las acciones adelantadas en el período enero – abril para los riesgos de corrupción del Proceso Planeación y Mejora Continua. Monitoreo y revisión a los riesgos de gestión y de corrupción del proceso planeación y mejora continua, con el respectivo monitoreo a los controles. Adicionalmente, se reportaron las evidencias de las acciones preventivas del riesgo de corrupción del proces</w:t>
      </w:r>
      <w:r w:rsidR="00791664" w:rsidRPr="003B2113">
        <w:rPr>
          <w:rFonts w:ascii="Arial" w:hAnsi="Arial" w:cs="Arial"/>
          <w:sz w:val="24"/>
          <w:szCs w:val="24"/>
        </w:rPr>
        <w:t xml:space="preserve">o planeación y mejora continua. </w:t>
      </w:r>
      <w:r w:rsidRPr="003B2113">
        <w:rPr>
          <w:rFonts w:ascii="Arial" w:hAnsi="Arial" w:cs="Arial"/>
          <w:sz w:val="24"/>
          <w:szCs w:val="24"/>
        </w:rPr>
        <w:t xml:space="preserve">Por otro lado, se desarrolló propuesta de </w:t>
      </w:r>
      <w:r w:rsidR="00CD081D" w:rsidRPr="003B2113">
        <w:rPr>
          <w:rFonts w:ascii="Arial" w:hAnsi="Arial" w:cs="Arial"/>
          <w:sz w:val="24"/>
          <w:szCs w:val="24"/>
        </w:rPr>
        <w:t>guion</w:t>
      </w:r>
      <w:r w:rsidRPr="003B2113">
        <w:rPr>
          <w:rFonts w:ascii="Arial" w:hAnsi="Arial" w:cs="Arial"/>
          <w:sz w:val="24"/>
          <w:szCs w:val="24"/>
        </w:rPr>
        <w:t xml:space="preserve"> para infografía animada con la temática política de </w:t>
      </w:r>
      <w:r w:rsidR="00791664" w:rsidRPr="003B2113">
        <w:rPr>
          <w:rFonts w:ascii="Arial" w:hAnsi="Arial" w:cs="Arial"/>
          <w:sz w:val="24"/>
          <w:szCs w:val="24"/>
        </w:rPr>
        <w:t xml:space="preserve">gestión del riesgo, versión 2. </w:t>
      </w:r>
    </w:p>
    <w:p w14:paraId="414A5E0A" w14:textId="46BDAEF4" w:rsidR="00551050" w:rsidRPr="00374E8A" w:rsidRDefault="00551050" w:rsidP="00791664">
      <w:pPr>
        <w:pStyle w:val="Ttulo1"/>
        <w:rPr>
          <w:lang w:val="es-CO"/>
        </w:rPr>
      </w:pPr>
      <w:bookmarkStart w:id="189" w:name="_heading=h.o0w0gfpn6yuq" w:colFirst="0" w:colLast="0"/>
      <w:bookmarkStart w:id="190" w:name="_Toc28688242"/>
      <w:bookmarkEnd w:id="189"/>
      <w:r w:rsidRPr="009C2A52">
        <w:lastRenderedPageBreak/>
        <w:t>OTRAS ACCIONES INSTITUCIONALES</w:t>
      </w:r>
      <w:bookmarkEnd w:id="190"/>
    </w:p>
    <w:p w14:paraId="5D068A7C" w14:textId="5273182C" w:rsidR="00551050" w:rsidRDefault="00791664" w:rsidP="00312F17">
      <w:pPr>
        <w:pStyle w:val="Ttulo3"/>
      </w:pPr>
      <w:bookmarkStart w:id="191" w:name="_Toc28688243"/>
      <w:r w:rsidRPr="00374E8A">
        <w:rPr>
          <w:lang w:val="es-CO"/>
        </w:rPr>
        <w:t>E</w:t>
      </w:r>
      <w:r w:rsidR="00551050" w:rsidRPr="00374E8A">
        <w:rPr>
          <w:lang w:val="es-CO"/>
        </w:rPr>
        <w:t>jecución</w:t>
      </w:r>
      <w:r w:rsidR="00551050" w:rsidRPr="009C2A52">
        <w:t xml:space="preserve"> del Proyecto de</w:t>
      </w:r>
      <w:r w:rsidR="00551050" w:rsidRPr="00374E8A">
        <w:rPr>
          <w:lang w:val="es-CO"/>
        </w:rPr>
        <w:t xml:space="preserve"> Inversión</w:t>
      </w:r>
      <w:r w:rsidR="00551050" w:rsidRPr="009C2A52">
        <w:t xml:space="preserve"> 7501</w:t>
      </w:r>
      <w:bookmarkEnd w:id="191"/>
      <w:r w:rsidR="00551050" w:rsidRPr="009C2A52">
        <w:t xml:space="preserve"> </w:t>
      </w:r>
    </w:p>
    <w:p w14:paraId="24732328" w14:textId="77777777" w:rsidR="00383591" w:rsidRPr="00383591" w:rsidRDefault="00383591" w:rsidP="00383591">
      <w:pPr>
        <w:rPr>
          <w:lang w:val="en" w:eastAsia="es-CO"/>
        </w:rPr>
      </w:pPr>
    </w:p>
    <w:p w14:paraId="517C354C" w14:textId="2AD868A5" w:rsidR="00383591" w:rsidRDefault="00383591" w:rsidP="00383591">
      <w:pPr>
        <w:pStyle w:val="Ttulo3"/>
        <w:jc w:val="both"/>
        <w:rPr>
          <w:rFonts w:ascii="Arial" w:eastAsiaTheme="minorHAnsi" w:hAnsi="Arial" w:cs="Arial"/>
          <w:color w:val="000000"/>
          <w:sz w:val="24"/>
          <w:szCs w:val="24"/>
          <w:shd w:val="clear" w:color="auto" w:fill="FFFFFF"/>
          <w:lang w:val="es-CO" w:eastAsia="en-US"/>
        </w:rPr>
      </w:pPr>
      <w:bookmarkStart w:id="192" w:name="_Toc25920933"/>
      <w:bookmarkStart w:id="193" w:name="_Toc25938468"/>
      <w:bookmarkStart w:id="194" w:name="_Toc28688244"/>
      <w:r w:rsidRPr="00383591">
        <w:rPr>
          <w:rFonts w:ascii="Arial" w:hAnsi="Arial" w:cs="Arial"/>
          <w:color w:val="000000"/>
          <w:sz w:val="24"/>
          <w:szCs w:val="24"/>
          <w:shd w:val="clear" w:color="auto" w:fill="FFFFFF"/>
        </w:rPr>
        <w:t>E</w:t>
      </w:r>
      <w:r w:rsidRPr="00383591">
        <w:rPr>
          <w:rFonts w:ascii="Arial" w:eastAsiaTheme="minorHAnsi" w:hAnsi="Arial" w:cs="Arial"/>
          <w:color w:val="000000"/>
          <w:sz w:val="24"/>
          <w:szCs w:val="24"/>
          <w:shd w:val="clear" w:color="auto" w:fill="FFFFFF"/>
          <w:lang w:val="es-CO" w:eastAsia="en-US"/>
        </w:rPr>
        <w:t xml:space="preserve">l Proyecto montuno su ejecución del 77,61%, que corresponden a $2.949.085.228,00. No </w:t>
      </w:r>
      <w:r w:rsidR="003B2113" w:rsidRPr="00383591">
        <w:rPr>
          <w:rFonts w:ascii="Arial" w:eastAsiaTheme="minorHAnsi" w:hAnsi="Arial" w:cs="Arial"/>
          <w:color w:val="000000"/>
          <w:sz w:val="24"/>
          <w:szCs w:val="24"/>
          <w:shd w:val="clear" w:color="auto" w:fill="FFFFFF"/>
          <w:lang w:val="es-CO" w:eastAsia="en-US"/>
        </w:rPr>
        <w:t>obstante,</w:t>
      </w:r>
      <w:r w:rsidRPr="00383591">
        <w:rPr>
          <w:rFonts w:ascii="Arial" w:eastAsiaTheme="minorHAnsi" w:hAnsi="Arial" w:cs="Arial"/>
          <w:color w:val="000000"/>
          <w:sz w:val="24"/>
          <w:szCs w:val="24"/>
          <w:shd w:val="clear" w:color="auto" w:fill="FFFFFF"/>
          <w:lang w:val="es-CO" w:eastAsia="en-US"/>
        </w:rPr>
        <w:t xml:space="preserve"> lo anterior no alcanzó la meta planteada para el tercer trimestre de 2019, ya que el traslado presupuesta solo quedó aprobado por la SHD el 3 de octubre y a esa fecha la ejecución es del 100%. Los giros fueron por valor de $1.705.239.262,00 representando el 44,87% del presupuesto.</w:t>
      </w:r>
      <w:bookmarkEnd w:id="192"/>
      <w:bookmarkEnd w:id="193"/>
      <w:bookmarkEnd w:id="194"/>
    </w:p>
    <w:p w14:paraId="6D1C8EDF" w14:textId="77777777" w:rsidR="00383591" w:rsidRPr="00383591" w:rsidRDefault="00383591" w:rsidP="00383591"/>
    <w:p w14:paraId="03903E8C" w14:textId="42A4DDCA" w:rsidR="00383591" w:rsidRPr="00383591" w:rsidRDefault="00383591" w:rsidP="00383591">
      <w:pPr>
        <w:rPr>
          <w:rFonts w:ascii="Arial" w:hAnsi="Arial" w:cs="Arial"/>
          <w:color w:val="000000"/>
          <w:sz w:val="24"/>
          <w:szCs w:val="24"/>
          <w:shd w:val="clear" w:color="auto" w:fill="FFFFFF"/>
        </w:rPr>
      </w:pPr>
      <w:r w:rsidRPr="00383591">
        <w:rPr>
          <w:rFonts w:ascii="Arial" w:hAnsi="Arial" w:cs="Arial"/>
          <w:color w:val="000000"/>
          <w:sz w:val="24"/>
          <w:szCs w:val="24"/>
          <w:shd w:val="clear" w:color="auto" w:fill="FFFFFF"/>
        </w:rPr>
        <w:t xml:space="preserve">Dado lo anterior, </w:t>
      </w:r>
      <w:r>
        <w:rPr>
          <w:rFonts w:ascii="Arial" w:hAnsi="Arial" w:cs="Arial"/>
          <w:color w:val="000000"/>
          <w:sz w:val="24"/>
          <w:szCs w:val="24"/>
          <w:shd w:val="clear" w:color="auto" w:fill="FFFFFF"/>
        </w:rPr>
        <w:t>se presenta un impacto favorable</w:t>
      </w:r>
      <w:r w:rsidRPr="00383591">
        <w:rPr>
          <w:rFonts w:ascii="Arial" w:hAnsi="Arial" w:cs="Arial"/>
          <w:color w:val="000000"/>
          <w:sz w:val="24"/>
          <w:szCs w:val="24"/>
          <w:shd w:val="clear" w:color="auto" w:fill="FFFFFF"/>
        </w:rPr>
        <w:t>, tal y como se puede observar en el desarrollo de las metas físicas y presupuestales del proyecto que muchas de ellas sobrepasaron las expectativas fijadas para el trimestre.</w:t>
      </w:r>
    </w:p>
    <w:p w14:paraId="31F61F25" w14:textId="7E64268B" w:rsidR="00551050" w:rsidRDefault="00551050" w:rsidP="00BF2BB7">
      <w:pPr>
        <w:pStyle w:val="Ttulo3"/>
        <w:jc w:val="both"/>
        <w:rPr>
          <w:color w:val="FF0000"/>
        </w:rPr>
      </w:pPr>
      <w:bookmarkStart w:id="195" w:name="_Toc28688245"/>
      <w:r w:rsidRPr="00374E8A">
        <w:rPr>
          <w:lang w:val="es-CO"/>
        </w:rPr>
        <w:t>Gestionar</w:t>
      </w:r>
      <w:r w:rsidRPr="009C2A52">
        <w:t xml:space="preserve"> el 100% de</w:t>
      </w:r>
      <w:r w:rsidRPr="00374E8A">
        <w:rPr>
          <w:lang w:val="es-CO"/>
        </w:rPr>
        <w:t xml:space="preserve"> los requerimientos jurídicos dentro</w:t>
      </w:r>
      <w:r w:rsidRPr="009C2A52">
        <w:t xml:space="preserve"> de</w:t>
      </w:r>
      <w:r w:rsidRPr="00374E8A">
        <w:rPr>
          <w:lang w:val="es-CO"/>
        </w:rPr>
        <w:t xml:space="preserve"> los tiempos establecidos</w:t>
      </w:r>
      <w:r w:rsidRPr="009C2A52">
        <w:t>:</w:t>
      </w:r>
      <w:bookmarkEnd w:id="195"/>
      <w:r w:rsidRPr="009C2A52">
        <w:rPr>
          <w:color w:val="FF0000"/>
        </w:rPr>
        <w:t xml:space="preserve"> </w:t>
      </w:r>
    </w:p>
    <w:p w14:paraId="6327AED6" w14:textId="77777777" w:rsidR="00383591" w:rsidRPr="00383591" w:rsidRDefault="00383591" w:rsidP="00383591">
      <w:pPr>
        <w:rPr>
          <w:lang w:val="en" w:eastAsia="es-CO"/>
        </w:rPr>
      </w:pPr>
    </w:p>
    <w:p w14:paraId="4A158BA9" w14:textId="782E43CE" w:rsidR="00551050" w:rsidRDefault="00551050" w:rsidP="00791664">
      <w:pPr>
        <w:pBdr>
          <w:top w:val="nil"/>
          <w:left w:val="nil"/>
          <w:bottom w:val="nil"/>
          <w:right w:val="nil"/>
          <w:between w:val="nil"/>
        </w:pBdr>
        <w:jc w:val="both"/>
        <w:rPr>
          <w:rFonts w:ascii="Arial" w:hAnsi="Arial" w:cs="Arial"/>
          <w:color w:val="000000"/>
          <w:sz w:val="24"/>
          <w:szCs w:val="24"/>
          <w:shd w:val="clear" w:color="auto" w:fill="FFFFFF"/>
        </w:rPr>
      </w:pPr>
      <w:r w:rsidRPr="00383591">
        <w:rPr>
          <w:rFonts w:ascii="Arial" w:hAnsi="Arial" w:cs="Arial"/>
          <w:color w:val="000000"/>
          <w:sz w:val="24"/>
          <w:szCs w:val="24"/>
          <w:shd w:val="clear" w:color="auto" w:fill="FFFFFF"/>
        </w:rPr>
        <w:t xml:space="preserve">Se gestionaron oportunamente en el trimestre 281 requerimientos de competencia de la Subsecretaría. A </w:t>
      </w:r>
      <w:r w:rsidR="00791664" w:rsidRPr="00383591">
        <w:rPr>
          <w:rFonts w:ascii="Arial" w:hAnsi="Arial" w:cs="Arial"/>
          <w:color w:val="000000"/>
          <w:sz w:val="24"/>
          <w:szCs w:val="24"/>
          <w:shd w:val="clear" w:color="auto" w:fill="FFFFFF"/>
        </w:rPr>
        <w:t>continuación,</w:t>
      </w:r>
      <w:r w:rsidRPr="00383591">
        <w:rPr>
          <w:rFonts w:ascii="Arial" w:hAnsi="Arial" w:cs="Arial"/>
          <w:color w:val="000000"/>
          <w:sz w:val="24"/>
          <w:szCs w:val="24"/>
          <w:shd w:val="clear" w:color="auto" w:fill="FFFFFF"/>
        </w:rPr>
        <w:t xml:space="preserve"> se describe el detalle de los requerimientos y su tipología:</w:t>
      </w:r>
    </w:p>
    <w:p w14:paraId="724C3CD9" w14:textId="77777777" w:rsidR="003B2113" w:rsidRDefault="00383591" w:rsidP="003B2113">
      <w:pPr>
        <w:keepNext/>
        <w:pBdr>
          <w:top w:val="nil"/>
          <w:left w:val="nil"/>
          <w:bottom w:val="nil"/>
          <w:right w:val="nil"/>
          <w:between w:val="nil"/>
        </w:pBdr>
        <w:jc w:val="center"/>
      </w:pPr>
      <w:r>
        <w:rPr>
          <w:noProof/>
          <w:lang w:eastAsia="es-CO"/>
        </w:rPr>
        <w:drawing>
          <wp:inline distT="0" distB="0" distL="0" distR="0" wp14:anchorId="15C6907C" wp14:editId="0BFED0A9">
            <wp:extent cx="4743102" cy="2362200"/>
            <wp:effectExtent l="0" t="0" r="63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784630" cy="2382882"/>
                    </a:xfrm>
                    <a:prstGeom prst="rect">
                      <a:avLst/>
                    </a:prstGeom>
                  </pic:spPr>
                </pic:pic>
              </a:graphicData>
            </a:graphic>
          </wp:inline>
        </w:drawing>
      </w:r>
    </w:p>
    <w:p w14:paraId="77B15E9C" w14:textId="333A9B0F" w:rsidR="003B2113" w:rsidRDefault="003B2113" w:rsidP="00EF64BE">
      <w:pPr>
        <w:pStyle w:val="Descripcin"/>
        <w:jc w:val="center"/>
      </w:pPr>
      <w:bookmarkStart w:id="196" w:name="_Toc25936634"/>
      <w:r>
        <w:t xml:space="preserve">Ilustración </w:t>
      </w:r>
      <w:r w:rsidR="002300D6">
        <w:fldChar w:fldCharType="begin"/>
      </w:r>
      <w:r w:rsidR="002300D6">
        <w:instrText xml:space="preserve"> SEQ Ilustración \* ARABIC </w:instrText>
      </w:r>
      <w:r w:rsidR="002300D6">
        <w:fldChar w:fldCharType="separate"/>
      </w:r>
      <w:r w:rsidR="00B1073F">
        <w:rPr>
          <w:noProof/>
        </w:rPr>
        <w:t>51</w:t>
      </w:r>
      <w:r w:rsidR="002300D6">
        <w:rPr>
          <w:noProof/>
        </w:rPr>
        <w:fldChar w:fldCharType="end"/>
      </w:r>
      <w:r>
        <w:t xml:space="preserve"> Requerimientos Jurídicos atendidos</w:t>
      </w:r>
      <w:bookmarkEnd w:id="196"/>
    </w:p>
    <w:p w14:paraId="6D28874A" w14:textId="77777777" w:rsidR="003B2113" w:rsidRPr="003B2113" w:rsidRDefault="003B2113" w:rsidP="003B2113"/>
    <w:p w14:paraId="425A06A1" w14:textId="3E5A41E8" w:rsidR="00042142" w:rsidRDefault="00383591" w:rsidP="00383591">
      <w:pPr>
        <w:pBdr>
          <w:top w:val="nil"/>
          <w:left w:val="nil"/>
          <w:bottom w:val="nil"/>
          <w:right w:val="nil"/>
          <w:between w:val="nil"/>
        </w:pBdr>
        <w:jc w:val="center"/>
        <w:rPr>
          <w:rFonts w:ascii="Arial" w:hAnsi="Arial" w:cs="Arial"/>
          <w:color w:val="000000"/>
          <w:sz w:val="24"/>
          <w:szCs w:val="24"/>
          <w:shd w:val="clear" w:color="auto" w:fill="FFFFFF"/>
        </w:rPr>
      </w:pPr>
      <w:r>
        <w:rPr>
          <w:noProof/>
          <w:lang w:eastAsia="es-CO"/>
        </w:rPr>
        <w:lastRenderedPageBreak/>
        <w:drawing>
          <wp:inline distT="0" distB="0" distL="0" distR="0" wp14:anchorId="28FCBEA1" wp14:editId="0329DDCA">
            <wp:extent cx="3686175" cy="4086225"/>
            <wp:effectExtent l="0" t="0" r="952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86175" cy="4086225"/>
                    </a:xfrm>
                    <a:prstGeom prst="rect">
                      <a:avLst/>
                    </a:prstGeom>
                  </pic:spPr>
                </pic:pic>
              </a:graphicData>
            </a:graphic>
          </wp:inline>
        </w:drawing>
      </w:r>
    </w:p>
    <w:p w14:paraId="279F3833" w14:textId="77777777" w:rsidR="00383591" w:rsidRPr="00383591" w:rsidRDefault="00383591" w:rsidP="00383591">
      <w:pPr>
        <w:pBdr>
          <w:top w:val="nil"/>
          <w:left w:val="nil"/>
          <w:bottom w:val="nil"/>
          <w:right w:val="nil"/>
          <w:between w:val="nil"/>
        </w:pBdr>
        <w:jc w:val="center"/>
        <w:rPr>
          <w:rFonts w:ascii="Arial" w:hAnsi="Arial" w:cs="Arial"/>
          <w:color w:val="000000"/>
          <w:sz w:val="24"/>
          <w:szCs w:val="24"/>
          <w:shd w:val="clear" w:color="auto" w:fill="FFFFFF"/>
        </w:rPr>
      </w:pPr>
    </w:p>
    <w:p w14:paraId="744836EC" w14:textId="175F50F3" w:rsidR="00551050" w:rsidRPr="00B51049" w:rsidRDefault="00551050" w:rsidP="00BF2BB7">
      <w:pPr>
        <w:pStyle w:val="Ttulo3"/>
        <w:jc w:val="both"/>
        <w:rPr>
          <w:lang w:val="es-CO"/>
        </w:rPr>
      </w:pPr>
      <w:bookmarkStart w:id="197" w:name="_Toc28688246"/>
      <w:r w:rsidRPr="00374E8A">
        <w:rPr>
          <w:lang w:val="es-CO"/>
        </w:rPr>
        <w:t>Generar una</w:t>
      </w:r>
      <w:r w:rsidRPr="00791664">
        <w:t xml:space="preserve"> (1)</w:t>
      </w:r>
      <w:r w:rsidRPr="00374E8A">
        <w:rPr>
          <w:lang w:val="es-CO"/>
        </w:rPr>
        <w:t xml:space="preserve"> estrategia</w:t>
      </w:r>
      <w:r w:rsidRPr="00791664">
        <w:t xml:space="preserve"> para</w:t>
      </w:r>
      <w:r w:rsidRPr="00374E8A">
        <w:rPr>
          <w:lang w:val="es-CO"/>
        </w:rPr>
        <w:t xml:space="preserve"> mejorar</w:t>
      </w:r>
      <w:r w:rsidRPr="00791664">
        <w:t xml:space="preserve"> las</w:t>
      </w:r>
      <w:r w:rsidRPr="00374E8A">
        <w:rPr>
          <w:lang w:val="es-CO"/>
        </w:rPr>
        <w:t xml:space="preserve"> prácticas</w:t>
      </w:r>
      <w:r w:rsidRPr="00791664">
        <w:t xml:space="preserve"> de</w:t>
      </w:r>
      <w:r w:rsidRPr="00374E8A">
        <w:rPr>
          <w:lang w:val="es-CO"/>
        </w:rPr>
        <w:t xml:space="preserve"> gestión</w:t>
      </w:r>
      <w:r w:rsidRPr="00791664">
        <w:t xml:space="preserve"> del</w:t>
      </w:r>
      <w:r w:rsidRPr="00374E8A">
        <w:rPr>
          <w:lang w:val="es-CO"/>
        </w:rPr>
        <w:t xml:space="preserve"> Proceso</w:t>
      </w:r>
      <w:r w:rsidRPr="00791664">
        <w:t xml:space="preserve"> de</w:t>
      </w:r>
      <w:r w:rsidRPr="00374E8A">
        <w:rPr>
          <w:lang w:val="es-CO"/>
        </w:rPr>
        <w:t xml:space="preserve"> Plan</w:t>
      </w:r>
      <w:r w:rsidR="00791664" w:rsidRPr="00374E8A">
        <w:rPr>
          <w:lang w:val="es-CO"/>
        </w:rPr>
        <w:t>eación</w:t>
      </w:r>
      <w:r w:rsidR="00791664" w:rsidRPr="00791664">
        <w:t xml:space="preserve"> y</w:t>
      </w:r>
      <w:r w:rsidR="00791664" w:rsidRPr="00374E8A">
        <w:rPr>
          <w:lang w:val="es-CO"/>
        </w:rPr>
        <w:t xml:space="preserve"> Mejora</w:t>
      </w:r>
      <w:r w:rsidR="00791664" w:rsidRPr="00791664">
        <w:t xml:space="preserve"> Continua</w:t>
      </w:r>
      <w:r w:rsidR="00791664">
        <w:t>.</w:t>
      </w:r>
      <w:bookmarkEnd w:id="197"/>
    </w:p>
    <w:p w14:paraId="0FC21C48" w14:textId="31C74A4A" w:rsidR="00551050" w:rsidRDefault="00551050" w:rsidP="00BF2BB7">
      <w:pPr>
        <w:pStyle w:val="Ttulo3"/>
        <w:jc w:val="both"/>
      </w:pPr>
      <w:bookmarkStart w:id="198" w:name="_Toc28688247"/>
      <w:r w:rsidRPr="00B51049">
        <w:rPr>
          <w:lang w:val="es-CO"/>
        </w:rPr>
        <w:t>Políticas públicas en</w:t>
      </w:r>
      <w:r w:rsidRPr="009C2A52">
        <w:t xml:space="preserve"> las</w:t>
      </w:r>
      <w:r w:rsidRPr="00374E8A">
        <w:rPr>
          <w:lang w:val="es-CO"/>
        </w:rPr>
        <w:t xml:space="preserve"> cuales</w:t>
      </w:r>
      <w:r w:rsidRPr="00374E8A">
        <w:rPr>
          <w:lang w:val="es-CL"/>
        </w:rPr>
        <w:t xml:space="preserve"> participa</w:t>
      </w:r>
      <w:r w:rsidRPr="009C2A52">
        <w:t xml:space="preserve"> la</w:t>
      </w:r>
      <w:r w:rsidRPr="00312F17">
        <w:rPr>
          <w:lang w:val="es-CO"/>
        </w:rPr>
        <w:t xml:space="preserve"> Secretaría Jurídica Distrital</w:t>
      </w:r>
      <w:r w:rsidRPr="009C2A52">
        <w:t>.</w:t>
      </w:r>
      <w:bookmarkEnd w:id="198"/>
    </w:p>
    <w:p w14:paraId="4579CF80" w14:textId="77777777" w:rsidR="003B2113" w:rsidRPr="003B2113" w:rsidRDefault="003B2113" w:rsidP="003B2113">
      <w:pPr>
        <w:rPr>
          <w:lang w:val="en" w:eastAsia="es-CO"/>
        </w:rPr>
      </w:pPr>
    </w:p>
    <w:p w14:paraId="24C3A5AA" w14:textId="0DC6BBA8" w:rsidR="00551050" w:rsidRPr="003B2113" w:rsidRDefault="00134AB7" w:rsidP="00551050">
      <w:pPr>
        <w:spacing w:line="276" w:lineRule="auto"/>
        <w:jc w:val="both"/>
        <w:rPr>
          <w:rFonts w:ascii="Arial" w:hAnsi="Arial" w:cs="Arial"/>
          <w:sz w:val="24"/>
          <w:szCs w:val="24"/>
          <w:highlight w:val="white"/>
        </w:rPr>
      </w:pPr>
      <w:r>
        <w:rPr>
          <w:rFonts w:ascii="Arial" w:hAnsi="Arial" w:cs="Arial"/>
          <w:sz w:val="24"/>
          <w:szCs w:val="24"/>
          <w:highlight w:val="white"/>
        </w:rPr>
        <w:t>Durante el tercer</w:t>
      </w:r>
      <w:r w:rsidR="00551050" w:rsidRPr="003B2113">
        <w:rPr>
          <w:rFonts w:ascii="Arial" w:hAnsi="Arial" w:cs="Arial"/>
          <w:sz w:val="24"/>
          <w:szCs w:val="24"/>
          <w:highlight w:val="white"/>
        </w:rPr>
        <w:t xml:space="preserve"> trimestre de la vigencia 2019, la Oficina Asesora de Planeación participó en las Políticas Públicas de LGTBI y de Discapacidad, en representación de la Secretaría Jurídica Distrital, desarrollando las siguientes actividades:</w:t>
      </w:r>
    </w:p>
    <w:p w14:paraId="00B72462" w14:textId="77777777" w:rsidR="00551050" w:rsidRPr="003B2113" w:rsidRDefault="00551050" w:rsidP="00B74794">
      <w:pPr>
        <w:numPr>
          <w:ilvl w:val="0"/>
          <w:numId w:val="5"/>
        </w:numPr>
        <w:spacing w:line="276" w:lineRule="auto"/>
        <w:jc w:val="both"/>
        <w:rPr>
          <w:rFonts w:ascii="Arial" w:hAnsi="Arial" w:cs="Arial"/>
          <w:sz w:val="24"/>
          <w:szCs w:val="24"/>
        </w:rPr>
      </w:pPr>
      <w:r w:rsidRPr="003B2113">
        <w:rPr>
          <w:rFonts w:ascii="Arial" w:hAnsi="Arial" w:cs="Arial"/>
          <w:b/>
          <w:sz w:val="24"/>
          <w:szCs w:val="24"/>
        </w:rPr>
        <w:t>Política Pública LGTBI.</w:t>
      </w:r>
      <w:r w:rsidRPr="003B2113">
        <w:rPr>
          <w:rFonts w:ascii="Arial" w:hAnsi="Arial" w:cs="Arial"/>
          <w:sz w:val="24"/>
          <w:szCs w:val="24"/>
        </w:rPr>
        <w:t xml:space="preserve"> Participación en Comités Técnicos, Mesas Intersectoriales, eventos y convocatorias relacionadas con la Política Pública LGTBI, de acuerdo a la programación de la Dirección de Diversidad Sexual de la Secretaría Distrital de Planeación. De igual modo, se realizó el cargue de información en el marco del primer seguimiento trimestral del Plan de Acción de la Política Pública LGBTI.</w:t>
      </w:r>
    </w:p>
    <w:p w14:paraId="0CFB6ADE" w14:textId="77777777" w:rsidR="00551050" w:rsidRPr="003B2113" w:rsidRDefault="00551050" w:rsidP="00551050">
      <w:pPr>
        <w:spacing w:after="0" w:line="276" w:lineRule="auto"/>
        <w:ind w:left="720"/>
        <w:jc w:val="both"/>
        <w:rPr>
          <w:rFonts w:ascii="Arial" w:hAnsi="Arial" w:cs="Arial"/>
          <w:sz w:val="24"/>
          <w:szCs w:val="24"/>
        </w:rPr>
      </w:pPr>
    </w:p>
    <w:p w14:paraId="243F8105" w14:textId="77777777" w:rsidR="00551050" w:rsidRPr="003B2113" w:rsidRDefault="00551050" w:rsidP="00B74794">
      <w:pPr>
        <w:numPr>
          <w:ilvl w:val="0"/>
          <w:numId w:val="5"/>
        </w:numPr>
        <w:spacing w:line="276" w:lineRule="auto"/>
        <w:jc w:val="both"/>
        <w:rPr>
          <w:rFonts w:ascii="Arial" w:hAnsi="Arial" w:cs="Arial"/>
          <w:sz w:val="24"/>
          <w:szCs w:val="24"/>
          <w:highlight w:val="white"/>
        </w:rPr>
      </w:pPr>
      <w:r w:rsidRPr="003B2113">
        <w:rPr>
          <w:rFonts w:ascii="Arial" w:hAnsi="Arial" w:cs="Arial"/>
          <w:b/>
          <w:sz w:val="24"/>
          <w:szCs w:val="24"/>
          <w:highlight w:val="white"/>
        </w:rPr>
        <w:t xml:space="preserve">Política Pública de Discapacidad. </w:t>
      </w:r>
      <w:r w:rsidRPr="003B2113">
        <w:rPr>
          <w:rFonts w:ascii="Arial" w:hAnsi="Arial" w:cs="Arial"/>
          <w:sz w:val="24"/>
          <w:szCs w:val="24"/>
          <w:highlight w:val="white"/>
        </w:rPr>
        <w:t xml:space="preserve">Participación en la Mesa de Reformulación de la Política, en la cual se construye una ruta de atención </w:t>
      </w:r>
      <w:r w:rsidRPr="003B2113">
        <w:rPr>
          <w:rFonts w:ascii="Arial" w:hAnsi="Arial" w:cs="Arial"/>
          <w:sz w:val="24"/>
          <w:szCs w:val="24"/>
          <w:highlight w:val="white"/>
        </w:rPr>
        <w:lastRenderedPageBreak/>
        <w:t>integral para dicha población, y en el Comité Técnico Distrital de Discapacidad.</w:t>
      </w:r>
    </w:p>
    <w:p w14:paraId="00B80581" w14:textId="466366A2" w:rsidR="00791664" w:rsidRPr="003B2113" w:rsidRDefault="00551050" w:rsidP="00791664">
      <w:pPr>
        <w:spacing w:line="276" w:lineRule="auto"/>
        <w:jc w:val="both"/>
        <w:rPr>
          <w:rFonts w:ascii="Arial" w:hAnsi="Arial" w:cs="Arial"/>
          <w:sz w:val="24"/>
          <w:szCs w:val="24"/>
          <w:highlight w:val="white"/>
          <w:lang w:val="es-CL"/>
        </w:rPr>
      </w:pPr>
      <w:r w:rsidRPr="003B2113">
        <w:rPr>
          <w:rFonts w:ascii="Arial" w:hAnsi="Arial" w:cs="Arial"/>
          <w:sz w:val="24"/>
          <w:szCs w:val="24"/>
          <w:highlight w:val="white"/>
        </w:rPr>
        <w:t>Las actividades desarrolladas durante el trimestre, en lo relacionado con las políticas públicas en las cuales participa la Secretaría Jurídica Distrital contribuyeron al cumplimiento total de la programación de la meta “generar una (1) estrategia para mejorar las prácticas de gestión del Proceso de Planeación y Mejora Continua</w:t>
      </w:r>
      <w:r w:rsidR="00134AB7">
        <w:rPr>
          <w:rFonts w:ascii="Arial" w:hAnsi="Arial" w:cs="Arial"/>
          <w:sz w:val="24"/>
          <w:szCs w:val="24"/>
          <w:highlight w:val="white"/>
        </w:rPr>
        <w:t>.</w:t>
      </w:r>
    </w:p>
    <w:p w14:paraId="08DE9A4E" w14:textId="6625CEA4" w:rsidR="00D72BB3" w:rsidRPr="00374E8A" w:rsidRDefault="00551050" w:rsidP="00BF2BB7">
      <w:pPr>
        <w:pStyle w:val="Ttulo3"/>
        <w:jc w:val="both"/>
        <w:rPr>
          <w:lang w:val="es-CO"/>
        </w:rPr>
      </w:pPr>
      <w:bookmarkStart w:id="199" w:name="_Toc28688248"/>
      <w:r w:rsidRPr="00374E8A">
        <w:rPr>
          <w:lang w:val="es-CL"/>
        </w:rPr>
        <w:t>Desarrollar</w:t>
      </w:r>
      <w:r w:rsidRPr="009C2A52">
        <w:t xml:space="preserve"> el 25% de las</w:t>
      </w:r>
      <w:r w:rsidRPr="00374E8A">
        <w:rPr>
          <w:lang w:val="es-CO"/>
        </w:rPr>
        <w:t xml:space="preserve"> he</w:t>
      </w:r>
      <w:r w:rsidR="00D72BB3" w:rsidRPr="00374E8A">
        <w:rPr>
          <w:lang w:val="es-CO"/>
        </w:rPr>
        <w:t>rramientas</w:t>
      </w:r>
      <w:r w:rsidR="00D72BB3">
        <w:t xml:space="preserve"> para</w:t>
      </w:r>
      <w:r w:rsidR="00D72BB3" w:rsidRPr="00374E8A">
        <w:rPr>
          <w:lang w:val="es-CO"/>
        </w:rPr>
        <w:t xml:space="preserve"> implementar</w:t>
      </w:r>
      <w:r w:rsidR="00D72BB3">
        <w:t xml:space="preserve"> el Sistema</w:t>
      </w:r>
      <w:r w:rsidR="00D72BB3" w:rsidRPr="00374E8A">
        <w:rPr>
          <w:lang w:val="es-CO"/>
        </w:rPr>
        <w:t xml:space="preserve"> I</w:t>
      </w:r>
      <w:r w:rsidRPr="00374E8A">
        <w:rPr>
          <w:lang w:val="es-CO"/>
        </w:rPr>
        <w:t>ntegrado</w:t>
      </w:r>
      <w:r w:rsidRPr="009C2A52">
        <w:t xml:space="preserve"> </w:t>
      </w:r>
      <w:r w:rsidR="00791664">
        <w:t>de</w:t>
      </w:r>
      <w:r w:rsidR="00791664" w:rsidRPr="00312F17">
        <w:rPr>
          <w:lang w:val="es-CO"/>
        </w:rPr>
        <w:t xml:space="preserve"> Gestión</w:t>
      </w:r>
      <w:r w:rsidR="00791664">
        <w:t xml:space="preserve"> de la</w:t>
      </w:r>
      <w:r w:rsidR="00791664" w:rsidRPr="00312F17">
        <w:rPr>
          <w:lang w:val="es-CO"/>
        </w:rPr>
        <w:t xml:space="preserve"> Entidad</w:t>
      </w:r>
      <w:r w:rsidR="00791664">
        <w:t>”</w:t>
      </w:r>
      <w:bookmarkEnd w:id="199"/>
    </w:p>
    <w:p w14:paraId="29C0B32A" w14:textId="73F3D8ED" w:rsidR="00551050" w:rsidRDefault="00551050" w:rsidP="00D72BB3">
      <w:pPr>
        <w:pStyle w:val="Ttulo3"/>
        <w:rPr>
          <w:highlight w:val="white"/>
        </w:rPr>
      </w:pPr>
      <w:bookmarkStart w:id="200" w:name="_Toc28688249"/>
      <w:r w:rsidRPr="00374E8A">
        <w:rPr>
          <w:highlight w:val="white"/>
          <w:lang w:val="es-CO"/>
        </w:rPr>
        <w:t>Modelo Integrado</w:t>
      </w:r>
      <w:r w:rsidRPr="00D72BB3">
        <w:rPr>
          <w:highlight w:val="white"/>
        </w:rPr>
        <w:t xml:space="preserve"> de</w:t>
      </w:r>
      <w:r w:rsidRPr="00374E8A">
        <w:rPr>
          <w:highlight w:val="white"/>
          <w:lang w:val="es-CO"/>
        </w:rPr>
        <w:t xml:space="preserve"> Planeación</w:t>
      </w:r>
      <w:r w:rsidRPr="00D72BB3">
        <w:rPr>
          <w:highlight w:val="white"/>
        </w:rPr>
        <w:t xml:space="preserve"> y</w:t>
      </w:r>
      <w:r w:rsidRPr="00374E8A">
        <w:rPr>
          <w:highlight w:val="white"/>
          <w:lang w:val="es-CO"/>
        </w:rPr>
        <w:t xml:space="preserve"> Gestión</w:t>
      </w:r>
      <w:r w:rsidRPr="00D72BB3">
        <w:rPr>
          <w:highlight w:val="white"/>
        </w:rPr>
        <w:t xml:space="preserve"> – MIPG</w:t>
      </w:r>
      <w:bookmarkEnd w:id="200"/>
    </w:p>
    <w:p w14:paraId="6CD5E020" w14:textId="77777777" w:rsidR="003B2113" w:rsidRPr="003B2113" w:rsidRDefault="003B2113" w:rsidP="003B2113">
      <w:pPr>
        <w:rPr>
          <w:highlight w:val="white"/>
          <w:lang w:val="en" w:eastAsia="es-CO"/>
        </w:rPr>
      </w:pPr>
    </w:p>
    <w:p w14:paraId="60A621B8" w14:textId="2EA0C718" w:rsidR="00551050" w:rsidRPr="003B2113" w:rsidRDefault="00551050" w:rsidP="00551050">
      <w:pPr>
        <w:jc w:val="both"/>
        <w:rPr>
          <w:rFonts w:ascii="Arial" w:hAnsi="Arial" w:cs="Arial"/>
          <w:sz w:val="24"/>
          <w:szCs w:val="24"/>
          <w:highlight w:val="white"/>
        </w:rPr>
      </w:pPr>
      <w:r w:rsidRPr="003B2113">
        <w:rPr>
          <w:rFonts w:ascii="Arial" w:hAnsi="Arial" w:cs="Arial"/>
          <w:sz w:val="24"/>
          <w:szCs w:val="24"/>
          <w:highlight w:val="white"/>
        </w:rPr>
        <w:t>Dentro de las acti</w:t>
      </w:r>
      <w:r w:rsidR="003B2113">
        <w:rPr>
          <w:rFonts w:ascii="Arial" w:hAnsi="Arial" w:cs="Arial"/>
          <w:sz w:val="24"/>
          <w:szCs w:val="24"/>
          <w:highlight w:val="white"/>
        </w:rPr>
        <w:t>vidades realizadas en el tercer</w:t>
      </w:r>
      <w:r w:rsidRPr="003B2113">
        <w:rPr>
          <w:rFonts w:ascii="Arial" w:hAnsi="Arial" w:cs="Arial"/>
          <w:sz w:val="24"/>
          <w:szCs w:val="24"/>
          <w:highlight w:val="white"/>
        </w:rPr>
        <w:t xml:space="preserve"> trimestre de la vigencia, en lo relacionado con el Modelo Integrado de Planeación y Gestión, se encuentran:</w:t>
      </w:r>
    </w:p>
    <w:p w14:paraId="60686EAA" w14:textId="77777777" w:rsidR="00551050" w:rsidRPr="003B2113" w:rsidRDefault="00551050" w:rsidP="00B74794">
      <w:pPr>
        <w:numPr>
          <w:ilvl w:val="0"/>
          <w:numId w:val="2"/>
        </w:numPr>
        <w:spacing w:after="0"/>
        <w:jc w:val="both"/>
        <w:rPr>
          <w:rFonts w:ascii="Arial" w:hAnsi="Arial" w:cs="Arial"/>
          <w:sz w:val="24"/>
          <w:szCs w:val="24"/>
          <w:highlight w:val="white"/>
        </w:rPr>
      </w:pPr>
      <w:r w:rsidRPr="003B2113">
        <w:rPr>
          <w:rFonts w:ascii="Arial" w:hAnsi="Arial" w:cs="Arial"/>
          <w:sz w:val="24"/>
          <w:szCs w:val="24"/>
          <w:highlight w:val="white"/>
        </w:rPr>
        <w:t>Incorporación de la información institucional dentro de las siete dimensiones, 17 políticas y 42 productos del SIG asociados. Con esta información multivariada, se consolida el informe de gestión de la entidad, y se establecen mejoras al instrumento, de modo tal que se ajuste a las necesidades de información de la entidad.</w:t>
      </w:r>
    </w:p>
    <w:p w14:paraId="216A579C" w14:textId="77777777" w:rsidR="00551050" w:rsidRPr="003B2113" w:rsidRDefault="00551050" w:rsidP="00B74794">
      <w:pPr>
        <w:numPr>
          <w:ilvl w:val="0"/>
          <w:numId w:val="2"/>
        </w:numPr>
        <w:spacing w:after="0"/>
        <w:jc w:val="both"/>
        <w:rPr>
          <w:rFonts w:ascii="Arial" w:hAnsi="Arial" w:cs="Arial"/>
          <w:sz w:val="24"/>
          <w:szCs w:val="24"/>
          <w:highlight w:val="white"/>
        </w:rPr>
      </w:pPr>
      <w:r w:rsidRPr="003B2113">
        <w:rPr>
          <w:rFonts w:ascii="Arial" w:hAnsi="Arial" w:cs="Arial"/>
          <w:sz w:val="24"/>
          <w:szCs w:val="24"/>
          <w:highlight w:val="white"/>
        </w:rPr>
        <w:t xml:space="preserve">Análisis a los resultados del reporte FURAG 2018. </w:t>
      </w:r>
    </w:p>
    <w:p w14:paraId="07AFCC13" w14:textId="66063419" w:rsidR="00551050" w:rsidRPr="003B2113" w:rsidRDefault="00551050" w:rsidP="00B74794">
      <w:pPr>
        <w:numPr>
          <w:ilvl w:val="0"/>
          <w:numId w:val="2"/>
        </w:numPr>
        <w:spacing w:after="0"/>
        <w:jc w:val="both"/>
        <w:rPr>
          <w:rFonts w:ascii="Arial" w:hAnsi="Arial" w:cs="Arial"/>
          <w:sz w:val="24"/>
          <w:szCs w:val="24"/>
          <w:highlight w:val="white"/>
        </w:rPr>
      </w:pPr>
      <w:r w:rsidRPr="003B2113">
        <w:rPr>
          <w:rFonts w:ascii="Arial" w:hAnsi="Arial" w:cs="Arial"/>
          <w:sz w:val="24"/>
          <w:szCs w:val="24"/>
          <w:highlight w:val="white"/>
        </w:rPr>
        <w:t xml:space="preserve">Elaboración de presentación para el comité institucional de gestión y desempeño para socializar los resultados y </w:t>
      </w:r>
      <w:r w:rsidR="00134AB7">
        <w:rPr>
          <w:rFonts w:ascii="Arial" w:hAnsi="Arial" w:cs="Arial"/>
          <w:sz w:val="24"/>
          <w:szCs w:val="24"/>
          <w:highlight w:val="white"/>
        </w:rPr>
        <w:t>la agenda de trabajo del tercer</w:t>
      </w:r>
      <w:r w:rsidRPr="003B2113">
        <w:rPr>
          <w:rFonts w:ascii="Arial" w:hAnsi="Arial" w:cs="Arial"/>
          <w:sz w:val="24"/>
          <w:szCs w:val="24"/>
          <w:highlight w:val="white"/>
        </w:rPr>
        <w:t xml:space="preserve"> semestre de la vigencia 2019.</w:t>
      </w:r>
    </w:p>
    <w:p w14:paraId="7E34A48E" w14:textId="77777777" w:rsidR="00551050" w:rsidRPr="003B2113" w:rsidRDefault="00551050" w:rsidP="00B74794">
      <w:pPr>
        <w:numPr>
          <w:ilvl w:val="0"/>
          <w:numId w:val="2"/>
        </w:numPr>
        <w:spacing w:after="0"/>
        <w:jc w:val="both"/>
        <w:rPr>
          <w:rFonts w:ascii="Arial" w:hAnsi="Arial" w:cs="Arial"/>
          <w:sz w:val="24"/>
          <w:szCs w:val="24"/>
          <w:highlight w:val="white"/>
        </w:rPr>
      </w:pPr>
      <w:r w:rsidRPr="003B2113">
        <w:rPr>
          <w:rFonts w:ascii="Arial" w:hAnsi="Arial" w:cs="Arial"/>
          <w:sz w:val="24"/>
          <w:szCs w:val="24"/>
          <w:highlight w:val="white"/>
        </w:rPr>
        <w:t>Diseño y elaboración de estrategias de sensibilización, con los respectivos planes de trabajo y fichas técnicas, para trece (13) propuestas de actividades lúdicas para fortalecer los conocimientos de los colaboradores de la Secretaría Jurídica Distrital en lo relacionado con el seguimiento a la certificación de calidad bajo NTC ISO 9001:2015, temas ambientales y MIPG.</w:t>
      </w:r>
    </w:p>
    <w:p w14:paraId="4499C981" w14:textId="77777777" w:rsidR="00551050" w:rsidRPr="003B2113" w:rsidRDefault="00551050" w:rsidP="00B74794">
      <w:pPr>
        <w:numPr>
          <w:ilvl w:val="0"/>
          <w:numId w:val="2"/>
        </w:numPr>
        <w:spacing w:after="0"/>
        <w:jc w:val="both"/>
        <w:rPr>
          <w:rFonts w:ascii="Arial" w:hAnsi="Arial" w:cs="Arial"/>
          <w:sz w:val="24"/>
          <w:szCs w:val="24"/>
          <w:highlight w:val="white"/>
        </w:rPr>
      </w:pPr>
      <w:r w:rsidRPr="003B2113">
        <w:rPr>
          <w:rFonts w:ascii="Arial" w:hAnsi="Arial" w:cs="Arial"/>
          <w:sz w:val="24"/>
          <w:szCs w:val="24"/>
          <w:highlight w:val="white"/>
        </w:rPr>
        <w:t>Se realizó presentación al Jefe de la Oficina Asesora de Planeación de las estrategias para sensibilizar en temas relacionados con la Ruta de la Calidad y MIPG a todos los servidores y contratistas de la Secretaría Jurídica Distrital.</w:t>
      </w:r>
    </w:p>
    <w:p w14:paraId="5AD445AF" w14:textId="77777777" w:rsidR="00551050" w:rsidRPr="003B2113" w:rsidRDefault="00551050" w:rsidP="00B74794">
      <w:pPr>
        <w:numPr>
          <w:ilvl w:val="0"/>
          <w:numId w:val="2"/>
        </w:numPr>
        <w:spacing w:after="0"/>
        <w:jc w:val="both"/>
        <w:rPr>
          <w:rFonts w:ascii="Arial" w:hAnsi="Arial" w:cs="Arial"/>
          <w:sz w:val="24"/>
          <w:szCs w:val="24"/>
          <w:highlight w:val="white"/>
        </w:rPr>
      </w:pPr>
      <w:r w:rsidRPr="003B2113">
        <w:rPr>
          <w:rFonts w:ascii="Arial" w:hAnsi="Arial" w:cs="Arial"/>
          <w:sz w:val="24"/>
          <w:szCs w:val="24"/>
          <w:highlight w:val="white"/>
        </w:rPr>
        <w:t>Presentación de ajustes a la Resolución 054 de 2018, conforme a los lineamientos establecidos por la Secretaría General.</w:t>
      </w:r>
    </w:p>
    <w:p w14:paraId="1C823307" w14:textId="77777777" w:rsidR="00551050" w:rsidRPr="003B2113" w:rsidRDefault="00551050" w:rsidP="00B74794">
      <w:pPr>
        <w:numPr>
          <w:ilvl w:val="0"/>
          <w:numId w:val="2"/>
        </w:numPr>
        <w:spacing w:after="0"/>
        <w:jc w:val="both"/>
        <w:rPr>
          <w:rFonts w:ascii="Arial" w:hAnsi="Arial" w:cs="Arial"/>
          <w:sz w:val="24"/>
          <w:szCs w:val="24"/>
          <w:highlight w:val="white"/>
        </w:rPr>
      </w:pPr>
      <w:r w:rsidRPr="003B2113">
        <w:rPr>
          <w:rFonts w:ascii="Arial" w:hAnsi="Arial" w:cs="Arial"/>
          <w:sz w:val="24"/>
          <w:szCs w:val="24"/>
          <w:highlight w:val="white"/>
        </w:rPr>
        <w:t>Elaboración del informe pormenorizado de control interno, con los avances en la sostenibilidad del MIPG.</w:t>
      </w:r>
    </w:p>
    <w:p w14:paraId="49EC4EF6" w14:textId="77777777" w:rsidR="00551050" w:rsidRPr="003B2113" w:rsidRDefault="00551050" w:rsidP="00B74794">
      <w:pPr>
        <w:numPr>
          <w:ilvl w:val="0"/>
          <w:numId w:val="2"/>
        </w:numPr>
        <w:spacing w:after="0"/>
        <w:jc w:val="both"/>
        <w:rPr>
          <w:rFonts w:ascii="Arial" w:hAnsi="Arial" w:cs="Arial"/>
          <w:sz w:val="24"/>
          <w:szCs w:val="24"/>
          <w:highlight w:val="white"/>
        </w:rPr>
      </w:pPr>
      <w:r w:rsidRPr="003B2113">
        <w:rPr>
          <w:rFonts w:ascii="Arial" w:hAnsi="Arial" w:cs="Arial"/>
          <w:sz w:val="24"/>
          <w:szCs w:val="24"/>
          <w:highlight w:val="white"/>
        </w:rPr>
        <w:t>Ajustes a la herramienta colaborativa para la recolección de los informes de gestión institucional, integrado con MIPG.</w:t>
      </w:r>
    </w:p>
    <w:p w14:paraId="099E0EC9" w14:textId="77777777" w:rsidR="00551050" w:rsidRPr="003B2113" w:rsidRDefault="00551050" w:rsidP="00B74794">
      <w:pPr>
        <w:numPr>
          <w:ilvl w:val="0"/>
          <w:numId w:val="2"/>
        </w:numPr>
        <w:jc w:val="both"/>
        <w:rPr>
          <w:rFonts w:ascii="Arial" w:hAnsi="Arial" w:cs="Arial"/>
          <w:sz w:val="24"/>
          <w:szCs w:val="24"/>
          <w:highlight w:val="white"/>
        </w:rPr>
      </w:pPr>
      <w:r w:rsidRPr="003B2113">
        <w:rPr>
          <w:rFonts w:ascii="Arial" w:hAnsi="Arial" w:cs="Arial"/>
          <w:sz w:val="24"/>
          <w:szCs w:val="24"/>
          <w:highlight w:val="white"/>
        </w:rPr>
        <w:t>Diligenciamiento y envío del formato de inquietudes respecto a la evaluación del FURAG 2018. Desarrollo de actividades lúdicas para abordar la temática del MIPG (Ver ítem “mantenimiento de la certificación NTC ISO 9001:2015”).</w:t>
      </w:r>
    </w:p>
    <w:p w14:paraId="0FA9D937" w14:textId="72AAFEC8" w:rsidR="00551050" w:rsidRDefault="00551050" w:rsidP="00D72BB3">
      <w:pPr>
        <w:pStyle w:val="Ttulo3"/>
        <w:rPr>
          <w:highlight w:val="white"/>
          <w:lang w:val="es-CO"/>
        </w:rPr>
      </w:pPr>
      <w:bookmarkStart w:id="201" w:name="_Toc28688250"/>
      <w:r w:rsidRPr="00374E8A">
        <w:rPr>
          <w:highlight w:val="white"/>
          <w:lang w:val="es-CO"/>
        </w:rPr>
        <w:lastRenderedPageBreak/>
        <w:t>Informes</w:t>
      </w:r>
      <w:r w:rsidRPr="009C2A52">
        <w:rPr>
          <w:highlight w:val="white"/>
        </w:rPr>
        <w:t xml:space="preserve"> de la</w:t>
      </w:r>
      <w:r w:rsidRPr="00374E8A">
        <w:rPr>
          <w:highlight w:val="white"/>
          <w:lang w:val="es-CO"/>
        </w:rPr>
        <w:t xml:space="preserve"> Oficina Asesora</w:t>
      </w:r>
      <w:r w:rsidRPr="009C2A52">
        <w:rPr>
          <w:highlight w:val="white"/>
        </w:rPr>
        <w:t xml:space="preserve"> de</w:t>
      </w:r>
      <w:r w:rsidRPr="00374E8A">
        <w:rPr>
          <w:highlight w:val="white"/>
          <w:lang w:val="es-CO"/>
        </w:rPr>
        <w:t xml:space="preserve"> Planeación</w:t>
      </w:r>
      <w:bookmarkEnd w:id="201"/>
    </w:p>
    <w:p w14:paraId="24FD417C" w14:textId="77777777" w:rsidR="003B2113" w:rsidRPr="003B2113" w:rsidRDefault="003B2113" w:rsidP="003B2113">
      <w:pPr>
        <w:rPr>
          <w:highlight w:val="white"/>
          <w:lang w:eastAsia="es-CO"/>
        </w:rPr>
      </w:pPr>
    </w:p>
    <w:p w14:paraId="01FEBC32" w14:textId="77777777" w:rsidR="00551050" w:rsidRPr="003B2113" w:rsidRDefault="00551050" w:rsidP="00551050">
      <w:pPr>
        <w:jc w:val="both"/>
        <w:rPr>
          <w:rFonts w:ascii="Arial" w:hAnsi="Arial" w:cs="Arial"/>
          <w:sz w:val="24"/>
          <w:szCs w:val="24"/>
          <w:highlight w:val="white"/>
        </w:rPr>
      </w:pPr>
      <w:r w:rsidRPr="003B2113">
        <w:rPr>
          <w:rFonts w:ascii="Arial" w:hAnsi="Arial" w:cs="Arial"/>
          <w:sz w:val="24"/>
          <w:szCs w:val="24"/>
          <w:highlight w:val="white"/>
        </w:rPr>
        <w:t>A continuación, se menciona la gestión realizada por parte de la Oficina Asesora de Planeación en lo relacionado con los informes:</w:t>
      </w:r>
    </w:p>
    <w:p w14:paraId="248679E5" w14:textId="1AA30206" w:rsidR="00551050" w:rsidRPr="003B2113" w:rsidRDefault="00551050" w:rsidP="00B74794">
      <w:pPr>
        <w:numPr>
          <w:ilvl w:val="0"/>
          <w:numId w:val="1"/>
        </w:numPr>
        <w:spacing w:after="200"/>
        <w:jc w:val="both"/>
        <w:rPr>
          <w:rFonts w:ascii="Arial" w:hAnsi="Arial" w:cs="Arial"/>
          <w:sz w:val="24"/>
          <w:szCs w:val="24"/>
          <w:highlight w:val="white"/>
        </w:rPr>
      </w:pPr>
      <w:r w:rsidRPr="003B2113">
        <w:rPr>
          <w:rFonts w:ascii="Arial" w:hAnsi="Arial" w:cs="Arial"/>
          <w:sz w:val="24"/>
          <w:szCs w:val="24"/>
          <w:highlight w:val="white"/>
        </w:rPr>
        <w:t>Revisión, consolidación y publicación del Informe de Gestión y Resultados de la Entidad en el marco de las políticas del Modelo Integrado de Planeación y Gestión, correspondie</w:t>
      </w:r>
      <w:r w:rsidR="003B2113">
        <w:rPr>
          <w:rFonts w:ascii="Arial" w:hAnsi="Arial" w:cs="Arial"/>
          <w:sz w:val="24"/>
          <w:szCs w:val="24"/>
          <w:highlight w:val="white"/>
        </w:rPr>
        <w:t>nte al segundo</w:t>
      </w:r>
      <w:r w:rsidRPr="003B2113">
        <w:rPr>
          <w:rFonts w:ascii="Arial" w:hAnsi="Arial" w:cs="Arial"/>
          <w:sz w:val="24"/>
          <w:szCs w:val="24"/>
          <w:highlight w:val="white"/>
        </w:rPr>
        <w:t xml:space="preserve"> trimestre de la vigencia 2019. </w:t>
      </w:r>
    </w:p>
    <w:p w14:paraId="55FF14B8" w14:textId="77777777" w:rsidR="00551050" w:rsidRPr="003B2113" w:rsidRDefault="00551050" w:rsidP="00B74794">
      <w:pPr>
        <w:numPr>
          <w:ilvl w:val="0"/>
          <w:numId w:val="1"/>
        </w:numPr>
        <w:jc w:val="both"/>
        <w:rPr>
          <w:rFonts w:ascii="Arial" w:hAnsi="Arial" w:cs="Arial"/>
          <w:sz w:val="24"/>
          <w:szCs w:val="24"/>
          <w:highlight w:val="white"/>
        </w:rPr>
      </w:pPr>
      <w:r w:rsidRPr="003B2113">
        <w:rPr>
          <w:rFonts w:ascii="Arial" w:hAnsi="Arial" w:cs="Arial"/>
          <w:sz w:val="24"/>
          <w:szCs w:val="24"/>
          <w:highlight w:val="white"/>
        </w:rPr>
        <w:t>Diligenciamiento de los anexos del informe de empalme del gobierno distrital.</w:t>
      </w:r>
    </w:p>
    <w:p w14:paraId="35CAAF1C" w14:textId="77777777" w:rsidR="00551050" w:rsidRPr="003B2113" w:rsidRDefault="00551050" w:rsidP="00B74794">
      <w:pPr>
        <w:numPr>
          <w:ilvl w:val="0"/>
          <w:numId w:val="1"/>
        </w:numPr>
        <w:spacing w:after="200"/>
        <w:jc w:val="both"/>
        <w:rPr>
          <w:rFonts w:ascii="Arial" w:hAnsi="Arial" w:cs="Arial"/>
          <w:sz w:val="24"/>
          <w:szCs w:val="24"/>
          <w:highlight w:val="white"/>
        </w:rPr>
      </w:pPr>
      <w:r w:rsidRPr="003B2113">
        <w:rPr>
          <w:rFonts w:ascii="Arial" w:hAnsi="Arial" w:cs="Arial"/>
          <w:sz w:val="24"/>
          <w:szCs w:val="24"/>
          <w:highlight w:val="white"/>
        </w:rPr>
        <w:t xml:space="preserve">Informe de requerimientos recibidos por otros canales de atención. </w:t>
      </w:r>
    </w:p>
    <w:p w14:paraId="3BAC9DF6" w14:textId="77777777" w:rsidR="00551050" w:rsidRPr="003B2113" w:rsidRDefault="00551050" w:rsidP="00B74794">
      <w:pPr>
        <w:numPr>
          <w:ilvl w:val="0"/>
          <w:numId w:val="1"/>
        </w:numPr>
        <w:spacing w:after="200"/>
        <w:jc w:val="both"/>
        <w:rPr>
          <w:rFonts w:ascii="Arial" w:hAnsi="Arial" w:cs="Arial"/>
          <w:sz w:val="24"/>
          <w:szCs w:val="24"/>
          <w:highlight w:val="white"/>
        </w:rPr>
      </w:pPr>
      <w:r w:rsidRPr="003B2113">
        <w:rPr>
          <w:rFonts w:ascii="Arial" w:hAnsi="Arial" w:cs="Arial"/>
          <w:sz w:val="24"/>
          <w:szCs w:val="24"/>
          <w:highlight w:val="white"/>
        </w:rPr>
        <w:t xml:space="preserve">Recopilación, consolidación, análisis y registro de información correspondiente al seguimiento de Metas Plan de Desarrollo a cargo de la SJD, conforme a los lineamientos y formatos establecidos en el Decreto 215 de 2017. </w:t>
      </w:r>
    </w:p>
    <w:p w14:paraId="6834C992" w14:textId="77777777" w:rsidR="00551050" w:rsidRPr="003B2113" w:rsidRDefault="00551050" w:rsidP="00B74794">
      <w:pPr>
        <w:numPr>
          <w:ilvl w:val="0"/>
          <w:numId w:val="1"/>
        </w:numPr>
        <w:spacing w:after="200"/>
        <w:jc w:val="both"/>
        <w:rPr>
          <w:rFonts w:ascii="Arial" w:hAnsi="Arial" w:cs="Arial"/>
          <w:sz w:val="24"/>
          <w:szCs w:val="24"/>
          <w:highlight w:val="white"/>
        </w:rPr>
      </w:pPr>
      <w:r w:rsidRPr="003B2113">
        <w:rPr>
          <w:rFonts w:ascii="Arial" w:hAnsi="Arial" w:cs="Arial"/>
          <w:sz w:val="24"/>
          <w:szCs w:val="24"/>
          <w:highlight w:val="white"/>
        </w:rPr>
        <w:t xml:space="preserve">Elaboración del informe de estado de los proyectos de la Secretaría Jurídica Distrital con el histórico de algunas las metas que hacen parte de los proyectos de Inversión. </w:t>
      </w:r>
    </w:p>
    <w:p w14:paraId="4C25D2C2" w14:textId="77777777" w:rsidR="00551050" w:rsidRPr="003B2113" w:rsidRDefault="00551050" w:rsidP="00B74794">
      <w:pPr>
        <w:numPr>
          <w:ilvl w:val="0"/>
          <w:numId w:val="1"/>
        </w:numPr>
        <w:spacing w:after="200"/>
        <w:jc w:val="both"/>
        <w:rPr>
          <w:rFonts w:ascii="Arial" w:hAnsi="Arial" w:cs="Arial"/>
          <w:sz w:val="24"/>
          <w:szCs w:val="24"/>
          <w:highlight w:val="white"/>
        </w:rPr>
      </w:pPr>
      <w:r w:rsidRPr="003B2113">
        <w:rPr>
          <w:rFonts w:ascii="Arial" w:hAnsi="Arial" w:cs="Arial"/>
          <w:sz w:val="24"/>
          <w:szCs w:val="24"/>
          <w:highlight w:val="white"/>
        </w:rPr>
        <w:t xml:space="preserve">Reporte de los avances del Plan Anticorrupción y atención al ciudadano. </w:t>
      </w:r>
    </w:p>
    <w:p w14:paraId="19508DFC" w14:textId="09587540" w:rsidR="00551050" w:rsidRPr="003B2113" w:rsidRDefault="00551050" w:rsidP="003B2113">
      <w:pPr>
        <w:numPr>
          <w:ilvl w:val="0"/>
          <w:numId w:val="1"/>
        </w:numPr>
        <w:spacing w:after="200"/>
        <w:jc w:val="both"/>
        <w:rPr>
          <w:rFonts w:ascii="Arial" w:hAnsi="Arial" w:cs="Arial"/>
          <w:sz w:val="24"/>
          <w:szCs w:val="24"/>
          <w:highlight w:val="white"/>
        </w:rPr>
      </w:pPr>
      <w:r w:rsidRPr="003B2113">
        <w:rPr>
          <w:rFonts w:ascii="Arial" w:hAnsi="Arial" w:cs="Arial"/>
          <w:sz w:val="24"/>
          <w:szCs w:val="24"/>
          <w:highlight w:val="white"/>
        </w:rPr>
        <w:t xml:space="preserve">Estructuración, consolidación y análisis del primer informe de gestión y resultados de la Oficina Asesora de Planeación, con el seguimiento al Plan Operativo </w:t>
      </w:r>
      <w:r w:rsidR="003B2113">
        <w:rPr>
          <w:rFonts w:ascii="Arial" w:hAnsi="Arial" w:cs="Arial"/>
          <w:sz w:val="24"/>
          <w:szCs w:val="24"/>
          <w:highlight w:val="white"/>
        </w:rPr>
        <w:t>Anual, correspondiente al tercer</w:t>
      </w:r>
      <w:r w:rsidRPr="003B2113">
        <w:rPr>
          <w:rFonts w:ascii="Arial" w:hAnsi="Arial" w:cs="Arial"/>
          <w:sz w:val="24"/>
          <w:szCs w:val="24"/>
          <w:highlight w:val="white"/>
        </w:rPr>
        <w:t xml:space="preserve"> trimestre de la vigencia 2019. </w:t>
      </w:r>
    </w:p>
    <w:p w14:paraId="26BEC525" w14:textId="5050AEE8" w:rsidR="00954127" w:rsidRPr="003B2113" w:rsidRDefault="00954127" w:rsidP="003B2113">
      <w:pPr>
        <w:numPr>
          <w:ilvl w:val="0"/>
          <w:numId w:val="1"/>
        </w:numPr>
        <w:spacing w:after="200"/>
        <w:jc w:val="both"/>
        <w:rPr>
          <w:rFonts w:ascii="Arial" w:hAnsi="Arial" w:cs="Arial"/>
          <w:sz w:val="24"/>
          <w:szCs w:val="24"/>
          <w:highlight w:val="white"/>
        </w:rPr>
      </w:pPr>
      <w:r w:rsidRPr="003B2113">
        <w:rPr>
          <w:rFonts w:ascii="Arial" w:hAnsi="Arial" w:cs="Arial"/>
          <w:sz w:val="24"/>
          <w:szCs w:val="24"/>
          <w:highlight w:val="white"/>
        </w:rPr>
        <w:t xml:space="preserve">Consolidación y publicación del primer boletín Ambiental el cual puede ser consultado en el siguiente link: </w:t>
      </w:r>
    </w:p>
    <w:p w14:paraId="73557227" w14:textId="6DB59105" w:rsidR="00954127" w:rsidRPr="0066057D" w:rsidRDefault="002300D6" w:rsidP="0066057D">
      <w:pPr>
        <w:ind w:left="720"/>
        <w:jc w:val="both"/>
      </w:pPr>
      <w:hyperlink r:id="rId100" w:history="1">
        <w:r w:rsidR="00954127">
          <w:rPr>
            <w:rStyle w:val="Hipervnculo"/>
          </w:rPr>
          <w:t>https://secretariajuridica.gov.co/intranet/noticias/bolet%C3%ADn-ambiental-del-primer-semestre-2019</w:t>
        </w:r>
      </w:hyperlink>
    </w:p>
    <w:p w14:paraId="4263B618" w14:textId="1F0A3904" w:rsidR="00551050" w:rsidRDefault="00551050" w:rsidP="00D72BB3">
      <w:pPr>
        <w:pStyle w:val="Ttulo3"/>
        <w:rPr>
          <w:highlight w:val="white"/>
          <w:lang w:val="es-CO"/>
        </w:rPr>
      </w:pPr>
      <w:bookmarkStart w:id="202" w:name="_Toc28688251"/>
      <w:r w:rsidRPr="00374E8A">
        <w:rPr>
          <w:highlight w:val="white"/>
          <w:lang w:val="es-CO"/>
        </w:rPr>
        <w:t>Asesorías</w:t>
      </w:r>
      <w:r w:rsidRPr="009C2A52">
        <w:rPr>
          <w:highlight w:val="white"/>
        </w:rPr>
        <w:t xml:space="preserve"> de la</w:t>
      </w:r>
      <w:r w:rsidRPr="00374E8A">
        <w:rPr>
          <w:highlight w:val="white"/>
          <w:lang w:val="es-CO"/>
        </w:rPr>
        <w:t xml:space="preserve"> Oficina Asesora</w:t>
      </w:r>
      <w:r w:rsidRPr="009C2A52">
        <w:rPr>
          <w:highlight w:val="white"/>
        </w:rPr>
        <w:t xml:space="preserve"> de</w:t>
      </w:r>
      <w:r w:rsidRPr="00374E8A">
        <w:rPr>
          <w:highlight w:val="white"/>
          <w:lang w:val="es-CO"/>
        </w:rPr>
        <w:t xml:space="preserve"> Planeación</w:t>
      </w:r>
      <w:bookmarkEnd w:id="202"/>
    </w:p>
    <w:p w14:paraId="663A0B5E" w14:textId="77777777" w:rsidR="003B2113" w:rsidRPr="003B2113" w:rsidRDefault="003B2113" w:rsidP="003B2113">
      <w:pPr>
        <w:rPr>
          <w:highlight w:val="white"/>
          <w:lang w:eastAsia="es-CO"/>
        </w:rPr>
      </w:pPr>
    </w:p>
    <w:p w14:paraId="65CFB0BA" w14:textId="05EB2BF4" w:rsidR="00551050" w:rsidRPr="003B2113" w:rsidRDefault="00551050" w:rsidP="003B2113">
      <w:pPr>
        <w:jc w:val="both"/>
        <w:rPr>
          <w:rFonts w:ascii="Arial" w:hAnsi="Arial" w:cs="Arial"/>
          <w:sz w:val="24"/>
          <w:szCs w:val="24"/>
          <w:highlight w:val="white"/>
        </w:rPr>
      </w:pPr>
      <w:r w:rsidRPr="003B2113">
        <w:rPr>
          <w:rFonts w:ascii="Arial" w:hAnsi="Arial" w:cs="Arial"/>
          <w:sz w:val="24"/>
          <w:szCs w:val="24"/>
          <w:highlight w:val="white"/>
        </w:rPr>
        <w:t>A continuación, se menciona la gestión realizada por parte de la Oficina Asesora de Planeación en lo relacionado con las asesorías:</w:t>
      </w:r>
    </w:p>
    <w:p w14:paraId="6BBBBC24" w14:textId="77777777" w:rsidR="00551050" w:rsidRPr="003B2113" w:rsidRDefault="00551050" w:rsidP="00B74794">
      <w:pPr>
        <w:numPr>
          <w:ilvl w:val="0"/>
          <w:numId w:val="6"/>
        </w:numPr>
        <w:spacing w:after="200"/>
        <w:jc w:val="both"/>
        <w:rPr>
          <w:rFonts w:ascii="Arial" w:hAnsi="Arial" w:cs="Arial"/>
          <w:sz w:val="24"/>
          <w:szCs w:val="24"/>
          <w:highlight w:val="white"/>
        </w:rPr>
      </w:pPr>
      <w:r w:rsidRPr="003B2113">
        <w:rPr>
          <w:rFonts w:ascii="Arial" w:hAnsi="Arial" w:cs="Arial"/>
          <w:sz w:val="24"/>
          <w:szCs w:val="24"/>
          <w:highlight w:val="white"/>
        </w:rPr>
        <w:t>Respuesta a derecho de petición remitidos por los grupos de interés.</w:t>
      </w:r>
    </w:p>
    <w:p w14:paraId="1C2D927D" w14:textId="77777777" w:rsidR="00551050" w:rsidRPr="003B2113" w:rsidRDefault="00551050" w:rsidP="00B74794">
      <w:pPr>
        <w:numPr>
          <w:ilvl w:val="0"/>
          <w:numId w:val="6"/>
        </w:numPr>
        <w:spacing w:after="200"/>
        <w:jc w:val="both"/>
        <w:rPr>
          <w:rFonts w:ascii="Arial" w:hAnsi="Arial" w:cs="Arial"/>
          <w:sz w:val="24"/>
          <w:szCs w:val="24"/>
          <w:highlight w:val="white"/>
        </w:rPr>
      </w:pPr>
      <w:r w:rsidRPr="003B2113">
        <w:rPr>
          <w:rFonts w:ascii="Arial" w:hAnsi="Arial" w:cs="Arial"/>
          <w:sz w:val="24"/>
          <w:szCs w:val="24"/>
          <w:highlight w:val="white"/>
        </w:rPr>
        <w:t>Apoyo a los gestores de calidad en lo relacionado con el Sistema de Gestión de Calidad.</w:t>
      </w:r>
    </w:p>
    <w:p w14:paraId="06247891" w14:textId="120FC901" w:rsidR="00FF5D93" w:rsidRPr="0066057D" w:rsidRDefault="00551050" w:rsidP="0066057D">
      <w:pPr>
        <w:numPr>
          <w:ilvl w:val="0"/>
          <w:numId w:val="6"/>
        </w:numPr>
        <w:spacing w:after="200"/>
        <w:jc w:val="both"/>
        <w:rPr>
          <w:rFonts w:ascii="Arial" w:hAnsi="Arial" w:cs="Arial"/>
          <w:sz w:val="24"/>
          <w:szCs w:val="24"/>
          <w:highlight w:val="white"/>
        </w:rPr>
      </w:pPr>
      <w:r w:rsidRPr="003B2113">
        <w:rPr>
          <w:rFonts w:ascii="Arial" w:hAnsi="Arial" w:cs="Arial"/>
          <w:sz w:val="24"/>
          <w:szCs w:val="24"/>
          <w:highlight w:val="white"/>
        </w:rPr>
        <w:t>Se realizó</w:t>
      </w:r>
      <w:r w:rsidR="003B2113">
        <w:rPr>
          <w:rFonts w:ascii="Arial" w:hAnsi="Arial" w:cs="Arial"/>
          <w:sz w:val="24"/>
          <w:szCs w:val="24"/>
          <w:highlight w:val="white"/>
        </w:rPr>
        <w:t xml:space="preserve"> mesa de trabajo con los</w:t>
      </w:r>
      <w:r w:rsidRPr="003B2113">
        <w:rPr>
          <w:rFonts w:ascii="Arial" w:hAnsi="Arial" w:cs="Arial"/>
          <w:sz w:val="24"/>
          <w:szCs w:val="24"/>
          <w:highlight w:val="white"/>
        </w:rPr>
        <w:t xml:space="preserve"> procesos</w:t>
      </w:r>
      <w:r w:rsidR="003B2113">
        <w:rPr>
          <w:rFonts w:ascii="Arial" w:hAnsi="Arial" w:cs="Arial"/>
          <w:sz w:val="24"/>
          <w:szCs w:val="24"/>
          <w:highlight w:val="white"/>
        </w:rPr>
        <w:t xml:space="preserve"> que hacen parte de la Dirección de Gestión Corporativa</w:t>
      </w:r>
      <w:r w:rsidRPr="003B2113">
        <w:rPr>
          <w:rFonts w:ascii="Arial" w:hAnsi="Arial" w:cs="Arial"/>
          <w:sz w:val="24"/>
          <w:szCs w:val="24"/>
          <w:highlight w:val="white"/>
        </w:rPr>
        <w:t xml:space="preserve"> para la revisión de los productos registrados en la matriz de caracterización de productos y/o servicios.</w:t>
      </w:r>
    </w:p>
    <w:p w14:paraId="0B3BAC69" w14:textId="6B2588F9" w:rsidR="00327076" w:rsidRPr="00FF79D3" w:rsidRDefault="00D72BB3" w:rsidP="00FF79D3">
      <w:pPr>
        <w:pStyle w:val="Ttulo3"/>
        <w:rPr>
          <w:lang w:val="es-CO"/>
        </w:rPr>
      </w:pPr>
      <w:bookmarkStart w:id="203" w:name="_Toc28688252"/>
      <w:r w:rsidRPr="00D72BB3">
        <w:rPr>
          <w:lang w:val="es-CO"/>
        </w:rPr>
        <w:lastRenderedPageBreak/>
        <w:t>A</w:t>
      </w:r>
      <w:r w:rsidR="00551050" w:rsidRPr="00D72BB3">
        <w:rPr>
          <w:lang w:val="es-CO"/>
        </w:rPr>
        <w:t>decuar</w:t>
      </w:r>
      <w:r w:rsidR="00551050" w:rsidRPr="009C2A52">
        <w:t xml:space="preserve"> y</w:t>
      </w:r>
      <w:r w:rsidR="00551050" w:rsidRPr="00374E8A">
        <w:rPr>
          <w:lang w:val="es-CO"/>
        </w:rPr>
        <w:t xml:space="preserve"> dotar</w:t>
      </w:r>
      <w:r w:rsidR="00551050" w:rsidRPr="009C2A52">
        <w:t xml:space="preserve"> 1</w:t>
      </w:r>
      <w:r w:rsidR="00551050" w:rsidRPr="00374E8A">
        <w:rPr>
          <w:lang w:val="es-CO"/>
        </w:rPr>
        <w:t xml:space="preserve"> entidad</w:t>
      </w:r>
      <w:r w:rsidR="00551050" w:rsidRPr="009C2A52">
        <w:t xml:space="preserve"> para el</w:t>
      </w:r>
      <w:r w:rsidR="00551050" w:rsidRPr="00374E8A">
        <w:rPr>
          <w:lang w:val="es-CO"/>
        </w:rPr>
        <w:t xml:space="preserve"> fortalecimient</w:t>
      </w:r>
      <w:r w:rsidRPr="00374E8A">
        <w:rPr>
          <w:lang w:val="es-CO"/>
        </w:rPr>
        <w:t>o</w:t>
      </w:r>
      <w:r>
        <w:t xml:space="preserve"> de la</w:t>
      </w:r>
      <w:r w:rsidRPr="00D72BB3">
        <w:rPr>
          <w:lang w:val="es-CO"/>
        </w:rPr>
        <w:t xml:space="preserve"> gestión administrativa</w:t>
      </w:r>
      <w:bookmarkEnd w:id="203"/>
    </w:p>
    <w:p w14:paraId="3F2A6610" w14:textId="77777777" w:rsidR="0005180D" w:rsidRDefault="0005180D" w:rsidP="00312F17">
      <w:pPr>
        <w:pStyle w:val="Ttulo3"/>
        <w:rPr>
          <w:lang w:val="es-CO"/>
        </w:rPr>
      </w:pPr>
    </w:p>
    <w:p w14:paraId="5AB28616" w14:textId="010709B7" w:rsidR="0005180D" w:rsidRDefault="0005180D" w:rsidP="0005180D">
      <w:pPr>
        <w:jc w:val="both"/>
        <w:rPr>
          <w:rFonts w:ascii="Arial" w:hAnsi="Arial" w:cs="Arial"/>
          <w:color w:val="000000"/>
          <w:sz w:val="24"/>
          <w:szCs w:val="24"/>
          <w:shd w:val="clear" w:color="auto" w:fill="FFFFFF"/>
        </w:rPr>
      </w:pPr>
      <w:r w:rsidRPr="0005180D">
        <w:rPr>
          <w:rFonts w:ascii="Arial" w:hAnsi="Arial" w:cs="Arial"/>
          <w:color w:val="000000"/>
          <w:sz w:val="24"/>
          <w:szCs w:val="24"/>
          <w:shd w:val="clear" w:color="auto" w:fill="FFFFFF"/>
        </w:rPr>
        <w:t xml:space="preserve">Esta meta presenta un avance </w:t>
      </w:r>
      <w:r>
        <w:rPr>
          <w:rFonts w:ascii="Arial" w:hAnsi="Arial" w:cs="Arial"/>
          <w:color w:val="000000"/>
          <w:sz w:val="24"/>
          <w:szCs w:val="24"/>
          <w:shd w:val="clear" w:color="auto" w:fill="FFFFFF"/>
        </w:rPr>
        <w:t xml:space="preserve">importante </w:t>
      </w:r>
      <w:r w:rsidRPr="0005180D">
        <w:rPr>
          <w:rFonts w:ascii="Arial" w:hAnsi="Arial" w:cs="Arial"/>
          <w:color w:val="000000"/>
          <w:sz w:val="24"/>
          <w:szCs w:val="24"/>
          <w:shd w:val="clear" w:color="auto" w:fill="FFFFFF"/>
        </w:rPr>
        <w:t>en la ejecución de la meta para el tercer trimestre de la vigencia, dentro de las actividades desarrolladas por el área se presentan las siguientes:  ajuste de los estudios previos, el anexo técnico, los planos de la distribución del mobiliario y el estudio de mercado, para la adquisición del mobiliario de la</w:t>
      </w:r>
      <w:r>
        <w:rPr>
          <w:rFonts w:ascii="Arial" w:hAnsi="Arial" w:cs="Arial"/>
          <w:color w:val="000000"/>
          <w:sz w:val="24"/>
          <w:szCs w:val="24"/>
          <w:shd w:val="clear" w:color="auto" w:fill="FFFFFF"/>
        </w:rPr>
        <w:t xml:space="preserve"> Secretaría Jurídica Distrital, y</w:t>
      </w:r>
      <w:r w:rsidRPr="0005180D">
        <w:rPr>
          <w:rFonts w:ascii="Arial" w:hAnsi="Arial" w:cs="Arial"/>
          <w:color w:val="000000"/>
          <w:sz w:val="24"/>
          <w:szCs w:val="24"/>
          <w:shd w:val="clear" w:color="auto" w:fill="FFFFFF"/>
        </w:rPr>
        <w:t>a que se pretende adquirir dicho mobiliario, fue necesario coordinar el proceso de remodelación de espacios en la manzana Liévano, los cuales son adelantados por la Secretaria General, dicha remodelación consta de; cambio de pisos, limpieza de cielorrasos, pintura e instalación de redes contraincendios entre otros, lo anterior nos permite mitigaría reprocesos durante el montaje del nuevo mobiliario en las instalaciones de la Secretaría Jurídica Distrital. (Ver Licitación 003 de 2019 en la plataforma SECOP II)</w:t>
      </w:r>
      <w:r>
        <w:rPr>
          <w:rFonts w:ascii="Arial" w:hAnsi="Arial" w:cs="Arial"/>
          <w:color w:val="000000"/>
          <w:sz w:val="24"/>
          <w:szCs w:val="24"/>
          <w:shd w:val="clear" w:color="auto" w:fill="FFFFFF"/>
        </w:rPr>
        <w:t>.</w:t>
      </w:r>
      <w:r w:rsidRPr="0005180D">
        <w:rPr>
          <w:rFonts w:ascii="Arial" w:hAnsi="Arial" w:cs="Arial"/>
          <w:color w:val="000000"/>
          <w:sz w:val="24"/>
          <w:szCs w:val="24"/>
        </w:rPr>
        <w:br/>
      </w:r>
      <w:r w:rsidRPr="0005180D">
        <w:rPr>
          <w:rFonts w:ascii="Arial" w:hAnsi="Arial" w:cs="Arial"/>
          <w:color w:val="000000"/>
          <w:sz w:val="24"/>
          <w:szCs w:val="24"/>
        </w:rPr>
        <w:br/>
      </w:r>
      <w:r w:rsidRPr="0005180D">
        <w:rPr>
          <w:rFonts w:ascii="Arial" w:hAnsi="Arial" w:cs="Arial"/>
          <w:color w:val="000000"/>
          <w:sz w:val="24"/>
          <w:szCs w:val="24"/>
          <w:shd w:val="clear" w:color="auto" w:fill="FFFFFF"/>
        </w:rPr>
        <w:t>De otra parte, para el tercer trimestre de la presente vigencia se llevaron a cabo las contrataciones requeridas para iniciar el proceso de contratación de la Ingeniera para apoyar la adquisición del mobiliario, así como el arrendamiento del 2do Piso del Edificio Restrepo situado en la carrera 8 No.12-21 Bogotá, el arrendamiento antes mencionado era necesario para la centralización del Archivo de gestión de la Secretaría Jurídica Distrital.</w:t>
      </w:r>
    </w:p>
    <w:p w14:paraId="060C554D" w14:textId="4D06B453" w:rsidR="003322CA" w:rsidRPr="0066057D" w:rsidRDefault="003322CA" w:rsidP="0005180D">
      <w:pPr>
        <w:jc w:val="both"/>
        <w:rPr>
          <w:color w:val="222222"/>
          <w:sz w:val="24"/>
          <w:szCs w:val="24"/>
        </w:rPr>
      </w:pPr>
      <w:r w:rsidRPr="007C38B1">
        <w:rPr>
          <w:b/>
          <w:color w:val="222222"/>
          <w:sz w:val="24"/>
          <w:szCs w:val="24"/>
        </w:rPr>
        <w:t>Fuente de información:</w:t>
      </w:r>
      <w:r w:rsidRPr="007C38B1">
        <w:rPr>
          <w:color w:val="222222"/>
          <w:sz w:val="24"/>
          <w:szCs w:val="24"/>
        </w:rPr>
        <w:t xml:space="preserve"> Lo anterior obedece a la información reportada al indicador del plan de acción (Porcentaje de avance en la instalación de los puestos de trabajo)</w:t>
      </w:r>
      <w:r w:rsidR="00874003" w:rsidRPr="007C38B1">
        <w:rPr>
          <w:color w:val="222222"/>
          <w:sz w:val="24"/>
          <w:szCs w:val="24"/>
        </w:rPr>
        <w:t xml:space="preserve"> para el 3do trimestre vigencia 2019.</w:t>
      </w:r>
    </w:p>
    <w:p w14:paraId="6F3CB64E" w14:textId="18C22CA9" w:rsidR="00312F17" w:rsidRDefault="00312F17" w:rsidP="00312F17">
      <w:pPr>
        <w:pStyle w:val="Ttulo3"/>
        <w:rPr>
          <w:lang w:val="es-CO"/>
        </w:rPr>
      </w:pPr>
      <w:bookmarkStart w:id="204" w:name="_Toc28688253"/>
      <w:r w:rsidRPr="00374E8A">
        <w:rPr>
          <w:lang w:val="es-CO"/>
        </w:rPr>
        <w:t>Servicios administrativos</w:t>
      </w:r>
      <w:bookmarkEnd w:id="204"/>
    </w:p>
    <w:p w14:paraId="6C380AA9" w14:textId="77777777" w:rsidR="0005180D" w:rsidRPr="0005180D" w:rsidRDefault="0005180D" w:rsidP="0005180D">
      <w:pPr>
        <w:rPr>
          <w:lang w:eastAsia="es-CO"/>
        </w:rPr>
      </w:pPr>
    </w:p>
    <w:p w14:paraId="33C84A3F" w14:textId="77777777" w:rsidR="001D30CB" w:rsidRDefault="0005180D" w:rsidP="0005180D">
      <w:pPr>
        <w:jc w:val="both"/>
        <w:rPr>
          <w:rFonts w:ascii="Arial" w:hAnsi="Arial" w:cs="Arial"/>
          <w:color w:val="000000"/>
          <w:sz w:val="24"/>
          <w:szCs w:val="24"/>
          <w:shd w:val="clear" w:color="auto" w:fill="FFFFFF"/>
        </w:rPr>
      </w:pPr>
      <w:r w:rsidRPr="0005180D">
        <w:rPr>
          <w:rFonts w:ascii="Arial" w:hAnsi="Arial" w:cs="Arial"/>
          <w:color w:val="000000"/>
          <w:sz w:val="24"/>
          <w:szCs w:val="24"/>
          <w:shd w:val="clear" w:color="auto" w:fill="FFFFFF"/>
        </w:rPr>
        <w:t xml:space="preserve">Este indicado presenta una medición semestral del Nivel de percepción de los servicios administrativos gestionados, teniendo en cuenta lo anterior para el tercer trimestre de la vigencia no se realizó dicha medición. No obstante, se presentan los resultados de las actividades desarrolladas por el área. </w:t>
      </w:r>
      <w:r w:rsidRPr="0005180D">
        <w:rPr>
          <w:rFonts w:ascii="Arial" w:hAnsi="Arial" w:cs="Arial"/>
          <w:color w:val="000000"/>
          <w:sz w:val="24"/>
          <w:szCs w:val="24"/>
          <w:shd w:val="clear" w:color="auto" w:fill="FFFFFF"/>
        </w:rPr>
        <w:br/>
      </w:r>
      <w:r w:rsidRPr="0005180D">
        <w:rPr>
          <w:rFonts w:ascii="Arial" w:hAnsi="Arial" w:cs="Arial"/>
          <w:color w:val="000000"/>
          <w:sz w:val="24"/>
          <w:szCs w:val="24"/>
        </w:rPr>
        <w:br/>
      </w:r>
      <w:r w:rsidRPr="0005180D">
        <w:rPr>
          <w:rFonts w:ascii="Arial" w:hAnsi="Arial" w:cs="Arial"/>
          <w:color w:val="000000"/>
          <w:sz w:val="24"/>
          <w:szCs w:val="24"/>
          <w:shd w:val="clear" w:color="auto" w:fill="FFFFFF"/>
        </w:rPr>
        <w:t xml:space="preserve">- Apertura y ejecución de la Caja Menor de la Secretaría Jurídica: </w:t>
      </w:r>
      <w:r w:rsidRPr="0005180D">
        <w:rPr>
          <w:rFonts w:ascii="Arial" w:hAnsi="Arial" w:cs="Arial"/>
          <w:color w:val="000000"/>
          <w:sz w:val="24"/>
          <w:szCs w:val="24"/>
        </w:rPr>
        <w:br/>
      </w:r>
      <w:r w:rsidRPr="0005180D">
        <w:rPr>
          <w:rFonts w:ascii="Arial" w:hAnsi="Arial" w:cs="Arial"/>
          <w:color w:val="000000"/>
          <w:sz w:val="24"/>
          <w:szCs w:val="24"/>
          <w:shd w:val="clear" w:color="auto" w:fill="FFFFFF"/>
        </w:rPr>
        <w:t>Para la presente vigencia se constituyó la Resolución No. 16 y 43 de 2019, por la cual se establecen las reglas para el funcionamiento y manejo la Caja Menor No. 1 de la Secretaría Jurídica Distrital, por medio de la cual se han atendido los gastos urgentes e inaplazables de la Entidad, de acuerdo con el procedimiento PR-077 - MANEJO DE CAJA MENOR y la normatividad legal vigente en esta materia, para la cual se realiza mensualmente arqueo y legalización.</w:t>
      </w:r>
    </w:p>
    <w:p w14:paraId="42DB0A82" w14:textId="7D4AA5D1" w:rsidR="0005180D" w:rsidRDefault="0005180D" w:rsidP="0005180D">
      <w:pPr>
        <w:jc w:val="both"/>
        <w:rPr>
          <w:rFonts w:ascii="Arial" w:hAnsi="Arial" w:cs="Arial"/>
          <w:color w:val="000000"/>
          <w:sz w:val="24"/>
          <w:szCs w:val="24"/>
          <w:shd w:val="clear" w:color="auto" w:fill="FFFFFF"/>
        </w:rPr>
      </w:pPr>
      <w:r w:rsidRPr="0005180D">
        <w:rPr>
          <w:rFonts w:ascii="Arial" w:hAnsi="Arial" w:cs="Arial"/>
          <w:color w:val="000000"/>
          <w:sz w:val="24"/>
          <w:szCs w:val="24"/>
        </w:rPr>
        <w:br/>
      </w:r>
      <w:r w:rsidRPr="0005180D">
        <w:rPr>
          <w:rFonts w:ascii="Arial" w:hAnsi="Arial" w:cs="Arial"/>
          <w:color w:val="000000"/>
          <w:sz w:val="24"/>
          <w:szCs w:val="24"/>
          <w:shd w:val="clear" w:color="auto" w:fill="FFFFFF"/>
        </w:rPr>
        <w:t xml:space="preserve">- Recepción y respuesta de solicitudes de Servicios Generales: </w:t>
      </w:r>
      <w:r w:rsidRPr="0005180D">
        <w:rPr>
          <w:rFonts w:ascii="Arial" w:hAnsi="Arial" w:cs="Arial"/>
          <w:color w:val="000000"/>
          <w:sz w:val="24"/>
          <w:szCs w:val="24"/>
        </w:rPr>
        <w:br/>
      </w:r>
      <w:r w:rsidRPr="0005180D">
        <w:rPr>
          <w:rFonts w:ascii="Arial" w:hAnsi="Arial" w:cs="Arial"/>
          <w:color w:val="000000"/>
          <w:sz w:val="24"/>
          <w:szCs w:val="24"/>
          <w:shd w:val="clear" w:color="auto" w:fill="FFFFFF"/>
        </w:rPr>
        <w:lastRenderedPageBreak/>
        <w:t>Durante el periodo de enero a septiembre de 2019 se recepcionaron y atendieron las solicitudes de servicios de: transporte para los funcionarios de la secretaría Jurídica, los servicios de solicitudes de aseo y cafetería para las oficinas y eventos y las solicitudes de servicios de reparaciones locativas; las cuales fueron gestionadas mediante una respuesta oportuna y eficiente, a través del convenio interadministrativo con la Secretaría General o con recursos propios.</w:t>
      </w:r>
      <w:r w:rsidRPr="0005180D">
        <w:rPr>
          <w:rFonts w:ascii="Arial" w:hAnsi="Arial" w:cs="Arial"/>
          <w:color w:val="000000"/>
          <w:sz w:val="24"/>
          <w:szCs w:val="24"/>
        </w:rPr>
        <w:br/>
      </w:r>
      <w:r w:rsidRPr="0005180D">
        <w:rPr>
          <w:rFonts w:ascii="Arial" w:hAnsi="Arial" w:cs="Arial"/>
          <w:color w:val="000000"/>
          <w:sz w:val="24"/>
          <w:szCs w:val="24"/>
        </w:rPr>
        <w:br/>
      </w:r>
      <w:r>
        <w:rPr>
          <w:rFonts w:ascii="Arial" w:hAnsi="Arial" w:cs="Arial"/>
          <w:color w:val="000000"/>
          <w:sz w:val="24"/>
          <w:szCs w:val="24"/>
          <w:shd w:val="clear" w:color="auto" w:fill="FFFFFF"/>
        </w:rPr>
        <w:t xml:space="preserve">-  </w:t>
      </w:r>
      <w:r w:rsidRPr="0005180D">
        <w:rPr>
          <w:rFonts w:ascii="Arial" w:hAnsi="Arial" w:cs="Arial"/>
          <w:color w:val="000000"/>
          <w:sz w:val="24"/>
          <w:szCs w:val="24"/>
          <w:shd w:val="clear" w:color="auto" w:fill="FFFFFF"/>
        </w:rPr>
        <w:t>Actividades de mantenimiento realizadas en las oficinas de la Secretaría Jurídica:</w:t>
      </w:r>
    </w:p>
    <w:p w14:paraId="0E02B231" w14:textId="2913A6E5" w:rsidR="0005180D" w:rsidRPr="0005180D" w:rsidRDefault="0005180D" w:rsidP="00B93FF8">
      <w:pPr>
        <w:pStyle w:val="Prrafodelista"/>
        <w:numPr>
          <w:ilvl w:val="0"/>
          <w:numId w:val="10"/>
        </w:numPr>
        <w:jc w:val="both"/>
        <w:rPr>
          <w:rFonts w:ascii="Arial" w:eastAsiaTheme="minorHAnsi" w:hAnsi="Arial" w:cs="Arial"/>
          <w:color w:val="000000"/>
          <w:sz w:val="24"/>
          <w:szCs w:val="24"/>
          <w:shd w:val="clear" w:color="auto" w:fill="FFFFFF"/>
          <w:lang w:val="es-CO" w:eastAsia="en-US"/>
        </w:rPr>
      </w:pPr>
      <w:r w:rsidRPr="0005180D">
        <w:rPr>
          <w:rFonts w:ascii="Arial" w:eastAsiaTheme="minorHAnsi" w:hAnsi="Arial" w:cs="Arial"/>
          <w:color w:val="000000"/>
          <w:sz w:val="24"/>
          <w:szCs w:val="24"/>
          <w:shd w:val="clear" w:color="auto" w:fill="FFFFFF"/>
          <w:lang w:val="es-CO" w:eastAsia="en-US"/>
        </w:rPr>
        <w:t>En el mes de junio de 2019 se realizaron las intervenciones correspondientes a cambio de piso, limpieza y ajuste de las partes del techo, pintura y luminarias, en las oficinas de Gestión Documental y en la Dirección Distrital de Asuntos Disciplinarios, ubicadas en el edificio Liévano, piso 4.</w:t>
      </w:r>
    </w:p>
    <w:p w14:paraId="3ECFD267" w14:textId="33AA3DE9" w:rsidR="0005180D" w:rsidRPr="0005180D" w:rsidRDefault="0005180D" w:rsidP="00B93FF8">
      <w:pPr>
        <w:pStyle w:val="Prrafodelista"/>
        <w:numPr>
          <w:ilvl w:val="0"/>
          <w:numId w:val="10"/>
        </w:numPr>
        <w:jc w:val="both"/>
        <w:rPr>
          <w:rFonts w:ascii="Arial" w:eastAsiaTheme="minorHAnsi" w:hAnsi="Arial" w:cs="Arial"/>
          <w:color w:val="000000"/>
          <w:sz w:val="24"/>
          <w:szCs w:val="24"/>
          <w:shd w:val="clear" w:color="auto" w:fill="FFFFFF"/>
          <w:lang w:val="es-CO" w:eastAsia="en-US"/>
        </w:rPr>
      </w:pPr>
      <w:r w:rsidRPr="0005180D">
        <w:rPr>
          <w:rFonts w:ascii="Arial" w:eastAsiaTheme="minorHAnsi" w:hAnsi="Arial" w:cs="Arial"/>
          <w:color w:val="000000"/>
          <w:sz w:val="24"/>
          <w:szCs w:val="24"/>
          <w:shd w:val="clear" w:color="auto" w:fill="FFFFFF"/>
          <w:lang w:val="es-CO" w:eastAsia="en-US"/>
        </w:rPr>
        <w:t>Posteriormente en el mes de julio de 2019 y hasta el 19 de agosto de 2019, se dio inicio a las obras del mantenimiento del Edificio Bicentenario II Piso 3, las cuales consisten en el cambio de piso, colocación de la Red contra incendios, limpieza y ajuste de las partes del techo, pintura y ajustes de luminarias, ejecutando en este periodo la primera etapa que incluía las oficinas de la Subsecretaría y las Dirección de Gestión Corporativa.</w:t>
      </w:r>
    </w:p>
    <w:p w14:paraId="112319EE" w14:textId="77777777" w:rsidR="004C50A3" w:rsidRPr="004C50A3" w:rsidRDefault="0005180D" w:rsidP="00B93FF8">
      <w:pPr>
        <w:pStyle w:val="Prrafodelista"/>
        <w:numPr>
          <w:ilvl w:val="0"/>
          <w:numId w:val="10"/>
        </w:numPr>
        <w:jc w:val="both"/>
      </w:pPr>
      <w:r w:rsidRPr="0005180D">
        <w:rPr>
          <w:rFonts w:ascii="Arial" w:eastAsiaTheme="minorHAnsi" w:hAnsi="Arial" w:cs="Arial"/>
          <w:color w:val="000000"/>
          <w:sz w:val="24"/>
          <w:szCs w:val="24"/>
          <w:shd w:val="clear" w:color="auto" w:fill="FFFFFF"/>
          <w:lang w:val="es-CO" w:eastAsia="en-US"/>
        </w:rPr>
        <w:t>El día 20 de agosto de 2019 y hasta finales del mes de septiembre de 2019, se dio inicio a la segunda etapa del mantenimiento del Edificio Bicentenario II Piso 3, correspondiente a las oficinas de la Dirección de Política, Oficina Tic, Oficina Asesora de Planeación y la Dirección Distrital de Inspección, Vigilancia y Control de Personas Jurídicas sin Animo de Lucro.</w:t>
      </w:r>
    </w:p>
    <w:p w14:paraId="6D1641B1" w14:textId="206D86C4" w:rsidR="004C50A3" w:rsidRPr="004C50A3" w:rsidRDefault="0005180D" w:rsidP="00B93FF8">
      <w:pPr>
        <w:pStyle w:val="Prrafodelista"/>
        <w:numPr>
          <w:ilvl w:val="0"/>
          <w:numId w:val="10"/>
        </w:numPr>
        <w:jc w:val="both"/>
      </w:pPr>
      <w:r w:rsidRPr="0005180D">
        <w:rPr>
          <w:rFonts w:ascii="Arial" w:eastAsiaTheme="minorHAnsi" w:hAnsi="Arial" w:cs="Arial"/>
          <w:color w:val="000000"/>
          <w:sz w:val="24"/>
          <w:szCs w:val="24"/>
          <w:shd w:val="clear" w:color="auto" w:fill="FFFFFF"/>
          <w:lang w:val="es-CO" w:eastAsia="en-US"/>
        </w:rPr>
        <w:t>Para el mes de octubre de 2019 se dará inicio a la tercera parte de la intervención del Edificio Bicentenario II Piso 3, que corresponde a las salas de reunión y a las oficinas de Dirección Distrital de Defensa Judicial y Prevención</w:t>
      </w:r>
      <w:r w:rsidR="004C50A3">
        <w:rPr>
          <w:rFonts w:ascii="Arial" w:eastAsiaTheme="minorHAnsi" w:hAnsi="Arial" w:cs="Arial"/>
          <w:color w:val="000000"/>
          <w:sz w:val="24"/>
          <w:szCs w:val="24"/>
          <w:shd w:val="clear" w:color="auto" w:fill="FFFFFF"/>
          <w:lang w:val="es-CO" w:eastAsia="en-US"/>
        </w:rPr>
        <w:t xml:space="preserve"> </w:t>
      </w:r>
      <w:r w:rsidRPr="004C50A3">
        <w:rPr>
          <w:rFonts w:ascii="Arial" w:eastAsiaTheme="minorHAnsi" w:hAnsi="Arial" w:cs="Arial"/>
          <w:color w:val="000000"/>
          <w:sz w:val="24"/>
          <w:szCs w:val="24"/>
          <w:shd w:val="clear" w:color="auto" w:fill="FFFFFF"/>
          <w:lang w:val="es-CO" w:eastAsia="en-US"/>
        </w:rPr>
        <w:t>del Daño Antijurídico.</w:t>
      </w:r>
    </w:p>
    <w:p w14:paraId="24D7E266" w14:textId="77777777" w:rsidR="004C50A3" w:rsidRPr="004C50A3" w:rsidRDefault="004C50A3" w:rsidP="004C50A3">
      <w:pPr>
        <w:pStyle w:val="Prrafodelista"/>
        <w:jc w:val="both"/>
      </w:pPr>
    </w:p>
    <w:p w14:paraId="5485B878" w14:textId="1EECFB81" w:rsidR="004C50A3" w:rsidRDefault="0005180D" w:rsidP="003B2113">
      <w:pPr>
        <w:pStyle w:val="Ttulo4"/>
        <w:rPr>
          <w:rFonts w:eastAsiaTheme="minorHAnsi"/>
          <w:shd w:val="clear" w:color="auto" w:fill="FFFFFF"/>
        </w:rPr>
      </w:pPr>
      <w:r w:rsidRPr="005B7979">
        <w:rPr>
          <w:rFonts w:eastAsiaTheme="minorHAnsi"/>
          <w:shd w:val="clear" w:color="auto" w:fill="FFFFFF"/>
          <w:lang w:val="es-CO"/>
        </w:rPr>
        <w:t xml:space="preserve"> Administración</w:t>
      </w:r>
      <w:r w:rsidRPr="004C50A3">
        <w:rPr>
          <w:rFonts w:eastAsiaTheme="minorHAnsi"/>
          <w:shd w:val="clear" w:color="auto" w:fill="FFFFFF"/>
        </w:rPr>
        <w:t xml:space="preserve"> de</w:t>
      </w:r>
      <w:r w:rsidRPr="005B7979">
        <w:rPr>
          <w:rFonts w:eastAsiaTheme="minorHAnsi"/>
          <w:shd w:val="clear" w:color="auto" w:fill="FFFFFF"/>
          <w:lang w:val="es-CO"/>
        </w:rPr>
        <w:t xml:space="preserve"> Parqueaderos</w:t>
      </w:r>
      <w:r w:rsidRPr="004C50A3">
        <w:rPr>
          <w:rFonts w:eastAsiaTheme="minorHAnsi"/>
          <w:shd w:val="clear" w:color="auto" w:fill="FFFFFF"/>
        </w:rPr>
        <w:t>:</w:t>
      </w:r>
      <w:r w:rsidR="004C50A3">
        <w:rPr>
          <w:rFonts w:eastAsiaTheme="minorHAnsi"/>
          <w:shd w:val="clear" w:color="auto" w:fill="FFFFFF"/>
        </w:rPr>
        <w:t xml:space="preserve"> </w:t>
      </w:r>
    </w:p>
    <w:p w14:paraId="04795517" w14:textId="77777777" w:rsidR="007C38B1" w:rsidRPr="007C38B1" w:rsidRDefault="007C38B1" w:rsidP="007C38B1">
      <w:pPr>
        <w:rPr>
          <w:lang w:val="en" w:eastAsia="es-CO"/>
        </w:rPr>
      </w:pPr>
    </w:p>
    <w:p w14:paraId="0E14B1BB" w14:textId="798352B9" w:rsidR="003B2113" w:rsidRPr="005B7979" w:rsidRDefault="0005180D" w:rsidP="00EC31D0">
      <w:pPr>
        <w:ind w:left="360"/>
        <w:jc w:val="both"/>
        <w:rPr>
          <w:rFonts w:ascii="Arial" w:hAnsi="Arial" w:cs="Arial"/>
          <w:color w:val="000000"/>
          <w:sz w:val="24"/>
          <w:szCs w:val="24"/>
          <w:shd w:val="clear" w:color="auto" w:fill="FFFFFF"/>
        </w:rPr>
      </w:pPr>
      <w:r w:rsidRPr="004C50A3">
        <w:rPr>
          <w:rFonts w:ascii="Arial" w:hAnsi="Arial" w:cs="Arial"/>
          <w:color w:val="000000"/>
          <w:sz w:val="24"/>
          <w:szCs w:val="24"/>
          <w:shd w:val="clear" w:color="auto" w:fill="FFFFFF"/>
        </w:rPr>
        <w:t xml:space="preserve">Para el mes de enero de 2019 la Secretaría Jurídica Distrital contaba con 21 parqueaderos para atender la demanda de solicitudes de los servidores por este concepto en la Manzana </w:t>
      </w:r>
      <w:r w:rsidR="004C50A3" w:rsidRPr="004C50A3">
        <w:rPr>
          <w:rFonts w:ascii="Arial" w:hAnsi="Arial" w:cs="Arial"/>
          <w:color w:val="000000"/>
          <w:sz w:val="24"/>
          <w:szCs w:val="24"/>
          <w:shd w:val="clear" w:color="auto" w:fill="FFFFFF"/>
        </w:rPr>
        <w:t>Liévano</w:t>
      </w:r>
      <w:r w:rsidRPr="004C50A3">
        <w:rPr>
          <w:rFonts w:ascii="Arial" w:hAnsi="Arial" w:cs="Arial"/>
          <w:color w:val="000000"/>
          <w:sz w:val="24"/>
          <w:szCs w:val="24"/>
          <w:shd w:val="clear" w:color="auto" w:fill="FFFFFF"/>
        </w:rPr>
        <w:t>; a lo cual la administración solicitó ante la Secretaría de Gobierno y Secretaría General, la adjudicación de nuevos espacios, obteniendo un total de 31 parqueaderos; con los cuales a partir del mes de junio de 2019 se están atendiendo totalmente los requerimientos de parqueadero para los servidores de la Secretaría Jurídica.</w:t>
      </w:r>
    </w:p>
    <w:p w14:paraId="276E55BB" w14:textId="77777777" w:rsidR="00121C37" w:rsidRDefault="0005180D" w:rsidP="003B2113">
      <w:pPr>
        <w:pStyle w:val="Ttulo4"/>
        <w:rPr>
          <w:rFonts w:eastAsiaTheme="minorHAnsi"/>
          <w:shd w:val="clear" w:color="auto" w:fill="FFFFFF"/>
        </w:rPr>
      </w:pPr>
      <w:r w:rsidRPr="005B7979">
        <w:rPr>
          <w:rFonts w:eastAsiaTheme="minorHAnsi"/>
          <w:shd w:val="clear" w:color="auto" w:fill="FFFFFF"/>
          <w:lang w:val="es-CO"/>
        </w:rPr>
        <w:t>Almacén</w:t>
      </w:r>
      <w:r w:rsidRPr="001D30CB">
        <w:rPr>
          <w:rFonts w:eastAsiaTheme="minorHAnsi"/>
          <w:shd w:val="clear" w:color="auto" w:fill="FFFFFF"/>
        </w:rPr>
        <w:t xml:space="preserve"> e</w:t>
      </w:r>
      <w:r w:rsidRPr="005B7979">
        <w:rPr>
          <w:rFonts w:eastAsiaTheme="minorHAnsi"/>
          <w:shd w:val="clear" w:color="auto" w:fill="FFFFFF"/>
          <w:lang w:val="es-CO"/>
        </w:rPr>
        <w:t xml:space="preserve"> inventarios</w:t>
      </w:r>
      <w:r w:rsidRPr="001D30CB">
        <w:rPr>
          <w:rFonts w:eastAsiaTheme="minorHAnsi"/>
          <w:shd w:val="clear" w:color="auto" w:fill="FFFFFF"/>
        </w:rPr>
        <w:t>:</w:t>
      </w:r>
    </w:p>
    <w:p w14:paraId="5DB91209" w14:textId="77777777" w:rsidR="00121C37" w:rsidRDefault="0005180D" w:rsidP="00121C37">
      <w:pPr>
        <w:pStyle w:val="Prrafodelista"/>
        <w:jc w:val="both"/>
        <w:rPr>
          <w:rFonts w:ascii="Arial" w:eastAsiaTheme="minorHAnsi" w:hAnsi="Arial" w:cs="Arial"/>
          <w:color w:val="000000"/>
          <w:sz w:val="24"/>
          <w:szCs w:val="24"/>
          <w:shd w:val="clear" w:color="auto" w:fill="FFFFFF"/>
          <w:lang w:val="es-CO" w:eastAsia="en-US"/>
        </w:rPr>
      </w:pPr>
      <w:r w:rsidRPr="00121C37">
        <w:rPr>
          <w:rFonts w:ascii="Arial" w:eastAsiaTheme="minorHAnsi" w:hAnsi="Arial" w:cs="Arial"/>
          <w:color w:val="000000"/>
          <w:sz w:val="24"/>
          <w:szCs w:val="24"/>
          <w:shd w:val="clear" w:color="auto" w:fill="FFFFFF"/>
          <w:lang w:val="es-CO" w:eastAsia="en-US"/>
        </w:rPr>
        <w:br/>
        <w:t xml:space="preserve">Respecto a los bienes de la Secretaría General que se encuentran en calidad de comodato y que actualmente se encuentran en uso por aparte de la </w:t>
      </w:r>
      <w:r w:rsidRPr="00121C37">
        <w:rPr>
          <w:rFonts w:ascii="Arial" w:eastAsiaTheme="minorHAnsi" w:hAnsi="Arial" w:cs="Arial"/>
          <w:color w:val="000000"/>
          <w:sz w:val="24"/>
          <w:szCs w:val="24"/>
          <w:shd w:val="clear" w:color="auto" w:fill="FFFFFF"/>
          <w:lang w:val="es-CO" w:eastAsia="en-US"/>
        </w:rPr>
        <w:lastRenderedPageBreak/>
        <w:t>Secretaría Jurídica Distrital; la Secretaría General allego un listado de elementos faltantes en su inventario, para lo cual se realizó la depuración, revisión y legalización de dichos elementos.</w:t>
      </w:r>
      <w:r w:rsidRPr="00121C37">
        <w:rPr>
          <w:rFonts w:ascii="Arial" w:eastAsiaTheme="minorHAnsi" w:hAnsi="Arial" w:cs="Arial"/>
          <w:color w:val="000000"/>
          <w:sz w:val="24"/>
          <w:szCs w:val="24"/>
          <w:shd w:val="clear" w:color="auto" w:fill="FFFFFF"/>
          <w:lang w:val="es-CO" w:eastAsia="en-US"/>
        </w:rPr>
        <w:br/>
        <w:t>En el agosto de 2019, se realizó el acta de entrega definitiva No. 1, correspondiente a la Sala de Audiencias, que pasó a ser propiedad de la Secretaría Jurídica.</w:t>
      </w:r>
    </w:p>
    <w:p w14:paraId="130D0A73" w14:textId="183BA8A7" w:rsidR="00121C37" w:rsidRDefault="0005180D" w:rsidP="00121C37">
      <w:pPr>
        <w:pStyle w:val="Prrafodelista"/>
        <w:jc w:val="both"/>
        <w:rPr>
          <w:rFonts w:ascii="Arial" w:eastAsiaTheme="minorHAnsi" w:hAnsi="Arial" w:cs="Arial"/>
          <w:color w:val="000000"/>
          <w:sz w:val="24"/>
          <w:szCs w:val="24"/>
          <w:shd w:val="clear" w:color="auto" w:fill="FFFFFF"/>
          <w:lang w:val="es-CO" w:eastAsia="en-US"/>
        </w:rPr>
      </w:pPr>
      <w:r w:rsidRPr="00121C37">
        <w:rPr>
          <w:rFonts w:ascii="Arial" w:eastAsiaTheme="minorHAnsi" w:hAnsi="Arial" w:cs="Arial"/>
          <w:color w:val="000000"/>
          <w:sz w:val="24"/>
          <w:szCs w:val="24"/>
          <w:shd w:val="clear" w:color="auto" w:fill="FFFFFF"/>
          <w:lang w:val="es-CO" w:eastAsia="en-US"/>
        </w:rPr>
        <w:t xml:space="preserve"> </w:t>
      </w:r>
      <w:r w:rsidRPr="00121C37">
        <w:rPr>
          <w:rFonts w:ascii="Arial" w:eastAsiaTheme="minorHAnsi" w:hAnsi="Arial" w:cs="Arial"/>
          <w:color w:val="000000"/>
          <w:sz w:val="24"/>
          <w:szCs w:val="24"/>
          <w:shd w:val="clear" w:color="auto" w:fill="FFFFFF"/>
          <w:lang w:val="es-CO" w:eastAsia="en-US"/>
        </w:rPr>
        <w:br/>
        <w:t>En el mes de septiembre de 2019, se realizó la legalización y entrega definitiva de los elementos de computo mediante el acta de recibo No. 2 y el recibo definitivo de elementos que pasaron a ser propiedad de la Secretaría Jurídica Distrital mediante acta de entrega de bienes No. 3.</w:t>
      </w:r>
      <w:r w:rsidRPr="00121C37">
        <w:rPr>
          <w:rFonts w:ascii="Arial" w:eastAsiaTheme="minorHAnsi" w:hAnsi="Arial" w:cs="Arial"/>
          <w:color w:val="000000"/>
          <w:sz w:val="24"/>
          <w:szCs w:val="24"/>
          <w:shd w:val="clear" w:color="auto" w:fill="FFFFFF"/>
          <w:lang w:val="es-CO" w:eastAsia="en-US"/>
        </w:rPr>
        <w:br/>
        <w:t>El acta de entrega No. 4., corresponde a los elementos que se encuentran actualmente en uso por parte de la Secretaría Jurídica mediante comodato y serán devueltos una vez se realicen las compras de los elementos por parte de la Secretaría Jurídica</w:t>
      </w:r>
    </w:p>
    <w:p w14:paraId="43C1CE22" w14:textId="77777777" w:rsidR="00121C37" w:rsidRDefault="00121C37" w:rsidP="00121C37">
      <w:pPr>
        <w:pStyle w:val="Prrafodelista"/>
        <w:jc w:val="both"/>
        <w:rPr>
          <w:rFonts w:ascii="Arial" w:eastAsiaTheme="minorHAnsi" w:hAnsi="Arial" w:cs="Arial"/>
          <w:color w:val="000000"/>
          <w:sz w:val="24"/>
          <w:szCs w:val="24"/>
          <w:shd w:val="clear" w:color="auto" w:fill="FFFFFF"/>
          <w:lang w:val="es-CO" w:eastAsia="en-US"/>
        </w:rPr>
      </w:pPr>
    </w:p>
    <w:p w14:paraId="1AA05F14" w14:textId="0A55CA39" w:rsidR="00121C37" w:rsidRPr="00121C37" w:rsidRDefault="00121C37" w:rsidP="00B93FF8">
      <w:pPr>
        <w:pStyle w:val="Prrafodelista"/>
        <w:numPr>
          <w:ilvl w:val="0"/>
          <w:numId w:val="18"/>
        </w:numPr>
        <w:jc w:val="both"/>
        <w:rPr>
          <w:rFonts w:ascii="Arial" w:hAnsi="Arial" w:cs="Arial"/>
          <w:color w:val="000000"/>
          <w:sz w:val="24"/>
          <w:szCs w:val="24"/>
          <w:shd w:val="clear" w:color="auto" w:fill="FFFFFF"/>
        </w:rPr>
      </w:pPr>
      <w:r w:rsidRPr="00121C37">
        <w:rPr>
          <w:rFonts w:ascii="Arial" w:eastAsiaTheme="minorHAnsi" w:hAnsi="Arial" w:cs="Arial"/>
          <w:color w:val="000000"/>
          <w:sz w:val="24"/>
          <w:szCs w:val="24"/>
          <w:shd w:val="clear" w:color="auto" w:fill="FFFFFF"/>
          <w:lang w:val="es-CO" w:eastAsia="en-US"/>
        </w:rPr>
        <w:t xml:space="preserve"> </w:t>
      </w:r>
      <w:r w:rsidR="0005180D" w:rsidRPr="00121C37">
        <w:rPr>
          <w:rFonts w:ascii="Arial" w:eastAsiaTheme="minorHAnsi" w:hAnsi="Arial" w:cs="Arial"/>
          <w:color w:val="000000"/>
          <w:sz w:val="24"/>
          <w:szCs w:val="24"/>
          <w:shd w:val="clear" w:color="auto" w:fill="FFFFFF"/>
          <w:lang w:val="es-CO" w:eastAsia="en-US"/>
        </w:rPr>
        <w:t xml:space="preserve"> Viáticos </w:t>
      </w:r>
    </w:p>
    <w:p w14:paraId="060B1251" w14:textId="66B46E0D" w:rsidR="004E6975" w:rsidRPr="003B2113" w:rsidRDefault="0005180D" w:rsidP="003B2113">
      <w:pPr>
        <w:pStyle w:val="Prrafodelista"/>
        <w:jc w:val="both"/>
        <w:rPr>
          <w:rFonts w:ascii="Arial" w:eastAsiaTheme="minorHAnsi" w:hAnsi="Arial" w:cs="Arial"/>
          <w:color w:val="000000"/>
          <w:sz w:val="24"/>
          <w:szCs w:val="24"/>
          <w:shd w:val="clear" w:color="auto" w:fill="FFFFFF"/>
          <w:lang w:val="es-CO" w:eastAsia="en-US"/>
        </w:rPr>
      </w:pPr>
      <w:r w:rsidRPr="00121C37">
        <w:rPr>
          <w:rFonts w:ascii="Arial" w:eastAsiaTheme="minorHAnsi" w:hAnsi="Arial" w:cs="Arial"/>
          <w:color w:val="000000"/>
          <w:sz w:val="24"/>
          <w:szCs w:val="24"/>
          <w:shd w:val="clear" w:color="auto" w:fill="FFFFFF"/>
          <w:lang w:val="es-CO" w:eastAsia="en-US"/>
        </w:rPr>
        <w:br/>
        <w:t>Durante el periodo comprendido de enero a septiembre de 2019, se atendieron viáticos para 14 servidores de la Secretaría Jurídica Distrital, por valor de 18 millones de pesos, con el fin de atender invitaciones, seminarios y ponencias en diferentes destinos.</w:t>
      </w:r>
    </w:p>
    <w:p w14:paraId="17A9CE6A" w14:textId="7A8231F8" w:rsidR="00F4649F" w:rsidRDefault="00F4649F" w:rsidP="00F4649F">
      <w:pPr>
        <w:jc w:val="both"/>
        <w:rPr>
          <w:color w:val="222222"/>
          <w:sz w:val="24"/>
          <w:szCs w:val="24"/>
        </w:rPr>
      </w:pPr>
      <w:r w:rsidRPr="007C38B1">
        <w:rPr>
          <w:b/>
          <w:color w:val="222222"/>
          <w:sz w:val="24"/>
          <w:szCs w:val="24"/>
        </w:rPr>
        <w:t>Fuente de información:</w:t>
      </w:r>
      <w:r w:rsidRPr="007C38B1">
        <w:rPr>
          <w:color w:val="222222"/>
          <w:sz w:val="24"/>
          <w:szCs w:val="24"/>
        </w:rPr>
        <w:t xml:space="preserve"> Lo anterior obedec</w:t>
      </w:r>
      <w:r w:rsidR="003322CA" w:rsidRPr="007C38B1">
        <w:rPr>
          <w:color w:val="222222"/>
          <w:sz w:val="24"/>
          <w:szCs w:val="24"/>
        </w:rPr>
        <w:t xml:space="preserve">e a la información reportada </w:t>
      </w:r>
      <w:r w:rsidRPr="007C38B1">
        <w:rPr>
          <w:color w:val="222222"/>
          <w:sz w:val="24"/>
          <w:szCs w:val="24"/>
        </w:rPr>
        <w:t>al indicador del proceso de Gestión Administrativa (Nivel de percepción de los servicios administrativos</w:t>
      </w:r>
      <w:r w:rsidR="00874003" w:rsidRPr="007C38B1">
        <w:rPr>
          <w:color w:val="222222"/>
          <w:sz w:val="24"/>
          <w:szCs w:val="24"/>
        </w:rPr>
        <w:t xml:space="preserve"> gestionados) para el 3</w:t>
      </w:r>
      <w:r w:rsidRPr="007C38B1">
        <w:rPr>
          <w:color w:val="222222"/>
          <w:sz w:val="24"/>
          <w:szCs w:val="24"/>
        </w:rPr>
        <w:t>do trimestre vigencia 2019.</w:t>
      </w:r>
    </w:p>
    <w:p w14:paraId="081B6990" w14:textId="77777777" w:rsidR="00124B5A" w:rsidRPr="00F53C03" w:rsidRDefault="00124B5A" w:rsidP="00124B5A">
      <w:pPr>
        <w:spacing w:after="0" w:line="240" w:lineRule="auto"/>
        <w:rPr>
          <w:rFonts w:ascii="Arial" w:hAnsi="Arial" w:cs="Arial"/>
          <w:sz w:val="24"/>
          <w:szCs w:val="24"/>
        </w:rPr>
      </w:pPr>
    </w:p>
    <w:p w14:paraId="37C4BDE0" w14:textId="77777777" w:rsidR="00EC31D0" w:rsidRDefault="00EC31D0" w:rsidP="007C5878">
      <w:pPr>
        <w:jc w:val="both"/>
      </w:pPr>
    </w:p>
    <w:p w14:paraId="160C1888" w14:textId="77777777" w:rsidR="00A44C6B" w:rsidRDefault="00A44C6B" w:rsidP="007C5878">
      <w:pPr>
        <w:jc w:val="both"/>
      </w:pPr>
    </w:p>
    <w:p w14:paraId="1754BE8C" w14:textId="2042E818" w:rsidR="00C700FD" w:rsidRDefault="00C700FD" w:rsidP="000101D8">
      <w:pPr>
        <w:keepNext/>
        <w:ind w:left="-284"/>
        <w:jc w:val="both"/>
      </w:pPr>
    </w:p>
    <w:p w14:paraId="168235B4" w14:textId="1C52FDC1" w:rsidR="00EF028E" w:rsidRPr="007C38B1" w:rsidRDefault="00EF028E" w:rsidP="00EF028E">
      <w:pPr>
        <w:jc w:val="right"/>
        <w:rPr>
          <w:rFonts w:ascii="Arial" w:hAnsi="Arial" w:cs="Arial"/>
          <w:b/>
          <w:lang w:eastAsia="es-CO"/>
        </w:rPr>
      </w:pPr>
    </w:p>
    <w:p w14:paraId="4179848B" w14:textId="70900067" w:rsidR="000101D8" w:rsidRPr="007C38B1" w:rsidRDefault="007C38B1" w:rsidP="000101D8">
      <w:pPr>
        <w:jc w:val="right"/>
        <w:rPr>
          <w:rFonts w:ascii="Arial" w:hAnsi="Arial" w:cs="Arial"/>
          <w:b/>
          <w:sz w:val="24"/>
          <w:szCs w:val="24"/>
          <w:lang w:eastAsia="es-CO"/>
        </w:rPr>
      </w:pPr>
      <w:r w:rsidRPr="007C38B1">
        <w:rPr>
          <w:rFonts w:ascii="Arial" w:hAnsi="Arial" w:cs="Arial"/>
          <w:b/>
          <w:sz w:val="24"/>
          <w:szCs w:val="24"/>
          <w:lang w:eastAsia="es-CO"/>
        </w:rPr>
        <w:t xml:space="preserve">Fuente: </w:t>
      </w:r>
      <w:r w:rsidRPr="007C38B1">
        <w:rPr>
          <w:rFonts w:ascii="Arial" w:hAnsi="Arial" w:cs="Arial"/>
          <w:bCs/>
          <w:sz w:val="24"/>
          <w:szCs w:val="24"/>
          <w:lang w:eastAsia="es-CO"/>
        </w:rPr>
        <w:t xml:space="preserve">Oficina Asesora </w:t>
      </w:r>
      <w:r>
        <w:rPr>
          <w:rFonts w:ascii="Arial" w:hAnsi="Arial" w:cs="Arial"/>
          <w:bCs/>
          <w:sz w:val="24"/>
          <w:szCs w:val="24"/>
          <w:lang w:eastAsia="es-CO"/>
        </w:rPr>
        <w:t>d</w:t>
      </w:r>
      <w:r w:rsidRPr="007C38B1">
        <w:rPr>
          <w:rFonts w:ascii="Arial" w:hAnsi="Arial" w:cs="Arial"/>
          <w:bCs/>
          <w:sz w:val="24"/>
          <w:szCs w:val="24"/>
          <w:lang w:eastAsia="es-CO"/>
        </w:rPr>
        <w:t>e Planeación – S</w:t>
      </w:r>
      <w:r>
        <w:rPr>
          <w:rFonts w:ascii="Arial" w:hAnsi="Arial" w:cs="Arial"/>
          <w:bCs/>
          <w:sz w:val="24"/>
          <w:szCs w:val="24"/>
          <w:lang w:eastAsia="es-CO"/>
        </w:rPr>
        <w:t>JD.</w:t>
      </w:r>
    </w:p>
    <w:sectPr w:rsidR="000101D8" w:rsidRPr="007C38B1" w:rsidSect="00F40DBD">
      <w:headerReference w:type="default" r:id="rId101"/>
      <w:footerReference w:type="default" r:id="rId102"/>
      <w:pgSz w:w="12240" w:h="15840"/>
      <w:pgMar w:top="1417" w:right="1701" w:bottom="1417" w:left="1701"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BA4D3B" w14:textId="77777777" w:rsidR="002300D6" w:rsidRDefault="002300D6" w:rsidP="003D7825">
      <w:pPr>
        <w:spacing w:after="0" w:line="240" w:lineRule="auto"/>
      </w:pPr>
      <w:r>
        <w:separator/>
      </w:r>
    </w:p>
  </w:endnote>
  <w:endnote w:type="continuationSeparator" w:id="0">
    <w:p w14:paraId="5386FD55" w14:textId="77777777" w:rsidR="002300D6" w:rsidRDefault="002300D6" w:rsidP="003D78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Open Sans">
    <w:altName w:val="Times New Roman"/>
    <w:charset w:val="00"/>
    <w:family w:val="auto"/>
    <w:pitch w:val="default"/>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2145391"/>
      <w:docPartObj>
        <w:docPartGallery w:val="Page Numbers (Bottom of Page)"/>
        <w:docPartUnique/>
      </w:docPartObj>
    </w:sdtPr>
    <w:sdtEndPr/>
    <w:sdtContent>
      <w:p w14:paraId="5DA6727E" w14:textId="144C628D" w:rsidR="001D5562" w:rsidRDefault="001D5562">
        <w:pPr>
          <w:pStyle w:val="Piedepgina"/>
          <w:jc w:val="center"/>
        </w:pPr>
        <w:r>
          <w:fldChar w:fldCharType="begin"/>
        </w:r>
        <w:r>
          <w:instrText>PAGE   \* MERGEFORMAT</w:instrText>
        </w:r>
        <w:r>
          <w:fldChar w:fldCharType="separate"/>
        </w:r>
        <w:r w:rsidR="0099720D" w:rsidRPr="0099720D">
          <w:rPr>
            <w:noProof/>
            <w:lang w:val="es-ES"/>
          </w:rPr>
          <w:t>4</w:t>
        </w:r>
        <w:r>
          <w:fldChar w:fldCharType="end"/>
        </w:r>
      </w:p>
    </w:sdtContent>
  </w:sdt>
  <w:p w14:paraId="54C760D5" w14:textId="77777777" w:rsidR="001D5562" w:rsidRDefault="001D5562">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C63CCE" w14:textId="77777777" w:rsidR="002300D6" w:rsidRDefault="002300D6" w:rsidP="003D7825">
      <w:pPr>
        <w:spacing w:after="0" w:line="240" w:lineRule="auto"/>
      </w:pPr>
      <w:r>
        <w:separator/>
      </w:r>
    </w:p>
  </w:footnote>
  <w:footnote w:type="continuationSeparator" w:id="0">
    <w:p w14:paraId="167179A5" w14:textId="77777777" w:rsidR="002300D6" w:rsidRDefault="002300D6" w:rsidP="003D78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8752352"/>
      <w:temporary/>
      <w:showingPlcHdr/>
    </w:sdtPr>
    <w:sdtEndPr/>
    <w:sdtContent>
      <w:p w14:paraId="44C420FB" w14:textId="77777777" w:rsidR="001D5562" w:rsidRDefault="001D5562">
        <w:pPr>
          <w:pStyle w:val="Encabezado"/>
        </w:pPr>
        <w:r>
          <w:rPr>
            <w:lang w:val="es-ES"/>
          </w:rPr>
          <w:t>[Escriba aquí]</w:t>
        </w:r>
      </w:p>
    </w:sdtContent>
  </w:sdt>
  <w:p w14:paraId="333209D6" w14:textId="77777777" w:rsidR="001D5562" w:rsidRDefault="001D5562">
    <w:pPr>
      <w:pStyle w:val="Encabezado"/>
    </w:pPr>
    <w:r>
      <w:rPr>
        <w:noProof/>
        <w:lang w:eastAsia="es-CO"/>
      </w:rPr>
      <w:drawing>
        <wp:anchor distT="0" distB="0" distL="114300" distR="114300" simplePos="0" relativeHeight="251658240" behindDoc="0" locked="0" layoutInCell="1" allowOverlap="1" wp14:anchorId="4EA95244" wp14:editId="50C5ECD1">
          <wp:simplePos x="0" y="0"/>
          <wp:positionH relativeFrom="page">
            <wp:align>right</wp:align>
          </wp:positionH>
          <wp:positionV relativeFrom="page">
            <wp:posOffset>15240</wp:posOffset>
          </wp:positionV>
          <wp:extent cx="7772400" cy="10066841"/>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FORME DE GESTION Y RESULTADOS 2.jpg"/>
                  <pic:cNvPicPr/>
                </pic:nvPicPr>
                <pic:blipFill>
                  <a:blip r:embed="rId1">
                    <a:extLst>
                      <a:ext uri="{28A0092B-C50C-407E-A947-70E740481C1C}">
                        <a14:useLocalDpi xmlns:a14="http://schemas.microsoft.com/office/drawing/2010/main" val="0"/>
                      </a:ext>
                    </a:extLst>
                  </a:blip>
                  <a:stretch>
                    <a:fillRect/>
                  </a:stretch>
                </pic:blipFill>
                <pic:spPr>
                  <a:xfrm>
                    <a:off x="0" y="0"/>
                    <a:ext cx="7772400" cy="10066841"/>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37345"/>
    <w:multiLevelType w:val="hybridMultilevel"/>
    <w:tmpl w:val="83AE38E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7950D23"/>
    <w:multiLevelType w:val="hybridMultilevel"/>
    <w:tmpl w:val="171CCFC6"/>
    <w:lvl w:ilvl="0" w:tplc="6504C3E4">
      <w:start w:val="1"/>
      <w:numFmt w:val="bullet"/>
      <w:lvlText w:val="¤"/>
      <w:lvlJc w:val="left"/>
      <w:pPr>
        <w:ind w:left="1440" w:hanging="360"/>
      </w:pPr>
      <w:rPr>
        <w:rFonts w:ascii="Arial" w:hAnsi="Arial" w:hint="default"/>
        <w:color w:val="000000"/>
        <w:sz w:val="22"/>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 w15:restartNumberingAfterBreak="0">
    <w:nsid w:val="0AE108CE"/>
    <w:multiLevelType w:val="hybridMultilevel"/>
    <w:tmpl w:val="51602236"/>
    <w:lvl w:ilvl="0" w:tplc="2C263D26">
      <w:start w:val="1"/>
      <w:numFmt w:val="upperRoman"/>
      <w:lvlText w:val="%1."/>
      <w:lvlJc w:val="left"/>
      <w:pPr>
        <w:ind w:left="1080" w:hanging="72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C0247C6"/>
    <w:multiLevelType w:val="hybridMultilevel"/>
    <w:tmpl w:val="DF30C83C"/>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EC3040F"/>
    <w:multiLevelType w:val="hybridMultilevel"/>
    <w:tmpl w:val="3950407E"/>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253213D"/>
    <w:multiLevelType w:val="hybridMultilevel"/>
    <w:tmpl w:val="94ECC01C"/>
    <w:lvl w:ilvl="0" w:tplc="6504C3E4">
      <w:start w:val="1"/>
      <w:numFmt w:val="bullet"/>
      <w:lvlText w:val="¤"/>
      <w:lvlJc w:val="left"/>
      <w:pPr>
        <w:ind w:left="720" w:hanging="360"/>
      </w:pPr>
      <w:rPr>
        <w:rFonts w:ascii="Arial" w:hAnsi="Arial" w:hint="default"/>
        <w:color w:val="000000"/>
        <w:sz w:val="2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3D05015"/>
    <w:multiLevelType w:val="multilevel"/>
    <w:tmpl w:val="56625A1A"/>
    <w:lvl w:ilvl="0">
      <w:start w:val="1"/>
      <w:numFmt w:val="bullet"/>
      <w:lvlText w:val="¤"/>
      <w:lvlJc w:val="left"/>
      <w:pPr>
        <w:tabs>
          <w:tab w:val="num" w:pos="720"/>
        </w:tabs>
        <w:ind w:left="720" w:hanging="360"/>
      </w:pPr>
      <w:rPr>
        <w:rFonts w:ascii="Arial" w:hAnsi="Aria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6B28C7"/>
    <w:multiLevelType w:val="hybridMultilevel"/>
    <w:tmpl w:val="7D5E00A0"/>
    <w:lvl w:ilvl="0" w:tplc="6504C3E4">
      <w:start w:val="1"/>
      <w:numFmt w:val="bullet"/>
      <w:lvlText w:val="¤"/>
      <w:lvlJc w:val="left"/>
      <w:pPr>
        <w:ind w:left="360" w:hanging="360"/>
      </w:pPr>
      <w:rPr>
        <w:rFonts w:ascii="Arial" w:hAnsi="Aria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15:restartNumberingAfterBreak="0">
    <w:nsid w:val="24E75C6E"/>
    <w:multiLevelType w:val="hybridMultilevel"/>
    <w:tmpl w:val="E550AD22"/>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8225D79"/>
    <w:multiLevelType w:val="hybridMultilevel"/>
    <w:tmpl w:val="C8529A24"/>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9642AA1"/>
    <w:multiLevelType w:val="hybridMultilevel"/>
    <w:tmpl w:val="AEE03CF4"/>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A972C1E"/>
    <w:multiLevelType w:val="hybridMultilevel"/>
    <w:tmpl w:val="E624A21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AD262D0"/>
    <w:multiLevelType w:val="hybridMultilevel"/>
    <w:tmpl w:val="69E262B0"/>
    <w:lvl w:ilvl="0" w:tplc="240A0019">
      <w:start w:val="1"/>
      <w:numFmt w:val="lowerLetter"/>
      <w:lvlText w:val="%1."/>
      <w:lvlJc w:val="left"/>
      <w:pPr>
        <w:ind w:left="786" w:hanging="360"/>
      </w:pPr>
      <w:rPr>
        <w:rFonts w:hint="default"/>
        <w:i w:val="0"/>
        <w:sz w:val="22"/>
        <w:szCs w:val="22"/>
      </w:rPr>
    </w:lvl>
    <w:lvl w:ilvl="1" w:tplc="240A0003">
      <w:start w:val="1"/>
      <w:numFmt w:val="bullet"/>
      <w:lvlText w:val="o"/>
      <w:lvlJc w:val="left"/>
      <w:pPr>
        <w:ind w:left="1506" w:hanging="360"/>
      </w:pPr>
      <w:rPr>
        <w:rFonts w:ascii="Courier New" w:hAnsi="Courier New" w:cs="Courier New" w:hint="default"/>
      </w:rPr>
    </w:lvl>
    <w:lvl w:ilvl="2" w:tplc="240A0005">
      <w:start w:val="1"/>
      <w:numFmt w:val="bullet"/>
      <w:lvlText w:val=""/>
      <w:lvlJc w:val="left"/>
      <w:pPr>
        <w:ind w:left="2226" w:hanging="360"/>
      </w:pPr>
      <w:rPr>
        <w:rFonts w:ascii="Wingdings" w:hAnsi="Wingdings" w:hint="default"/>
      </w:rPr>
    </w:lvl>
    <w:lvl w:ilvl="3" w:tplc="240A0001">
      <w:start w:val="1"/>
      <w:numFmt w:val="bullet"/>
      <w:lvlText w:val=""/>
      <w:lvlJc w:val="left"/>
      <w:pPr>
        <w:ind w:left="2946" w:hanging="360"/>
      </w:pPr>
      <w:rPr>
        <w:rFonts w:ascii="Symbol" w:hAnsi="Symbol" w:hint="default"/>
      </w:rPr>
    </w:lvl>
    <w:lvl w:ilvl="4" w:tplc="240A0003">
      <w:start w:val="1"/>
      <w:numFmt w:val="bullet"/>
      <w:lvlText w:val="o"/>
      <w:lvlJc w:val="left"/>
      <w:pPr>
        <w:ind w:left="3666" w:hanging="360"/>
      </w:pPr>
      <w:rPr>
        <w:rFonts w:ascii="Courier New" w:hAnsi="Courier New" w:cs="Courier New" w:hint="default"/>
      </w:rPr>
    </w:lvl>
    <w:lvl w:ilvl="5" w:tplc="240A0005">
      <w:start w:val="1"/>
      <w:numFmt w:val="bullet"/>
      <w:lvlText w:val=""/>
      <w:lvlJc w:val="left"/>
      <w:pPr>
        <w:ind w:left="4386" w:hanging="360"/>
      </w:pPr>
      <w:rPr>
        <w:rFonts w:ascii="Wingdings" w:hAnsi="Wingdings" w:hint="default"/>
      </w:rPr>
    </w:lvl>
    <w:lvl w:ilvl="6" w:tplc="240A0001">
      <w:start w:val="1"/>
      <w:numFmt w:val="bullet"/>
      <w:lvlText w:val=""/>
      <w:lvlJc w:val="left"/>
      <w:pPr>
        <w:ind w:left="5106" w:hanging="360"/>
      </w:pPr>
      <w:rPr>
        <w:rFonts w:ascii="Symbol" w:hAnsi="Symbol" w:hint="default"/>
      </w:rPr>
    </w:lvl>
    <w:lvl w:ilvl="7" w:tplc="240A0003">
      <w:start w:val="1"/>
      <w:numFmt w:val="bullet"/>
      <w:lvlText w:val="o"/>
      <w:lvlJc w:val="left"/>
      <w:pPr>
        <w:ind w:left="5826" w:hanging="360"/>
      </w:pPr>
      <w:rPr>
        <w:rFonts w:ascii="Courier New" w:hAnsi="Courier New" w:cs="Courier New" w:hint="default"/>
      </w:rPr>
    </w:lvl>
    <w:lvl w:ilvl="8" w:tplc="240A0005">
      <w:start w:val="1"/>
      <w:numFmt w:val="bullet"/>
      <w:lvlText w:val=""/>
      <w:lvlJc w:val="left"/>
      <w:pPr>
        <w:ind w:left="6546" w:hanging="360"/>
      </w:pPr>
      <w:rPr>
        <w:rFonts w:ascii="Wingdings" w:hAnsi="Wingdings" w:hint="default"/>
      </w:rPr>
    </w:lvl>
  </w:abstractNum>
  <w:abstractNum w:abstractNumId="13" w15:restartNumberingAfterBreak="0">
    <w:nsid w:val="2AF9445B"/>
    <w:multiLevelType w:val="hybridMultilevel"/>
    <w:tmpl w:val="B114F5C6"/>
    <w:lvl w:ilvl="0" w:tplc="6504C3E4">
      <w:start w:val="1"/>
      <w:numFmt w:val="bullet"/>
      <w:lvlText w:val="¤"/>
      <w:lvlJc w:val="left"/>
      <w:pPr>
        <w:ind w:left="720" w:hanging="360"/>
      </w:pPr>
      <w:rPr>
        <w:rFonts w:ascii="Arial" w:hAnsi="Arial" w:hint="default"/>
        <w:color w:val="000000"/>
        <w:sz w:val="2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BF33CA0"/>
    <w:multiLevelType w:val="multilevel"/>
    <w:tmpl w:val="C32E3ECE"/>
    <w:lvl w:ilvl="0">
      <w:start w:val="1"/>
      <w:numFmt w:val="bullet"/>
      <w:lvlText w:val="¤"/>
      <w:lvlJc w:val="left"/>
      <w:pPr>
        <w:ind w:left="720" w:hanging="360"/>
      </w:pPr>
      <w:rPr>
        <w:rFonts w:ascii="Arial" w:hAnsi="Aria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0DB6C53"/>
    <w:multiLevelType w:val="hybridMultilevel"/>
    <w:tmpl w:val="D5F80796"/>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2A75EEA"/>
    <w:multiLevelType w:val="multilevel"/>
    <w:tmpl w:val="0B3A03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80B32B8"/>
    <w:multiLevelType w:val="hybridMultilevel"/>
    <w:tmpl w:val="B8C00D22"/>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38100952"/>
    <w:multiLevelType w:val="hybridMultilevel"/>
    <w:tmpl w:val="9C783EAE"/>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8EA21F1"/>
    <w:multiLevelType w:val="hybridMultilevel"/>
    <w:tmpl w:val="BB30D48C"/>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D400DEE"/>
    <w:multiLevelType w:val="hybridMultilevel"/>
    <w:tmpl w:val="2F3EDF04"/>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DFA58BF"/>
    <w:multiLevelType w:val="hybridMultilevel"/>
    <w:tmpl w:val="35AEDA7C"/>
    <w:lvl w:ilvl="0" w:tplc="1D2C801C">
      <w:start w:val="3"/>
      <w:numFmt w:val="bullet"/>
      <w:lvlText w:val="-"/>
      <w:lvlJc w:val="left"/>
      <w:pPr>
        <w:ind w:left="720" w:hanging="360"/>
      </w:pPr>
      <w:rPr>
        <w:rFonts w:ascii="Arial" w:eastAsia="Times New Roman" w:hAnsi="Arial" w:cs="Arial" w:hint="default"/>
        <w:color w:val="000000"/>
        <w:sz w:val="22"/>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ECB4235"/>
    <w:multiLevelType w:val="hybridMultilevel"/>
    <w:tmpl w:val="9000ECBC"/>
    <w:lvl w:ilvl="0" w:tplc="6504C3E4">
      <w:start w:val="1"/>
      <w:numFmt w:val="bullet"/>
      <w:lvlText w:val="¤"/>
      <w:lvlJc w:val="left"/>
      <w:pPr>
        <w:ind w:left="720" w:hanging="360"/>
      </w:pPr>
      <w:rPr>
        <w:rFonts w:ascii="Arial" w:hAnsi="Aria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3F492308"/>
    <w:multiLevelType w:val="hybridMultilevel"/>
    <w:tmpl w:val="22C43BCA"/>
    <w:lvl w:ilvl="0" w:tplc="240A000F">
      <w:start w:val="7"/>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44262AA8"/>
    <w:multiLevelType w:val="hybridMultilevel"/>
    <w:tmpl w:val="504A7D1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44E13DEB"/>
    <w:multiLevelType w:val="hybridMultilevel"/>
    <w:tmpl w:val="37AC225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45AD4E2B"/>
    <w:multiLevelType w:val="hybridMultilevel"/>
    <w:tmpl w:val="25F20164"/>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5CC78FC"/>
    <w:multiLevelType w:val="hybridMultilevel"/>
    <w:tmpl w:val="FDB83FE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47C5261B"/>
    <w:multiLevelType w:val="hybridMultilevel"/>
    <w:tmpl w:val="F3A8339E"/>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4DE81274"/>
    <w:multiLevelType w:val="multilevel"/>
    <w:tmpl w:val="39D62D0E"/>
    <w:lvl w:ilvl="0">
      <w:start w:val="1"/>
      <w:numFmt w:val="bullet"/>
      <w:lvlText w:val="¤"/>
      <w:lvlJc w:val="left"/>
      <w:pPr>
        <w:ind w:left="720" w:hanging="360"/>
      </w:pPr>
      <w:rPr>
        <w:rFonts w:ascii="Arial" w:hAnsi="Aria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0603CD8"/>
    <w:multiLevelType w:val="multilevel"/>
    <w:tmpl w:val="DC30A882"/>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15:restartNumberingAfterBreak="0">
    <w:nsid w:val="55893E25"/>
    <w:multiLevelType w:val="multilevel"/>
    <w:tmpl w:val="D7743974"/>
    <w:lvl w:ilvl="0">
      <w:start w:val="1"/>
      <w:numFmt w:val="decimal"/>
      <w:lvlText w:val="%1."/>
      <w:lvlJc w:val="left"/>
      <w:pPr>
        <w:ind w:left="720" w:hanging="360"/>
      </w:pPr>
      <w:rPr>
        <w:rFonts w:asciiTheme="minorHAnsi" w:eastAsiaTheme="minorHAnsi" w:hAnsiTheme="minorHAnsi" w:cstheme="minorBidi"/>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562F039E"/>
    <w:multiLevelType w:val="hybridMultilevel"/>
    <w:tmpl w:val="F1F85F7A"/>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5800353F"/>
    <w:multiLevelType w:val="hybridMultilevel"/>
    <w:tmpl w:val="E624A21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5BEF16BA"/>
    <w:multiLevelType w:val="hybridMultilevel"/>
    <w:tmpl w:val="9552126E"/>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66CD2540"/>
    <w:multiLevelType w:val="hybridMultilevel"/>
    <w:tmpl w:val="124C6BF0"/>
    <w:lvl w:ilvl="0" w:tplc="6504C3E4">
      <w:start w:val="1"/>
      <w:numFmt w:val="bullet"/>
      <w:lvlText w:val="¤"/>
      <w:lvlJc w:val="left"/>
      <w:pPr>
        <w:ind w:left="720" w:hanging="360"/>
      </w:pPr>
      <w:rPr>
        <w:rFonts w:ascii="Arial" w:hAnsi="Arial" w:hint="default"/>
      </w:rPr>
    </w:lvl>
    <w:lvl w:ilvl="1" w:tplc="FEFA451A">
      <w:numFmt w:val="bullet"/>
      <w:lvlText w:val=""/>
      <w:lvlJc w:val="left"/>
      <w:pPr>
        <w:ind w:left="1440" w:hanging="360"/>
      </w:pPr>
      <w:rPr>
        <w:rFonts w:ascii="Symbol" w:eastAsia="Times New Roman" w:hAnsi="Symbo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68497837"/>
    <w:multiLevelType w:val="hybridMultilevel"/>
    <w:tmpl w:val="762CD2E8"/>
    <w:lvl w:ilvl="0" w:tplc="611A9868">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69163586"/>
    <w:multiLevelType w:val="hybridMultilevel"/>
    <w:tmpl w:val="CC6E45D6"/>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69CF7760"/>
    <w:multiLevelType w:val="hybridMultilevel"/>
    <w:tmpl w:val="5BA42F6C"/>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E101CE8"/>
    <w:multiLevelType w:val="multilevel"/>
    <w:tmpl w:val="9912C2F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716048C8"/>
    <w:multiLevelType w:val="multilevel"/>
    <w:tmpl w:val="AB767B5E"/>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52A2866"/>
    <w:multiLevelType w:val="multilevel"/>
    <w:tmpl w:val="21C62D3C"/>
    <w:lvl w:ilvl="0">
      <w:start w:val="1"/>
      <w:numFmt w:val="bullet"/>
      <w:lvlText w:val="¤"/>
      <w:lvlJc w:val="left"/>
      <w:pPr>
        <w:ind w:left="720" w:hanging="360"/>
      </w:pPr>
      <w:rPr>
        <w:rFonts w:ascii="Arial" w:hAnsi="Aria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6847528"/>
    <w:multiLevelType w:val="multilevel"/>
    <w:tmpl w:val="CB760B2A"/>
    <w:lvl w:ilvl="0">
      <w:start w:val="1"/>
      <w:numFmt w:val="bullet"/>
      <w:lvlText w:val="¤"/>
      <w:lvlJc w:val="left"/>
      <w:pPr>
        <w:ind w:left="720" w:hanging="360"/>
      </w:pPr>
      <w:rPr>
        <w:rFonts w:ascii="Arial" w:hAnsi="Aria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B8D2C9E"/>
    <w:multiLevelType w:val="hybridMultilevel"/>
    <w:tmpl w:val="D492780E"/>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FF7753B"/>
    <w:multiLevelType w:val="hybridMultilevel"/>
    <w:tmpl w:val="6F209F44"/>
    <w:lvl w:ilvl="0" w:tplc="6504C3E4">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4"/>
  </w:num>
  <w:num w:numId="2">
    <w:abstractNumId w:val="29"/>
  </w:num>
  <w:num w:numId="3">
    <w:abstractNumId w:val="42"/>
  </w:num>
  <w:num w:numId="4">
    <w:abstractNumId w:val="31"/>
  </w:num>
  <w:num w:numId="5">
    <w:abstractNumId w:val="16"/>
  </w:num>
  <w:num w:numId="6">
    <w:abstractNumId w:val="41"/>
  </w:num>
  <w:num w:numId="7">
    <w:abstractNumId w:val="9"/>
  </w:num>
  <w:num w:numId="8">
    <w:abstractNumId w:val="13"/>
  </w:num>
  <w:num w:numId="9">
    <w:abstractNumId w:val="37"/>
  </w:num>
  <w:num w:numId="10">
    <w:abstractNumId w:val="6"/>
  </w:num>
  <w:num w:numId="11">
    <w:abstractNumId w:val="25"/>
  </w:num>
  <w:num w:numId="12">
    <w:abstractNumId w:val="33"/>
  </w:num>
  <w:num w:numId="13">
    <w:abstractNumId w:val="27"/>
  </w:num>
  <w:num w:numId="14">
    <w:abstractNumId w:val="0"/>
  </w:num>
  <w:num w:numId="15">
    <w:abstractNumId w:val="36"/>
  </w:num>
  <w:num w:numId="16">
    <w:abstractNumId w:val="11"/>
  </w:num>
  <w:num w:numId="17">
    <w:abstractNumId w:val="22"/>
  </w:num>
  <w:num w:numId="18">
    <w:abstractNumId w:val="21"/>
  </w:num>
  <w:num w:numId="19">
    <w:abstractNumId w:val="38"/>
  </w:num>
  <w:num w:numId="20">
    <w:abstractNumId w:val="7"/>
  </w:num>
  <w:num w:numId="21">
    <w:abstractNumId w:val="18"/>
  </w:num>
  <w:num w:numId="22">
    <w:abstractNumId w:val="26"/>
  </w:num>
  <w:num w:numId="23">
    <w:abstractNumId w:val="17"/>
  </w:num>
  <w:num w:numId="24">
    <w:abstractNumId w:val="19"/>
  </w:num>
  <w:num w:numId="25">
    <w:abstractNumId w:val="15"/>
  </w:num>
  <w:num w:numId="26">
    <w:abstractNumId w:val="44"/>
  </w:num>
  <w:num w:numId="27">
    <w:abstractNumId w:val="3"/>
  </w:num>
  <w:num w:numId="28">
    <w:abstractNumId w:val="8"/>
  </w:num>
  <w:num w:numId="29">
    <w:abstractNumId w:val="28"/>
  </w:num>
  <w:num w:numId="30">
    <w:abstractNumId w:val="4"/>
  </w:num>
  <w:num w:numId="31">
    <w:abstractNumId w:val="10"/>
  </w:num>
  <w:num w:numId="32">
    <w:abstractNumId w:val="5"/>
  </w:num>
  <w:num w:numId="33">
    <w:abstractNumId w:val="43"/>
  </w:num>
  <w:num w:numId="34">
    <w:abstractNumId w:val="35"/>
  </w:num>
  <w:num w:numId="35">
    <w:abstractNumId w:val="32"/>
  </w:num>
  <w:num w:numId="36">
    <w:abstractNumId w:val="1"/>
  </w:num>
  <w:num w:numId="37">
    <w:abstractNumId w:val="34"/>
  </w:num>
  <w:num w:numId="38">
    <w:abstractNumId w:val="20"/>
  </w:num>
  <w:num w:numId="39">
    <w:abstractNumId w:val="24"/>
  </w:num>
  <w:num w:numId="40">
    <w:abstractNumId w:val="23"/>
  </w:num>
  <w:num w:numId="41">
    <w:abstractNumId w:val="2"/>
  </w:num>
  <w:num w:numId="42">
    <w:abstractNumId w:val="12"/>
  </w:num>
  <w:num w:numId="43">
    <w:abstractNumId w:val="39"/>
  </w:num>
  <w:num w:numId="44">
    <w:abstractNumId w:val="30"/>
  </w:num>
  <w:num w:numId="45">
    <w:abstractNumId w:val="4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7825"/>
    <w:rsid w:val="00000239"/>
    <w:rsid w:val="00001012"/>
    <w:rsid w:val="000018D8"/>
    <w:rsid w:val="000061B6"/>
    <w:rsid w:val="000101D8"/>
    <w:rsid w:val="0001474E"/>
    <w:rsid w:val="000347F5"/>
    <w:rsid w:val="000373AD"/>
    <w:rsid w:val="00042142"/>
    <w:rsid w:val="0004683E"/>
    <w:rsid w:val="00047CAC"/>
    <w:rsid w:val="0005180D"/>
    <w:rsid w:val="00052C41"/>
    <w:rsid w:val="00053AF7"/>
    <w:rsid w:val="00063EAB"/>
    <w:rsid w:val="0007074B"/>
    <w:rsid w:val="00083595"/>
    <w:rsid w:val="000846FE"/>
    <w:rsid w:val="00086151"/>
    <w:rsid w:val="00090D0A"/>
    <w:rsid w:val="00091AB2"/>
    <w:rsid w:val="00092C0E"/>
    <w:rsid w:val="00093508"/>
    <w:rsid w:val="000948F0"/>
    <w:rsid w:val="000B1565"/>
    <w:rsid w:val="000B2177"/>
    <w:rsid w:val="000B414B"/>
    <w:rsid w:val="000C0964"/>
    <w:rsid w:val="000C6E0D"/>
    <w:rsid w:val="000D00E5"/>
    <w:rsid w:val="000D6083"/>
    <w:rsid w:val="000E6503"/>
    <w:rsid w:val="000F2699"/>
    <w:rsid w:val="000F41D6"/>
    <w:rsid w:val="000F4B70"/>
    <w:rsid w:val="000F564C"/>
    <w:rsid w:val="00107B5C"/>
    <w:rsid w:val="00121C37"/>
    <w:rsid w:val="00124B5A"/>
    <w:rsid w:val="00124CE7"/>
    <w:rsid w:val="00124F5C"/>
    <w:rsid w:val="00131010"/>
    <w:rsid w:val="00131A9F"/>
    <w:rsid w:val="00133BD6"/>
    <w:rsid w:val="00134AB7"/>
    <w:rsid w:val="00135177"/>
    <w:rsid w:val="00144B98"/>
    <w:rsid w:val="00150CAF"/>
    <w:rsid w:val="00151BC5"/>
    <w:rsid w:val="00164BA7"/>
    <w:rsid w:val="001709C4"/>
    <w:rsid w:val="00192545"/>
    <w:rsid w:val="001B45AA"/>
    <w:rsid w:val="001C3AFF"/>
    <w:rsid w:val="001C5393"/>
    <w:rsid w:val="001C6F5D"/>
    <w:rsid w:val="001D30CB"/>
    <w:rsid w:val="001D34FE"/>
    <w:rsid w:val="001D4E81"/>
    <w:rsid w:val="001D5562"/>
    <w:rsid w:val="001D66C5"/>
    <w:rsid w:val="001E23FB"/>
    <w:rsid w:val="001E4B4F"/>
    <w:rsid w:val="001F6622"/>
    <w:rsid w:val="0020273F"/>
    <w:rsid w:val="002076C2"/>
    <w:rsid w:val="00207E67"/>
    <w:rsid w:val="00223F31"/>
    <w:rsid w:val="00224BCF"/>
    <w:rsid w:val="00226327"/>
    <w:rsid w:val="00226751"/>
    <w:rsid w:val="002300D6"/>
    <w:rsid w:val="0023241C"/>
    <w:rsid w:val="002337B7"/>
    <w:rsid w:val="00246B76"/>
    <w:rsid w:val="002561A4"/>
    <w:rsid w:val="00256222"/>
    <w:rsid w:val="0025627B"/>
    <w:rsid w:val="00257163"/>
    <w:rsid w:val="00260A89"/>
    <w:rsid w:val="00260BE5"/>
    <w:rsid w:val="0026130C"/>
    <w:rsid w:val="00266D4B"/>
    <w:rsid w:val="0027282D"/>
    <w:rsid w:val="00274DD9"/>
    <w:rsid w:val="002758B7"/>
    <w:rsid w:val="0028493E"/>
    <w:rsid w:val="00284E4D"/>
    <w:rsid w:val="00293727"/>
    <w:rsid w:val="00296E56"/>
    <w:rsid w:val="002A03B2"/>
    <w:rsid w:val="002A60F3"/>
    <w:rsid w:val="002C1DC0"/>
    <w:rsid w:val="002C5389"/>
    <w:rsid w:val="002D0DEF"/>
    <w:rsid w:val="002D7149"/>
    <w:rsid w:val="002E1756"/>
    <w:rsid w:val="002E28E5"/>
    <w:rsid w:val="002E6D4C"/>
    <w:rsid w:val="002E6E6C"/>
    <w:rsid w:val="002F49EF"/>
    <w:rsid w:val="003070E5"/>
    <w:rsid w:val="003121FC"/>
    <w:rsid w:val="00312F17"/>
    <w:rsid w:val="00314492"/>
    <w:rsid w:val="00327076"/>
    <w:rsid w:val="003311FF"/>
    <w:rsid w:val="003322CA"/>
    <w:rsid w:val="0033314C"/>
    <w:rsid w:val="00333BE0"/>
    <w:rsid w:val="00333F2E"/>
    <w:rsid w:val="003349E4"/>
    <w:rsid w:val="00352928"/>
    <w:rsid w:val="003538A0"/>
    <w:rsid w:val="003567A9"/>
    <w:rsid w:val="003638A2"/>
    <w:rsid w:val="0036579E"/>
    <w:rsid w:val="00371DA5"/>
    <w:rsid w:val="00374E8A"/>
    <w:rsid w:val="0038133A"/>
    <w:rsid w:val="00382F44"/>
    <w:rsid w:val="00383591"/>
    <w:rsid w:val="00387D60"/>
    <w:rsid w:val="00390C9D"/>
    <w:rsid w:val="00393BCE"/>
    <w:rsid w:val="00397161"/>
    <w:rsid w:val="003A0D49"/>
    <w:rsid w:val="003A1FE5"/>
    <w:rsid w:val="003A20CC"/>
    <w:rsid w:val="003A4963"/>
    <w:rsid w:val="003A56D4"/>
    <w:rsid w:val="003B2113"/>
    <w:rsid w:val="003B4A0B"/>
    <w:rsid w:val="003C6CDD"/>
    <w:rsid w:val="003C7DC4"/>
    <w:rsid w:val="003D0C30"/>
    <w:rsid w:val="003D0CCB"/>
    <w:rsid w:val="003D7825"/>
    <w:rsid w:val="003E3509"/>
    <w:rsid w:val="003F0032"/>
    <w:rsid w:val="003F076F"/>
    <w:rsid w:val="003F74B9"/>
    <w:rsid w:val="003F7EAA"/>
    <w:rsid w:val="00404310"/>
    <w:rsid w:val="0040606F"/>
    <w:rsid w:val="00423760"/>
    <w:rsid w:val="004275F6"/>
    <w:rsid w:val="00440159"/>
    <w:rsid w:val="00445FEB"/>
    <w:rsid w:val="00455A44"/>
    <w:rsid w:val="00455CD3"/>
    <w:rsid w:val="00462A52"/>
    <w:rsid w:val="00475FB5"/>
    <w:rsid w:val="00495DA3"/>
    <w:rsid w:val="004A6804"/>
    <w:rsid w:val="004B260C"/>
    <w:rsid w:val="004B7E80"/>
    <w:rsid w:val="004C50A3"/>
    <w:rsid w:val="004D1625"/>
    <w:rsid w:val="004E018A"/>
    <w:rsid w:val="004E5F1B"/>
    <w:rsid w:val="004E6100"/>
    <w:rsid w:val="004E6975"/>
    <w:rsid w:val="004F0176"/>
    <w:rsid w:val="004F1C45"/>
    <w:rsid w:val="004F406D"/>
    <w:rsid w:val="00514B3F"/>
    <w:rsid w:val="00520708"/>
    <w:rsid w:val="00522E67"/>
    <w:rsid w:val="00543639"/>
    <w:rsid w:val="00551050"/>
    <w:rsid w:val="00551F0D"/>
    <w:rsid w:val="00560840"/>
    <w:rsid w:val="00563122"/>
    <w:rsid w:val="0056450B"/>
    <w:rsid w:val="00564E00"/>
    <w:rsid w:val="00571390"/>
    <w:rsid w:val="0057211B"/>
    <w:rsid w:val="005A11A2"/>
    <w:rsid w:val="005A57E5"/>
    <w:rsid w:val="005B131C"/>
    <w:rsid w:val="005B4195"/>
    <w:rsid w:val="005B7316"/>
    <w:rsid w:val="005B7979"/>
    <w:rsid w:val="005C3512"/>
    <w:rsid w:val="005C54DB"/>
    <w:rsid w:val="005C55E6"/>
    <w:rsid w:val="005E3A98"/>
    <w:rsid w:val="00605A45"/>
    <w:rsid w:val="00606984"/>
    <w:rsid w:val="00607936"/>
    <w:rsid w:val="006134C0"/>
    <w:rsid w:val="00614D89"/>
    <w:rsid w:val="006238C7"/>
    <w:rsid w:val="006253A9"/>
    <w:rsid w:val="00625EE8"/>
    <w:rsid w:val="0063142B"/>
    <w:rsid w:val="0064578B"/>
    <w:rsid w:val="00646D54"/>
    <w:rsid w:val="0065193B"/>
    <w:rsid w:val="00653E0D"/>
    <w:rsid w:val="00654382"/>
    <w:rsid w:val="0066057D"/>
    <w:rsid w:val="00661A95"/>
    <w:rsid w:val="006632AE"/>
    <w:rsid w:val="00667CA4"/>
    <w:rsid w:val="00670100"/>
    <w:rsid w:val="006749E9"/>
    <w:rsid w:val="00684A0D"/>
    <w:rsid w:val="006863FC"/>
    <w:rsid w:val="00687E13"/>
    <w:rsid w:val="006A07F0"/>
    <w:rsid w:val="006A5253"/>
    <w:rsid w:val="006B1AB2"/>
    <w:rsid w:val="006B2AB3"/>
    <w:rsid w:val="006B345C"/>
    <w:rsid w:val="006C3E51"/>
    <w:rsid w:val="006C7F4F"/>
    <w:rsid w:val="006D1D57"/>
    <w:rsid w:val="006D1DCC"/>
    <w:rsid w:val="006D40D4"/>
    <w:rsid w:val="006D4624"/>
    <w:rsid w:val="006D5E17"/>
    <w:rsid w:val="006E4C7F"/>
    <w:rsid w:val="006E75FB"/>
    <w:rsid w:val="006E7A79"/>
    <w:rsid w:val="00702B1F"/>
    <w:rsid w:val="00706B8B"/>
    <w:rsid w:val="007147A3"/>
    <w:rsid w:val="00716445"/>
    <w:rsid w:val="007179AA"/>
    <w:rsid w:val="00731BA0"/>
    <w:rsid w:val="00740348"/>
    <w:rsid w:val="00740A32"/>
    <w:rsid w:val="007437EE"/>
    <w:rsid w:val="00743969"/>
    <w:rsid w:val="007444CC"/>
    <w:rsid w:val="00744599"/>
    <w:rsid w:val="00746A0E"/>
    <w:rsid w:val="007511DD"/>
    <w:rsid w:val="00764F0A"/>
    <w:rsid w:val="00766AF9"/>
    <w:rsid w:val="00774D81"/>
    <w:rsid w:val="007819B6"/>
    <w:rsid w:val="00783077"/>
    <w:rsid w:val="00791664"/>
    <w:rsid w:val="007927A5"/>
    <w:rsid w:val="00793885"/>
    <w:rsid w:val="007B11FC"/>
    <w:rsid w:val="007C0259"/>
    <w:rsid w:val="007C38B1"/>
    <w:rsid w:val="007C5878"/>
    <w:rsid w:val="007D21C8"/>
    <w:rsid w:val="007D5880"/>
    <w:rsid w:val="007D77FB"/>
    <w:rsid w:val="007D7C12"/>
    <w:rsid w:val="007E5421"/>
    <w:rsid w:val="007E7800"/>
    <w:rsid w:val="007F01CD"/>
    <w:rsid w:val="007F5103"/>
    <w:rsid w:val="007F5B9B"/>
    <w:rsid w:val="00801057"/>
    <w:rsid w:val="008056CF"/>
    <w:rsid w:val="0080658F"/>
    <w:rsid w:val="008166B8"/>
    <w:rsid w:val="00825DAF"/>
    <w:rsid w:val="00826745"/>
    <w:rsid w:val="008323D7"/>
    <w:rsid w:val="00833566"/>
    <w:rsid w:val="00852C8F"/>
    <w:rsid w:val="00853E33"/>
    <w:rsid w:val="0086222C"/>
    <w:rsid w:val="008632BE"/>
    <w:rsid w:val="00866731"/>
    <w:rsid w:val="00867568"/>
    <w:rsid w:val="008733C2"/>
    <w:rsid w:val="00874003"/>
    <w:rsid w:val="00877F49"/>
    <w:rsid w:val="008934F1"/>
    <w:rsid w:val="00893F30"/>
    <w:rsid w:val="008A182D"/>
    <w:rsid w:val="008B5D64"/>
    <w:rsid w:val="008B6E34"/>
    <w:rsid w:val="008C26F4"/>
    <w:rsid w:val="008D0B3C"/>
    <w:rsid w:val="008D0C03"/>
    <w:rsid w:val="008E430C"/>
    <w:rsid w:val="008E7099"/>
    <w:rsid w:val="008F2B5D"/>
    <w:rsid w:val="00917CC0"/>
    <w:rsid w:val="00922942"/>
    <w:rsid w:val="00923018"/>
    <w:rsid w:val="00926A3C"/>
    <w:rsid w:val="0094237C"/>
    <w:rsid w:val="0094487C"/>
    <w:rsid w:val="009475E3"/>
    <w:rsid w:val="00952982"/>
    <w:rsid w:val="0095316E"/>
    <w:rsid w:val="00954127"/>
    <w:rsid w:val="00955B5D"/>
    <w:rsid w:val="0096195B"/>
    <w:rsid w:val="00961B98"/>
    <w:rsid w:val="009639DE"/>
    <w:rsid w:val="0096509B"/>
    <w:rsid w:val="009654E3"/>
    <w:rsid w:val="00974F48"/>
    <w:rsid w:val="009753B6"/>
    <w:rsid w:val="009775E3"/>
    <w:rsid w:val="00987C26"/>
    <w:rsid w:val="009928EF"/>
    <w:rsid w:val="0099688E"/>
    <w:rsid w:val="0099720D"/>
    <w:rsid w:val="009B4B78"/>
    <w:rsid w:val="009C1740"/>
    <w:rsid w:val="009C2766"/>
    <w:rsid w:val="009C2A52"/>
    <w:rsid w:val="009C4E6B"/>
    <w:rsid w:val="009D3605"/>
    <w:rsid w:val="009D379E"/>
    <w:rsid w:val="009D527D"/>
    <w:rsid w:val="009F1508"/>
    <w:rsid w:val="009F4440"/>
    <w:rsid w:val="00A15A19"/>
    <w:rsid w:val="00A1723E"/>
    <w:rsid w:val="00A25886"/>
    <w:rsid w:val="00A26491"/>
    <w:rsid w:val="00A44C6B"/>
    <w:rsid w:val="00A54F46"/>
    <w:rsid w:val="00A5553B"/>
    <w:rsid w:val="00A57761"/>
    <w:rsid w:val="00A66A07"/>
    <w:rsid w:val="00A7329E"/>
    <w:rsid w:val="00A75BC1"/>
    <w:rsid w:val="00A858C5"/>
    <w:rsid w:val="00A85BBB"/>
    <w:rsid w:val="00A8644F"/>
    <w:rsid w:val="00AA4380"/>
    <w:rsid w:val="00AB34BF"/>
    <w:rsid w:val="00AB7018"/>
    <w:rsid w:val="00AC2CA4"/>
    <w:rsid w:val="00AC489F"/>
    <w:rsid w:val="00AC5B50"/>
    <w:rsid w:val="00AC7644"/>
    <w:rsid w:val="00AD131E"/>
    <w:rsid w:val="00AD2CF6"/>
    <w:rsid w:val="00AE3551"/>
    <w:rsid w:val="00AE43D3"/>
    <w:rsid w:val="00AE5339"/>
    <w:rsid w:val="00AF11F8"/>
    <w:rsid w:val="00AF5A4A"/>
    <w:rsid w:val="00AF6E3D"/>
    <w:rsid w:val="00B0757C"/>
    <w:rsid w:val="00B1073F"/>
    <w:rsid w:val="00B15371"/>
    <w:rsid w:val="00B23419"/>
    <w:rsid w:val="00B30FEA"/>
    <w:rsid w:val="00B36984"/>
    <w:rsid w:val="00B4103D"/>
    <w:rsid w:val="00B44943"/>
    <w:rsid w:val="00B51049"/>
    <w:rsid w:val="00B53BB1"/>
    <w:rsid w:val="00B63F52"/>
    <w:rsid w:val="00B74794"/>
    <w:rsid w:val="00B85647"/>
    <w:rsid w:val="00B87556"/>
    <w:rsid w:val="00B92A6A"/>
    <w:rsid w:val="00B93FF8"/>
    <w:rsid w:val="00BA1526"/>
    <w:rsid w:val="00BA38AF"/>
    <w:rsid w:val="00BA5338"/>
    <w:rsid w:val="00BB0FBF"/>
    <w:rsid w:val="00BB4104"/>
    <w:rsid w:val="00BC169D"/>
    <w:rsid w:val="00BC1F82"/>
    <w:rsid w:val="00BD0CCB"/>
    <w:rsid w:val="00BD408B"/>
    <w:rsid w:val="00BF25D2"/>
    <w:rsid w:val="00BF2BB7"/>
    <w:rsid w:val="00C030BF"/>
    <w:rsid w:val="00C14D3E"/>
    <w:rsid w:val="00C231FC"/>
    <w:rsid w:val="00C373D1"/>
    <w:rsid w:val="00C45FC8"/>
    <w:rsid w:val="00C477C0"/>
    <w:rsid w:val="00C52E75"/>
    <w:rsid w:val="00C53DE8"/>
    <w:rsid w:val="00C6215F"/>
    <w:rsid w:val="00C63E23"/>
    <w:rsid w:val="00C661F6"/>
    <w:rsid w:val="00C700FD"/>
    <w:rsid w:val="00C759BC"/>
    <w:rsid w:val="00C82174"/>
    <w:rsid w:val="00C82D81"/>
    <w:rsid w:val="00C838EB"/>
    <w:rsid w:val="00C90D2C"/>
    <w:rsid w:val="00CB07BC"/>
    <w:rsid w:val="00CB3414"/>
    <w:rsid w:val="00CB4BFF"/>
    <w:rsid w:val="00CB56A3"/>
    <w:rsid w:val="00CB7147"/>
    <w:rsid w:val="00CC31AA"/>
    <w:rsid w:val="00CC4600"/>
    <w:rsid w:val="00CC7E78"/>
    <w:rsid w:val="00CD081D"/>
    <w:rsid w:val="00CD745C"/>
    <w:rsid w:val="00CE35A2"/>
    <w:rsid w:val="00CF4027"/>
    <w:rsid w:val="00D02850"/>
    <w:rsid w:val="00D03F1F"/>
    <w:rsid w:val="00D051CF"/>
    <w:rsid w:val="00D11EE6"/>
    <w:rsid w:val="00D16863"/>
    <w:rsid w:val="00D2408B"/>
    <w:rsid w:val="00D25235"/>
    <w:rsid w:val="00D2797F"/>
    <w:rsid w:val="00D33D8F"/>
    <w:rsid w:val="00D451CE"/>
    <w:rsid w:val="00D50BFE"/>
    <w:rsid w:val="00D65458"/>
    <w:rsid w:val="00D67844"/>
    <w:rsid w:val="00D72BB3"/>
    <w:rsid w:val="00D7770A"/>
    <w:rsid w:val="00D802D2"/>
    <w:rsid w:val="00D8092B"/>
    <w:rsid w:val="00D85F32"/>
    <w:rsid w:val="00D91230"/>
    <w:rsid w:val="00D917B0"/>
    <w:rsid w:val="00D9289E"/>
    <w:rsid w:val="00DA0F6A"/>
    <w:rsid w:val="00DA19F5"/>
    <w:rsid w:val="00DA4A49"/>
    <w:rsid w:val="00DB0C14"/>
    <w:rsid w:val="00DC0C0E"/>
    <w:rsid w:val="00DC0F82"/>
    <w:rsid w:val="00DC3BCA"/>
    <w:rsid w:val="00DD07C5"/>
    <w:rsid w:val="00DD2981"/>
    <w:rsid w:val="00DE06BC"/>
    <w:rsid w:val="00DF369F"/>
    <w:rsid w:val="00DF7612"/>
    <w:rsid w:val="00E077D6"/>
    <w:rsid w:val="00E13973"/>
    <w:rsid w:val="00E25DC0"/>
    <w:rsid w:val="00E3434F"/>
    <w:rsid w:val="00E35C76"/>
    <w:rsid w:val="00E42032"/>
    <w:rsid w:val="00E46171"/>
    <w:rsid w:val="00E51225"/>
    <w:rsid w:val="00E55D22"/>
    <w:rsid w:val="00E63977"/>
    <w:rsid w:val="00E65AAD"/>
    <w:rsid w:val="00E669FB"/>
    <w:rsid w:val="00E7656D"/>
    <w:rsid w:val="00E93371"/>
    <w:rsid w:val="00E939AF"/>
    <w:rsid w:val="00E97E0B"/>
    <w:rsid w:val="00EA4071"/>
    <w:rsid w:val="00EB35AB"/>
    <w:rsid w:val="00EB39B2"/>
    <w:rsid w:val="00EB6F80"/>
    <w:rsid w:val="00EC31D0"/>
    <w:rsid w:val="00EC512B"/>
    <w:rsid w:val="00ED078B"/>
    <w:rsid w:val="00EE09AE"/>
    <w:rsid w:val="00EE376A"/>
    <w:rsid w:val="00EE3802"/>
    <w:rsid w:val="00EF028E"/>
    <w:rsid w:val="00EF1A56"/>
    <w:rsid w:val="00EF1A7F"/>
    <w:rsid w:val="00EF3426"/>
    <w:rsid w:val="00EF4FC8"/>
    <w:rsid w:val="00EF5A1D"/>
    <w:rsid w:val="00EF64BE"/>
    <w:rsid w:val="00EF73C3"/>
    <w:rsid w:val="00F00BC6"/>
    <w:rsid w:val="00F17A1B"/>
    <w:rsid w:val="00F22FEF"/>
    <w:rsid w:val="00F24001"/>
    <w:rsid w:val="00F263C2"/>
    <w:rsid w:val="00F3052B"/>
    <w:rsid w:val="00F32F35"/>
    <w:rsid w:val="00F40DBD"/>
    <w:rsid w:val="00F4124F"/>
    <w:rsid w:val="00F4649F"/>
    <w:rsid w:val="00F516BF"/>
    <w:rsid w:val="00F56680"/>
    <w:rsid w:val="00F60FEF"/>
    <w:rsid w:val="00F6167C"/>
    <w:rsid w:val="00F624DD"/>
    <w:rsid w:val="00F6469D"/>
    <w:rsid w:val="00F72E1E"/>
    <w:rsid w:val="00F74D4E"/>
    <w:rsid w:val="00F758D1"/>
    <w:rsid w:val="00FB0131"/>
    <w:rsid w:val="00FB30AC"/>
    <w:rsid w:val="00FB75DE"/>
    <w:rsid w:val="00FC1E43"/>
    <w:rsid w:val="00FC50AF"/>
    <w:rsid w:val="00FD1D1B"/>
    <w:rsid w:val="00FD36E6"/>
    <w:rsid w:val="00FE4239"/>
    <w:rsid w:val="00FE58BD"/>
    <w:rsid w:val="00FE614D"/>
    <w:rsid w:val="00FF039A"/>
    <w:rsid w:val="00FF3453"/>
    <w:rsid w:val="00FF5D93"/>
    <w:rsid w:val="00FF79D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412863"/>
  <w15:docId w15:val="{70EB46E3-71B5-42CC-843C-C4DBCE25FD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551050"/>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lang w:val="en" w:eastAsia="es-CO"/>
    </w:rPr>
  </w:style>
  <w:style w:type="paragraph" w:styleId="Ttulo2">
    <w:name w:val="heading 2"/>
    <w:basedOn w:val="Normal"/>
    <w:next w:val="Normal"/>
    <w:link w:val="Ttulo2Car"/>
    <w:uiPriority w:val="9"/>
    <w:unhideWhenUsed/>
    <w:qFormat/>
    <w:rsid w:val="00551050"/>
    <w:pPr>
      <w:keepNext/>
      <w:keepLines/>
      <w:spacing w:before="40" w:after="0" w:line="240" w:lineRule="auto"/>
      <w:outlineLvl w:val="1"/>
    </w:pPr>
    <w:rPr>
      <w:rFonts w:asciiTheme="majorHAnsi" w:eastAsiaTheme="majorEastAsia" w:hAnsiTheme="majorHAnsi" w:cstheme="majorBidi"/>
      <w:color w:val="2F5496" w:themeColor="accent1" w:themeShade="BF"/>
      <w:sz w:val="32"/>
      <w:szCs w:val="32"/>
      <w:lang w:val="en" w:eastAsia="es-CO"/>
    </w:rPr>
  </w:style>
  <w:style w:type="paragraph" w:styleId="Ttulo3">
    <w:name w:val="heading 3"/>
    <w:basedOn w:val="Normal"/>
    <w:next w:val="Normal"/>
    <w:link w:val="Ttulo3Car"/>
    <w:uiPriority w:val="9"/>
    <w:unhideWhenUsed/>
    <w:qFormat/>
    <w:rsid w:val="00551050"/>
    <w:pPr>
      <w:keepNext/>
      <w:keepLines/>
      <w:spacing w:before="40" w:after="0" w:line="240" w:lineRule="auto"/>
      <w:outlineLvl w:val="2"/>
    </w:pPr>
    <w:rPr>
      <w:rFonts w:asciiTheme="majorHAnsi" w:eastAsiaTheme="majorEastAsia" w:hAnsiTheme="majorHAnsi" w:cstheme="majorBidi"/>
      <w:color w:val="2F5496" w:themeColor="accent1" w:themeShade="BF"/>
      <w:sz w:val="28"/>
      <w:szCs w:val="28"/>
      <w:lang w:val="en" w:eastAsia="es-CO"/>
    </w:rPr>
  </w:style>
  <w:style w:type="paragraph" w:styleId="Ttulo4">
    <w:name w:val="heading 4"/>
    <w:basedOn w:val="Normal"/>
    <w:next w:val="Normal"/>
    <w:link w:val="Ttulo4Car"/>
    <w:uiPriority w:val="9"/>
    <w:unhideWhenUsed/>
    <w:qFormat/>
    <w:rsid w:val="00551050"/>
    <w:pPr>
      <w:keepNext/>
      <w:keepLines/>
      <w:spacing w:before="40" w:after="0"/>
      <w:outlineLvl w:val="3"/>
    </w:pPr>
    <w:rPr>
      <w:rFonts w:asciiTheme="majorHAnsi" w:eastAsiaTheme="majorEastAsia" w:hAnsiTheme="majorHAnsi" w:cstheme="majorBidi"/>
      <w:color w:val="2F5496" w:themeColor="accent1" w:themeShade="BF"/>
      <w:sz w:val="24"/>
      <w:szCs w:val="24"/>
      <w:lang w:val="en" w:eastAsia="es-CO"/>
    </w:rPr>
  </w:style>
  <w:style w:type="paragraph" w:styleId="Ttulo5">
    <w:name w:val="heading 5"/>
    <w:basedOn w:val="Normal"/>
    <w:next w:val="Normal"/>
    <w:link w:val="Ttulo5Car"/>
    <w:uiPriority w:val="9"/>
    <w:unhideWhenUsed/>
    <w:qFormat/>
    <w:rsid w:val="00551050"/>
    <w:pPr>
      <w:keepNext/>
      <w:keepLines/>
      <w:spacing w:before="40" w:after="0"/>
      <w:outlineLvl w:val="4"/>
    </w:pPr>
    <w:rPr>
      <w:rFonts w:asciiTheme="majorHAnsi" w:eastAsiaTheme="majorEastAsia" w:hAnsiTheme="majorHAnsi" w:cstheme="majorBidi"/>
      <w:caps/>
      <w:color w:val="2F5496" w:themeColor="accent1" w:themeShade="BF"/>
      <w:lang w:val="en" w:eastAsia="es-CO"/>
    </w:rPr>
  </w:style>
  <w:style w:type="paragraph" w:styleId="Ttulo6">
    <w:name w:val="heading 6"/>
    <w:basedOn w:val="Normal"/>
    <w:next w:val="Normal"/>
    <w:link w:val="Ttulo6Car"/>
    <w:uiPriority w:val="9"/>
    <w:unhideWhenUsed/>
    <w:qFormat/>
    <w:rsid w:val="00551050"/>
    <w:pPr>
      <w:keepNext/>
      <w:keepLines/>
      <w:spacing w:before="40" w:after="0"/>
      <w:outlineLvl w:val="5"/>
    </w:pPr>
    <w:rPr>
      <w:rFonts w:asciiTheme="majorHAnsi" w:eastAsiaTheme="majorEastAsia" w:hAnsiTheme="majorHAnsi" w:cstheme="majorBidi"/>
      <w:i/>
      <w:iCs/>
      <w:caps/>
      <w:color w:val="1F3864" w:themeColor="accent1" w:themeShade="80"/>
      <w:lang w:val="en" w:eastAsia="es-CO"/>
    </w:rPr>
  </w:style>
  <w:style w:type="paragraph" w:styleId="Ttulo7">
    <w:name w:val="heading 7"/>
    <w:basedOn w:val="Normal"/>
    <w:next w:val="Normal"/>
    <w:link w:val="Ttulo7Car"/>
    <w:uiPriority w:val="9"/>
    <w:unhideWhenUsed/>
    <w:qFormat/>
    <w:rsid w:val="00551050"/>
    <w:pPr>
      <w:keepNext/>
      <w:keepLines/>
      <w:spacing w:before="40" w:after="0"/>
      <w:outlineLvl w:val="6"/>
    </w:pPr>
    <w:rPr>
      <w:rFonts w:asciiTheme="majorHAnsi" w:eastAsiaTheme="majorEastAsia" w:hAnsiTheme="majorHAnsi" w:cstheme="majorBidi"/>
      <w:b/>
      <w:bCs/>
      <w:color w:val="1F3864" w:themeColor="accent1" w:themeShade="80"/>
      <w:lang w:val="en" w:eastAsia="es-CO"/>
    </w:rPr>
  </w:style>
  <w:style w:type="paragraph" w:styleId="Ttulo8">
    <w:name w:val="heading 8"/>
    <w:basedOn w:val="Normal"/>
    <w:next w:val="Normal"/>
    <w:link w:val="Ttulo8Car"/>
    <w:uiPriority w:val="9"/>
    <w:semiHidden/>
    <w:unhideWhenUsed/>
    <w:qFormat/>
    <w:rsid w:val="00551050"/>
    <w:pPr>
      <w:keepNext/>
      <w:keepLines/>
      <w:spacing w:before="40" w:after="0"/>
      <w:outlineLvl w:val="7"/>
    </w:pPr>
    <w:rPr>
      <w:rFonts w:asciiTheme="majorHAnsi" w:eastAsiaTheme="majorEastAsia" w:hAnsiTheme="majorHAnsi" w:cstheme="majorBidi"/>
      <w:b/>
      <w:bCs/>
      <w:i/>
      <w:iCs/>
      <w:color w:val="1F3864" w:themeColor="accent1" w:themeShade="80"/>
      <w:lang w:val="en" w:eastAsia="es-CO"/>
    </w:rPr>
  </w:style>
  <w:style w:type="paragraph" w:styleId="Ttulo9">
    <w:name w:val="heading 9"/>
    <w:basedOn w:val="Normal"/>
    <w:next w:val="Normal"/>
    <w:link w:val="Ttulo9Car"/>
    <w:uiPriority w:val="9"/>
    <w:semiHidden/>
    <w:unhideWhenUsed/>
    <w:qFormat/>
    <w:rsid w:val="00551050"/>
    <w:pPr>
      <w:keepNext/>
      <w:keepLines/>
      <w:spacing w:before="40" w:after="0"/>
      <w:outlineLvl w:val="8"/>
    </w:pPr>
    <w:rPr>
      <w:rFonts w:asciiTheme="majorHAnsi" w:eastAsiaTheme="majorEastAsia" w:hAnsiTheme="majorHAnsi" w:cstheme="majorBidi"/>
      <w:i/>
      <w:iCs/>
      <w:color w:val="1F3864" w:themeColor="accent1" w:themeShade="80"/>
      <w:lang w:val="en"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51050"/>
    <w:rPr>
      <w:rFonts w:asciiTheme="majorHAnsi" w:eastAsiaTheme="majorEastAsia" w:hAnsiTheme="majorHAnsi" w:cstheme="majorBidi"/>
      <w:color w:val="1F3864" w:themeColor="accent1" w:themeShade="80"/>
      <w:sz w:val="36"/>
      <w:szCs w:val="36"/>
      <w:lang w:val="en" w:eastAsia="es-CO"/>
    </w:rPr>
  </w:style>
  <w:style w:type="character" w:customStyle="1" w:styleId="Ttulo2Car">
    <w:name w:val="Título 2 Car"/>
    <w:basedOn w:val="Fuentedeprrafopredeter"/>
    <w:link w:val="Ttulo2"/>
    <w:uiPriority w:val="9"/>
    <w:rsid w:val="00551050"/>
    <w:rPr>
      <w:rFonts w:asciiTheme="majorHAnsi" w:eastAsiaTheme="majorEastAsia" w:hAnsiTheme="majorHAnsi" w:cstheme="majorBidi"/>
      <w:color w:val="2F5496" w:themeColor="accent1" w:themeShade="BF"/>
      <w:sz w:val="32"/>
      <w:szCs w:val="32"/>
      <w:lang w:val="en" w:eastAsia="es-CO"/>
    </w:rPr>
  </w:style>
  <w:style w:type="character" w:customStyle="1" w:styleId="Ttulo3Car">
    <w:name w:val="Título 3 Car"/>
    <w:basedOn w:val="Fuentedeprrafopredeter"/>
    <w:link w:val="Ttulo3"/>
    <w:uiPriority w:val="9"/>
    <w:rsid w:val="00551050"/>
    <w:rPr>
      <w:rFonts w:asciiTheme="majorHAnsi" w:eastAsiaTheme="majorEastAsia" w:hAnsiTheme="majorHAnsi" w:cstheme="majorBidi"/>
      <w:color w:val="2F5496" w:themeColor="accent1" w:themeShade="BF"/>
      <w:sz w:val="28"/>
      <w:szCs w:val="28"/>
      <w:lang w:val="en" w:eastAsia="es-CO"/>
    </w:rPr>
  </w:style>
  <w:style w:type="character" w:customStyle="1" w:styleId="Ttulo4Car">
    <w:name w:val="Título 4 Car"/>
    <w:basedOn w:val="Fuentedeprrafopredeter"/>
    <w:link w:val="Ttulo4"/>
    <w:uiPriority w:val="9"/>
    <w:rsid w:val="00551050"/>
    <w:rPr>
      <w:rFonts w:asciiTheme="majorHAnsi" w:eastAsiaTheme="majorEastAsia" w:hAnsiTheme="majorHAnsi" w:cstheme="majorBidi"/>
      <w:color w:val="2F5496" w:themeColor="accent1" w:themeShade="BF"/>
      <w:sz w:val="24"/>
      <w:szCs w:val="24"/>
      <w:lang w:val="en" w:eastAsia="es-CO"/>
    </w:rPr>
  </w:style>
  <w:style w:type="character" w:customStyle="1" w:styleId="Ttulo5Car">
    <w:name w:val="Título 5 Car"/>
    <w:basedOn w:val="Fuentedeprrafopredeter"/>
    <w:link w:val="Ttulo5"/>
    <w:uiPriority w:val="9"/>
    <w:rsid w:val="00551050"/>
    <w:rPr>
      <w:rFonts w:asciiTheme="majorHAnsi" w:eastAsiaTheme="majorEastAsia" w:hAnsiTheme="majorHAnsi" w:cstheme="majorBidi"/>
      <w:caps/>
      <w:color w:val="2F5496" w:themeColor="accent1" w:themeShade="BF"/>
      <w:lang w:val="en" w:eastAsia="es-CO"/>
    </w:rPr>
  </w:style>
  <w:style w:type="character" w:customStyle="1" w:styleId="Ttulo6Car">
    <w:name w:val="Título 6 Car"/>
    <w:basedOn w:val="Fuentedeprrafopredeter"/>
    <w:link w:val="Ttulo6"/>
    <w:uiPriority w:val="9"/>
    <w:rsid w:val="00551050"/>
    <w:rPr>
      <w:rFonts w:asciiTheme="majorHAnsi" w:eastAsiaTheme="majorEastAsia" w:hAnsiTheme="majorHAnsi" w:cstheme="majorBidi"/>
      <w:i/>
      <w:iCs/>
      <w:caps/>
      <w:color w:val="1F3864" w:themeColor="accent1" w:themeShade="80"/>
      <w:lang w:val="en" w:eastAsia="es-CO"/>
    </w:rPr>
  </w:style>
  <w:style w:type="character" w:customStyle="1" w:styleId="Ttulo7Car">
    <w:name w:val="Título 7 Car"/>
    <w:basedOn w:val="Fuentedeprrafopredeter"/>
    <w:link w:val="Ttulo7"/>
    <w:uiPriority w:val="9"/>
    <w:rsid w:val="00551050"/>
    <w:rPr>
      <w:rFonts w:asciiTheme="majorHAnsi" w:eastAsiaTheme="majorEastAsia" w:hAnsiTheme="majorHAnsi" w:cstheme="majorBidi"/>
      <w:b/>
      <w:bCs/>
      <w:color w:val="1F3864" w:themeColor="accent1" w:themeShade="80"/>
      <w:lang w:val="en" w:eastAsia="es-CO"/>
    </w:rPr>
  </w:style>
  <w:style w:type="paragraph" w:styleId="Textodeglobo">
    <w:name w:val="Balloon Text"/>
    <w:basedOn w:val="Normal"/>
    <w:link w:val="TextodegloboCar"/>
    <w:uiPriority w:val="99"/>
    <w:semiHidden/>
    <w:unhideWhenUsed/>
    <w:rsid w:val="003D782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D7825"/>
    <w:rPr>
      <w:rFonts w:ascii="Segoe UI" w:hAnsi="Segoe UI" w:cs="Segoe UI"/>
      <w:sz w:val="18"/>
      <w:szCs w:val="18"/>
    </w:rPr>
  </w:style>
  <w:style w:type="paragraph" w:styleId="Encabezado">
    <w:name w:val="header"/>
    <w:basedOn w:val="Normal"/>
    <w:link w:val="EncabezadoCar"/>
    <w:uiPriority w:val="99"/>
    <w:unhideWhenUsed/>
    <w:rsid w:val="003D782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D7825"/>
  </w:style>
  <w:style w:type="paragraph" w:styleId="Piedepgina">
    <w:name w:val="footer"/>
    <w:basedOn w:val="Normal"/>
    <w:link w:val="PiedepginaCar"/>
    <w:uiPriority w:val="99"/>
    <w:unhideWhenUsed/>
    <w:rsid w:val="003D782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D7825"/>
  </w:style>
  <w:style w:type="character" w:customStyle="1" w:styleId="Ttulo8Car">
    <w:name w:val="Título 8 Car"/>
    <w:basedOn w:val="Fuentedeprrafopredeter"/>
    <w:link w:val="Ttulo8"/>
    <w:uiPriority w:val="9"/>
    <w:semiHidden/>
    <w:rsid w:val="00551050"/>
    <w:rPr>
      <w:rFonts w:asciiTheme="majorHAnsi" w:eastAsiaTheme="majorEastAsia" w:hAnsiTheme="majorHAnsi" w:cstheme="majorBidi"/>
      <w:b/>
      <w:bCs/>
      <w:i/>
      <w:iCs/>
      <w:color w:val="1F3864" w:themeColor="accent1" w:themeShade="80"/>
      <w:lang w:val="en" w:eastAsia="es-CO"/>
    </w:rPr>
  </w:style>
  <w:style w:type="character" w:customStyle="1" w:styleId="Ttulo9Car">
    <w:name w:val="Título 9 Car"/>
    <w:basedOn w:val="Fuentedeprrafopredeter"/>
    <w:link w:val="Ttulo9"/>
    <w:uiPriority w:val="9"/>
    <w:semiHidden/>
    <w:rsid w:val="00551050"/>
    <w:rPr>
      <w:rFonts w:asciiTheme="majorHAnsi" w:eastAsiaTheme="majorEastAsia" w:hAnsiTheme="majorHAnsi" w:cstheme="majorBidi"/>
      <w:i/>
      <w:iCs/>
      <w:color w:val="1F3864" w:themeColor="accent1" w:themeShade="80"/>
      <w:lang w:val="en" w:eastAsia="es-CO"/>
    </w:rPr>
  </w:style>
  <w:style w:type="paragraph" w:styleId="Ttulo">
    <w:name w:val="Title"/>
    <w:basedOn w:val="Normal"/>
    <w:next w:val="Normal"/>
    <w:link w:val="TtuloCar"/>
    <w:uiPriority w:val="10"/>
    <w:qFormat/>
    <w:rsid w:val="00551050"/>
    <w:pPr>
      <w:spacing w:after="0" w:line="204" w:lineRule="auto"/>
      <w:contextualSpacing/>
    </w:pPr>
    <w:rPr>
      <w:rFonts w:asciiTheme="majorHAnsi" w:eastAsiaTheme="majorEastAsia" w:hAnsiTheme="majorHAnsi" w:cstheme="majorBidi"/>
      <w:caps/>
      <w:color w:val="44546A" w:themeColor="text2"/>
      <w:spacing w:val="-15"/>
      <w:sz w:val="72"/>
      <w:szCs w:val="72"/>
      <w:lang w:val="en" w:eastAsia="es-CO"/>
    </w:rPr>
  </w:style>
  <w:style w:type="character" w:customStyle="1" w:styleId="TtuloCar">
    <w:name w:val="Título Car"/>
    <w:basedOn w:val="Fuentedeprrafopredeter"/>
    <w:link w:val="Ttulo"/>
    <w:uiPriority w:val="10"/>
    <w:rsid w:val="00551050"/>
    <w:rPr>
      <w:rFonts w:asciiTheme="majorHAnsi" w:eastAsiaTheme="majorEastAsia" w:hAnsiTheme="majorHAnsi" w:cstheme="majorBidi"/>
      <w:caps/>
      <w:color w:val="44546A" w:themeColor="text2"/>
      <w:spacing w:val="-15"/>
      <w:sz w:val="72"/>
      <w:szCs w:val="72"/>
      <w:lang w:val="en" w:eastAsia="es-CO"/>
    </w:rPr>
  </w:style>
  <w:style w:type="paragraph" w:styleId="Subttulo">
    <w:name w:val="Subtitle"/>
    <w:basedOn w:val="Normal"/>
    <w:next w:val="Normal"/>
    <w:link w:val="SubttuloCar"/>
    <w:rsid w:val="00551050"/>
    <w:pPr>
      <w:spacing w:after="240" w:line="240" w:lineRule="auto"/>
    </w:pPr>
    <w:rPr>
      <w:rFonts w:ascii="Calibri" w:eastAsia="Calibri" w:hAnsi="Calibri" w:cs="Calibri"/>
      <w:color w:val="4F81BD"/>
      <w:sz w:val="28"/>
      <w:szCs w:val="28"/>
      <w:lang w:val="en" w:eastAsia="es-CO"/>
    </w:rPr>
  </w:style>
  <w:style w:type="character" w:customStyle="1" w:styleId="SubttuloCar">
    <w:name w:val="Subtítulo Car"/>
    <w:basedOn w:val="Fuentedeprrafopredeter"/>
    <w:link w:val="Subttulo"/>
    <w:rsid w:val="00551050"/>
    <w:rPr>
      <w:rFonts w:ascii="Calibri" w:eastAsia="Calibri" w:hAnsi="Calibri" w:cs="Calibri"/>
      <w:color w:val="4F81BD"/>
      <w:sz w:val="28"/>
      <w:szCs w:val="28"/>
      <w:lang w:val="en" w:eastAsia="es-CO"/>
    </w:rPr>
  </w:style>
  <w:style w:type="character" w:customStyle="1" w:styleId="TextocomentarioCar">
    <w:name w:val="Texto comentario Car"/>
    <w:basedOn w:val="Fuentedeprrafopredeter"/>
    <w:link w:val="Textocomentario"/>
    <w:uiPriority w:val="99"/>
    <w:semiHidden/>
    <w:rsid w:val="00551050"/>
    <w:rPr>
      <w:rFonts w:ascii="Cambria" w:eastAsia="Cambria" w:hAnsi="Cambria" w:cs="Cambria"/>
      <w:sz w:val="20"/>
      <w:szCs w:val="20"/>
      <w:lang w:val="en" w:eastAsia="es-CO"/>
    </w:rPr>
  </w:style>
  <w:style w:type="paragraph" w:styleId="Textocomentario">
    <w:name w:val="annotation text"/>
    <w:basedOn w:val="Normal"/>
    <w:link w:val="TextocomentarioCar"/>
    <w:uiPriority w:val="99"/>
    <w:semiHidden/>
    <w:unhideWhenUsed/>
    <w:rsid w:val="00551050"/>
    <w:pPr>
      <w:spacing w:line="240" w:lineRule="auto"/>
    </w:pPr>
    <w:rPr>
      <w:rFonts w:ascii="Cambria" w:eastAsia="Cambria" w:hAnsi="Cambria" w:cs="Cambria"/>
      <w:sz w:val="20"/>
      <w:szCs w:val="20"/>
      <w:lang w:val="en" w:eastAsia="es-CO"/>
    </w:rPr>
  </w:style>
  <w:style w:type="paragraph" w:styleId="TtuloTDC">
    <w:name w:val="TOC Heading"/>
    <w:basedOn w:val="Ttulo1"/>
    <w:next w:val="Normal"/>
    <w:uiPriority w:val="39"/>
    <w:unhideWhenUsed/>
    <w:qFormat/>
    <w:rsid w:val="00551050"/>
    <w:pPr>
      <w:outlineLvl w:val="9"/>
    </w:pPr>
  </w:style>
  <w:style w:type="paragraph" w:styleId="TDC1">
    <w:name w:val="toc 1"/>
    <w:basedOn w:val="Normal"/>
    <w:next w:val="Normal"/>
    <w:autoRedefine/>
    <w:uiPriority w:val="39"/>
    <w:unhideWhenUsed/>
    <w:rsid w:val="00551050"/>
    <w:pPr>
      <w:spacing w:after="100"/>
    </w:pPr>
    <w:rPr>
      <w:rFonts w:ascii="Cambria" w:eastAsia="Cambria" w:hAnsi="Cambria" w:cs="Cambria"/>
      <w:lang w:val="en" w:eastAsia="es-CO"/>
    </w:rPr>
  </w:style>
  <w:style w:type="paragraph" w:styleId="TDC2">
    <w:name w:val="toc 2"/>
    <w:basedOn w:val="Normal"/>
    <w:next w:val="Normal"/>
    <w:autoRedefine/>
    <w:uiPriority w:val="39"/>
    <w:unhideWhenUsed/>
    <w:rsid w:val="00551050"/>
    <w:pPr>
      <w:spacing w:after="100"/>
      <w:ind w:left="220"/>
    </w:pPr>
    <w:rPr>
      <w:rFonts w:ascii="Cambria" w:eastAsia="Cambria" w:hAnsi="Cambria" w:cs="Cambria"/>
      <w:lang w:val="en" w:eastAsia="es-CO"/>
    </w:rPr>
  </w:style>
  <w:style w:type="paragraph" w:styleId="TDC3">
    <w:name w:val="toc 3"/>
    <w:basedOn w:val="Normal"/>
    <w:next w:val="Normal"/>
    <w:autoRedefine/>
    <w:uiPriority w:val="39"/>
    <w:unhideWhenUsed/>
    <w:rsid w:val="00551050"/>
    <w:pPr>
      <w:spacing w:after="100"/>
      <w:ind w:left="440"/>
    </w:pPr>
    <w:rPr>
      <w:rFonts w:ascii="Cambria" w:eastAsia="Cambria" w:hAnsi="Cambria" w:cs="Cambria"/>
      <w:lang w:val="en" w:eastAsia="es-CO"/>
    </w:rPr>
  </w:style>
  <w:style w:type="character" w:styleId="Hipervnculo">
    <w:name w:val="Hyperlink"/>
    <w:basedOn w:val="Fuentedeprrafopredeter"/>
    <w:uiPriority w:val="99"/>
    <w:unhideWhenUsed/>
    <w:rsid w:val="00551050"/>
    <w:rPr>
      <w:color w:val="0563C1" w:themeColor="hyperlink"/>
      <w:u w:val="single"/>
    </w:rPr>
  </w:style>
  <w:style w:type="character" w:styleId="Textoennegrita">
    <w:name w:val="Strong"/>
    <w:basedOn w:val="Fuentedeprrafopredeter"/>
    <w:uiPriority w:val="22"/>
    <w:qFormat/>
    <w:rsid w:val="00551050"/>
    <w:rPr>
      <w:b/>
      <w:bCs/>
    </w:rPr>
  </w:style>
  <w:style w:type="character" w:styleId="nfasis">
    <w:name w:val="Emphasis"/>
    <w:basedOn w:val="Fuentedeprrafopredeter"/>
    <w:uiPriority w:val="20"/>
    <w:qFormat/>
    <w:rsid w:val="00551050"/>
    <w:rPr>
      <w:i/>
      <w:iCs/>
    </w:rPr>
  </w:style>
  <w:style w:type="paragraph" w:styleId="Sinespaciado">
    <w:name w:val="No Spacing"/>
    <w:link w:val="SinespaciadoCar"/>
    <w:uiPriority w:val="1"/>
    <w:qFormat/>
    <w:rsid w:val="00551050"/>
    <w:pPr>
      <w:spacing w:after="0" w:line="240" w:lineRule="auto"/>
    </w:pPr>
    <w:rPr>
      <w:rFonts w:ascii="Cambria" w:eastAsia="Cambria" w:hAnsi="Cambria" w:cs="Cambria"/>
      <w:lang w:val="en" w:eastAsia="es-CO"/>
    </w:rPr>
  </w:style>
  <w:style w:type="paragraph" w:styleId="Cita">
    <w:name w:val="Quote"/>
    <w:basedOn w:val="Normal"/>
    <w:next w:val="Normal"/>
    <w:link w:val="CitaCar"/>
    <w:uiPriority w:val="29"/>
    <w:qFormat/>
    <w:rsid w:val="00551050"/>
    <w:pPr>
      <w:spacing w:before="120" w:after="120"/>
      <w:ind w:left="720"/>
    </w:pPr>
    <w:rPr>
      <w:rFonts w:ascii="Cambria" w:eastAsia="Cambria" w:hAnsi="Cambria" w:cs="Cambria"/>
      <w:color w:val="44546A" w:themeColor="text2"/>
      <w:sz w:val="24"/>
      <w:szCs w:val="24"/>
      <w:lang w:val="en" w:eastAsia="es-CO"/>
    </w:rPr>
  </w:style>
  <w:style w:type="character" w:customStyle="1" w:styleId="CitaCar">
    <w:name w:val="Cita Car"/>
    <w:basedOn w:val="Fuentedeprrafopredeter"/>
    <w:link w:val="Cita"/>
    <w:uiPriority w:val="29"/>
    <w:rsid w:val="00551050"/>
    <w:rPr>
      <w:rFonts w:ascii="Cambria" w:eastAsia="Cambria" w:hAnsi="Cambria" w:cs="Cambria"/>
      <w:color w:val="44546A" w:themeColor="text2"/>
      <w:sz w:val="24"/>
      <w:szCs w:val="24"/>
      <w:lang w:val="en" w:eastAsia="es-CO"/>
    </w:rPr>
  </w:style>
  <w:style w:type="paragraph" w:styleId="Citadestacada">
    <w:name w:val="Intense Quote"/>
    <w:basedOn w:val="Normal"/>
    <w:next w:val="Normal"/>
    <w:link w:val="CitadestacadaCar"/>
    <w:uiPriority w:val="30"/>
    <w:qFormat/>
    <w:rsid w:val="00551050"/>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lang w:val="en" w:eastAsia="es-CO"/>
    </w:rPr>
  </w:style>
  <w:style w:type="character" w:customStyle="1" w:styleId="CitadestacadaCar">
    <w:name w:val="Cita destacada Car"/>
    <w:basedOn w:val="Fuentedeprrafopredeter"/>
    <w:link w:val="Citadestacada"/>
    <w:uiPriority w:val="30"/>
    <w:rsid w:val="00551050"/>
    <w:rPr>
      <w:rFonts w:asciiTheme="majorHAnsi" w:eastAsiaTheme="majorEastAsia" w:hAnsiTheme="majorHAnsi" w:cstheme="majorBidi"/>
      <w:color w:val="44546A" w:themeColor="text2"/>
      <w:spacing w:val="-6"/>
      <w:sz w:val="32"/>
      <w:szCs w:val="32"/>
      <w:lang w:val="en" w:eastAsia="es-CO"/>
    </w:rPr>
  </w:style>
  <w:style w:type="character" w:styleId="nfasissutil">
    <w:name w:val="Subtle Emphasis"/>
    <w:basedOn w:val="Fuentedeprrafopredeter"/>
    <w:uiPriority w:val="19"/>
    <w:qFormat/>
    <w:rsid w:val="00551050"/>
    <w:rPr>
      <w:i/>
      <w:iCs/>
      <w:color w:val="595959" w:themeColor="text1" w:themeTint="A6"/>
    </w:rPr>
  </w:style>
  <w:style w:type="character" w:styleId="nfasisintenso">
    <w:name w:val="Intense Emphasis"/>
    <w:basedOn w:val="Fuentedeprrafopredeter"/>
    <w:uiPriority w:val="21"/>
    <w:qFormat/>
    <w:rsid w:val="00551050"/>
    <w:rPr>
      <w:b/>
      <w:bCs/>
      <w:i/>
      <w:iCs/>
    </w:rPr>
  </w:style>
  <w:style w:type="character" w:styleId="Referenciasutil">
    <w:name w:val="Subtle Reference"/>
    <w:basedOn w:val="Fuentedeprrafopredeter"/>
    <w:uiPriority w:val="31"/>
    <w:qFormat/>
    <w:rsid w:val="00551050"/>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551050"/>
    <w:rPr>
      <w:b/>
      <w:bCs/>
      <w:smallCaps/>
      <w:color w:val="44546A" w:themeColor="text2"/>
      <w:u w:val="single"/>
    </w:rPr>
  </w:style>
  <w:style w:type="character" w:styleId="Ttulodellibro">
    <w:name w:val="Book Title"/>
    <w:basedOn w:val="Fuentedeprrafopredeter"/>
    <w:uiPriority w:val="33"/>
    <w:qFormat/>
    <w:rsid w:val="00551050"/>
    <w:rPr>
      <w:b/>
      <w:bCs/>
      <w:smallCaps/>
      <w:spacing w:val="10"/>
    </w:rPr>
  </w:style>
  <w:style w:type="paragraph" w:styleId="Prrafodelista">
    <w:name w:val="List Paragraph"/>
    <w:aliases w:val="LISTA,List Paragraph,Párrafo de lista2,Ha,Resume Title,Párrafo de lista en tabla de sistematización,Bullet List,FooterText,numbered,List Paragraph1,Paragraphe de liste1,lp1,HOJA,Colorful List Accent 1,Colorful List - Accent 11,titulo 3"/>
    <w:basedOn w:val="Normal"/>
    <w:link w:val="PrrafodelistaCar"/>
    <w:uiPriority w:val="34"/>
    <w:qFormat/>
    <w:rsid w:val="00551050"/>
    <w:pPr>
      <w:ind w:left="720"/>
      <w:contextualSpacing/>
    </w:pPr>
    <w:rPr>
      <w:rFonts w:ascii="Cambria" w:eastAsia="Cambria" w:hAnsi="Cambria" w:cs="Cambria"/>
      <w:lang w:val="en" w:eastAsia="es-CO"/>
    </w:rPr>
  </w:style>
  <w:style w:type="character" w:customStyle="1" w:styleId="AsuntodelcomentarioCar">
    <w:name w:val="Asunto del comentario Car"/>
    <w:basedOn w:val="TextocomentarioCar"/>
    <w:link w:val="Asuntodelcomentario"/>
    <w:uiPriority w:val="99"/>
    <w:semiHidden/>
    <w:rsid w:val="00551050"/>
    <w:rPr>
      <w:rFonts w:ascii="Cambria" w:eastAsia="Cambria" w:hAnsi="Cambria" w:cs="Cambria"/>
      <w:b/>
      <w:bCs/>
      <w:sz w:val="20"/>
      <w:szCs w:val="20"/>
      <w:lang w:val="en" w:eastAsia="es-CO"/>
    </w:rPr>
  </w:style>
  <w:style w:type="paragraph" w:styleId="Asuntodelcomentario">
    <w:name w:val="annotation subject"/>
    <w:basedOn w:val="Textocomentario"/>
    <w:next w:val="Textocomentario"/>
    <w:link w:val="AsuntodelcomentarioCar"/>
    <w:uiPriority w:val="99"/>
    <w:semiHidden/>
    <w:unhideWhenUsed/>
    <w:rsid w:val="00551050"/>
    <w:rPr>
      <w:b/>
      <w:bCs/>
    </w:rPr>
  </w:style>
  <w:style w:type="character" w:styleId="Refdecomentario">
    <w:name w:val="annotation reference"/>
    <w:basedOn w:val="Fuentedeprrafopredeter"/>
    <w:uiPriority w:val="99"/>
    <w:semiHidden/>
    <w:unhideWhenUsed/>
    <w:rPr>
      <w:sz w:val="16"/>
      <w:szCs w:val="16"/>
    </w:rPr>
  </w:style>
  <w:style w:type="paragraph" w:styleId="TDC4">
    <w:name w:val="toc 4"/>
    <w:basedOn w:val="Normal"/>
    <w:next w:val="Normal"/>
    <w:autoRedefine/>
    <w:uiPriority w:val="39"/>
    <w:unhideWhenUsed/>
    <w:rsid w:val="00D25235"/>
    <w:pPr>
      <w:spacing w:after="100"/>
      <w:ind w:left="660"/>
    </w:pPr>
    <w:rPr>
      <w:rFonts w:eastAsiaTheme="minorEastAsia"/>
      <w:lang w:eastAsia="es-CO"/>
    </w:rPr>
  </w:style>
  <w:style w:type="paragraph" w:styleId="TDC5">
    <w:name w:val="toc 5"/>
    <w:basedOn w:val="Normal"/>
    <w:next w:val="Normal"/>
    <w:autoRedefine/>
    <w:uiPriority w:val="39"/>
    <w:unhideWhenUsed/>
    <w:rsid w:val="00D25235"/>
    <w:pPr>
      <w:spacing w:after="100"/>
      <w:ind w:left="880"/>
    </w:pPr>
    <w:rPr>
      <w:rFonts w:eastAsiaTheme="minorEastAsia"/>
      <w:lang w:eastAsia="es-CO"/>
    </w:rPr>
  </w:style>
  <w:style w:type="paragraph" w:styleId="TDC6">
    <w:name w:val="toc 6"/>
    <w:basedOn w:val="Normal"/>
    <w:next w:val="Normal"/>
    <w:autoRedefine/>
    <w:uiPriority w:val="39"/>
    <w:unhideWhenUsed/>
    <w:rsid w:val="00D25235"/>
    <w:pPr>
      <w:spacing w:after="100"/>
      <w:ind w:left="1100"/>
    </w:pPr>
    <w:rPr>
      <w:rFonts w:eastAsiaTheme="minorEastAsia"/>
      <w:lang w:eastAsia="es-CO"/>
    </w:rPr>
  </w:style>
  <w:style w:type="paragraph" w:styleId="TDC7">
    <w:name w:val="toc 7"/>
    <w:basedOn w:val="Normal"/>
    <w:next w:val="Normal"/>
    <w:autoRedefine/>
    <w:uiPriority w:val="39"/>
    <w:unhideWhenUsed/>
    <w:rsid w:val="00D25235"/>
    <w:pPr>
      <w:spacing w:after="100"/>
      <w:ind w:left="1320"/>
    </w:pPr>
    <w:rPr>
      <w:rFonts w:eastAsiaTheme="minorEastAsia"/>
      <w:lang w:eastAsia="es-CO"/>
    </w:rPr>
  </w:style>
  <w:style w:type="paragraph" w:styleId="TDC8">
    <w:name w:val="toc 8"/>
    <w:basedOn w:val="Normal"/>
    <w:next w:val="Normal"/>
    <w:autoRedefine/>
    <w:uiPriority w:val="39"/>
    <w:unhideWhenUsed/>
    <w:rsid w:val="00D25235"/>
    <w:pPr>
      <w:spacing w:after="100"/>
      <w:ind w:left="1540"/>
    </w:pPr>
    <w:rPr>
      <w:rFonts w:eastAsiaTheme="minorEastAsia"/>
      <w:lang w:eastAsia="es-CO"/>
    </w:rPr>
  </w:style>
  <w:style w:type="paragraph" w:styleId="TDC9">
    <w:name w:val="toc 9"/>
    <w:basedOn w:val="Normal"/>
    <w:next w:val="Normal"/>
    <w:autoRedefine/>
    <w:uiPriority w:val="39"/>
    <w:unhideWhenUsed/>
    <w:rsid w:val="00D25235"/>
    <w:pPr>
      <w:spacing w:after="100"/>
      <w:ind w:left="1760"/>
    </w:pPr>
    <w:rPr>
      <w:rFonts w:eastAsiaTheme="minorEastAsia"/>
      <w:lang w:eastAsia="es-CO"/>
    </w:rPr>
  </w:style>
  <w:style w:type="table" w:customStyle="1" w:styleId="Tabladelista6concolores-nfasis61">
    <w:name w:val="Tabla de lista 6 con colores - Énfasis 61"/>
    <w:basedOn w:val="Tablanormal"/>
    <w:uiPriority w:val="51"/>
    <w:rsid w:val="00BF2BB7"/>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lista6concolores1">
    <w:name w:val="Tabla de lista 6 con colores1"/>
    <w:basedOn w:val="Tablanormal"/>
    <w:uiPriority w:val="51"/>
    <w:rsid w:val="00CD081D"/>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Descripcin">
    <w:name w:val="caption"/>
    <w:basedOn w:val="Normal"/>
    <w:next w:val="Normal"/>
    <w:uiPriority w:val="35"/>
    <w:unhideWhenUsed/>
    <w:qFormat/>
    <w:rsid w:val="00092C0E"/>
    <w:pPr>
      <w:spacing w:after="200" w:line="240" w:lineRule="auto"/>
    </w:pPr>
    <w:rPr>
      <w:i/>
      <w:iCs/>
      <w:color w:val="44546A" w:themeColor="text2"/>
      <w:sz w:val="18"/>
      <w:szCs w:val="18"/>
    </w:rPr>
  </w:style>
  <w:style w:type="paragraph" w:styleId="NormalWeb">
    <w:name w:val="Normal (Web)"/>
    <w:basedOn w:val="Normal"/>
    <w:uiPriority w:val="99"/>
    <w:semiHidden/>
    <w:unhideWhenUsed/>
    <w:rsid w:val="00AC489F"/>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PrrafodelistaCar">
    <w:name w:val="Párrafo de lista Car"/>
    <w:aliases w:val="LISTA Car,List Paragraph Car,Párrafo de lista2 Car,Ha Car,Resume Title Car,Párrafo de lista en tabla de sistematización Car,Bullet List Car,FooterText Car,numbered Car,List Paragraph1 Car,Paragraphe de liste1 Car,lp1 Car,HOJA Car"/>
    <w:link w:val="Prrafodelista"/>
    <w:uiPriority w:val="34"/>
    <w:qFormat/>
    <w:rsid w:val="00F17A1B"/>
    <w:rPr>
      <w:rFonts w:ascii="Cambria" w:eastAsia="Cambria" w:hAnsi="Cambria" w:cs="Cambria"/>
      <w:lang w:val="en" w:eastAsia="es-CO"/>
    </w:rPr>
  </w:style>
  <w:style w:type="table" w:styleId="Tablaconcuadrcula">
    <w:name w:val="Table Grid"/>
    <w:basedOn w:val="Tablanormal"/>
    <w:uiPriority w:val="39"/>
    <w:rsid w:val="00C14D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63122"/>
    <w:pPr>
      <w:autoSpaceDE w:val="0"/>
      <w:autoSpaceDN w:val="0"/>
      <w:adjustRightInd w:val="0"/>
      <w:spacing w:after="0" w:line="240" w:lineRule="auto"/>
    </w:pPr>
    <w:rPr>
      <w:rFonts w:ascii="Arial" w:eastAsia="Times New Roman" w:hAnsi="Arial" w:cs="Arial"/>
      <w:color w:val="000000"/>
      <w:sz w:val="24"/>
      <w:szCs w:val="24"/>
      <w:lang w:eastAsia="es-ES"/>
    </w:rPr>
  </w:style>
  <w:style w:type="paragraph" w:styleId="Textoindependiente">
    <w:name w:val="Body Text"/>
    <w:basedOn w:val="Normal"/>
    <w:link w:val="TextoindependienteCar"/>
    <w:rsid w:val="006C3E51"/>
    <w:pPr>
      <w:suppressAutoHyphens/>
      <w:spacing w:after="120" w:line="100" w:lineRule="atLeast"/>
    </w:pPr>
    <w:rPr>
      <w:rFonts w:ascii="Calibri" w:eastAsia="Calibri" w:hAnsi="Calibri" w:cs="Calibri"/>
      <w:sz w:val="20"/>
      <w:szCs w:val="20"/>
      <w:lang w:eastAsia="zh-CN"/>
    </w:rPr>
  </w:style>
  <w:style w:type="character" w:customStyle="1" w:styleId="TextoindependienteCar">
    <w:name w:val="Texto independiente Car"/>
    <w:basedOn w:val="Fuentedeprrafopredeter"/>
    <w:link w:val="Textoindependiente"/>
    <w:rsid w:val="006C3E51"/>
    <w:rPr>
      <w:rFonts w:ascii="Calibri" w:eastAsia="Calibri" w:hAnsi="Calibri" w:cs="Calibri"/>
      <w:sz w:val="20"/>
      <w:szCs w:val="20"/>
      <w:lang w:eastAsia="zh-CN"/>
    </w:rPr>
  </w:style>
  <w:style w:type="table" w:customStyle="1" w:styleId="Tablanormal51">
    <w:name w:val="Tabla normal 51"/>
    <w:basedOn w:val="Tablanormal"/>
    <w:uiPriority w:val="45"/>
    <w:rsid w:val="00FB30A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1clara1">
    <w:name w:val="Tabla de cuadrícula 1 clara1"/>
    <w:basedOn w:val="Tablanormal"/>
    <w:uiPriority w:val="46"/>
    <w:rsid w:val="008B6E3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nfasis11">
    <w:name w:val="Tabla de cuadrícula 1 clara - Énfasis 11"/>
    <w:basedOn w:val="Tablanormal"/>
    <w:uiPriority w:val="46"/>
    <w:rsid w:val="008B6E34"/>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Textonotapie">
    <w:name w:val="footnote text"/>
    <w:aliases w:val="ft,Car,Texto nota pie2,ft1,ft Car Car Car1,Texto nota pie Car2,ft Car Car2,ft Car Car Car,ft Car Car,FA Fu,Footnote Text Char Char,Footnote Text1 Char,Footnote Text Char Char Char Char,Footnote Text Char,Texto nota pie_mujer,ft Car1 Car"/>
    <w:basedOn w:val="Normal"/>
    <w:link w:val="TextonotapieCar"/>
    <w:uiPriority w:val="99"/>
    <w:unhideWhenUsed/>
    <w:qFormat/>
    <w:rsid w:val="00706B8B"/>
    <w:pPr>
      <w:spacing w:after="0" w:line="240" w:lineRule="auto"/>
    </w:pPr>
    <w:rPr>
      <w:sz w:val="20"/>
      <w:szCs w:val="20"/>
    </w:rPr>
  </w:style>
  <w:style w:type="character" w:customStyle="1" w:styleId="TextonotapieCar">
    <w:name w:val="Texto nota pie Car"/>
    <w:aliases w:val="ft Car,Car Car,Texto nota pie2 Car,ft1 Car,ft Car Car Car1 Car,Texto nota pie Car2 Car,ft Car Car2 Car,ft Car Car Car Car,ft Car Car Car2,FA Fu Car,Footnote Text Char Char Car,Footnote Text1 Char Car,Footnote Text Char Car"/>
    <w:basedOn w:val="Fuentedeprrafopredeter"/>
    <w:link w:val="Textonotapie"/>
    <w:uiPriority w:val="99"/>
    <w:rsid w:val="00706B8B"/>
    <w:rPr>
      <w:sz w:val="20"/>
      <w:szCs w:val="20"/>
    </w:rPr>
  </w:style>
  <w:style w:type="character" w:styleId="Refdenotaalpie">
    <w:name w:val="footnote reference"/>
    <w:aliases w:val="Ref,de nota al pie,Ref. de nota al pie2,referencia nota al pie,Nota de pie,Texto de nota al pie,Texto nota al pie,Massilia Footnote Reference,Nota al pie info 1,Referencia nota al pie,BVI fnr,BVI fnr Car Car,BVI fnr Car, BVI fnr"/>
    <w:basedOn w:val="Fuentedeprrafopredeter"/>
    <w:uiPriority w:val="99"/>
    <w:unhideWhenUsed/>
    <w:qFormat/>
    <w:rsid w:val="00706B8B"/>
    <w:rPr>
      <w:vertAlign w:val="superscript"/>
    </w:rPr>
  </w:style>
  <w:style w:type="paragraph" w:customStyle="1" w:styleId="Textoindependiente31">
    <w:name w:val="Texto independiente 31"/>
    <w:basedOn w:val="Normal"/>
    <w:rsid w:val="002E28E5"/>
    <w:pPr>
      <w:suppressAutoHyphens/>
      <w:spacing w:after="0" w:line="240" w:lineRule="auto"/>
      <w:jc w:val="both"/>
    </w:pPr>
    <w:rPr>
      <w:rFonts w:ascii="Tahoma" w:eastAsia="Calibri" w:hAnsi="Tahoma" w:cs="Tahoma"/>
      <w:sz w:val="20"/>
      <w:szCs w:val="20"/>
      <w:lang w:val="es-ES" w:eastAsia="zh-CN"/>
    </w:rPr>
  </w:style>
  <w:style w:type="paragraph" w:customStyle="1" w:styleId="Estilo1">
    <w:name w:val="Estilo1"/>
    <w:basedOn w:val="Normal"/>
    <w:rsid w:val="006863FC"/>
    <w:pPr>
      <w:spacing w:before="120" w:after="120" w:line="240" w:lineRule="auto"/>
      <w:jc w:val="both"/>
    </w:pPr>
    <w:rPr>
      <w:rFonts w:ascii="Arial" w:eastAsia="Times New Roman" w:hAnsi="Arial" w:cs="Times New Roman"/>
      <w:spacing w:val="-5"/>
      <w:sz w:val="24"/>
      <w:szCs w:val="20"/>
      <w:lang w:eastAsia="es-CO"/>
    </w:rPr>
  </w:style>
  <w:style w:type="character" w:styleId="Hipervnculovisitado">
    <w:name w:val="FollowedHyperlink"/>
    <w:basedOn w:val="Fuentedeprrafopredeter"/>
    <w:uiPriority w:val="99"/>
    <w:semiHidden/>
    <w:unhideWhenUsed/>
    <w:rsid w:val="005C54DB"/>
    <w:rPr>
      <w:color w:val="954F72" w:themeColor="followedHyperlink"/>
      <w:u w:val="single"/>
    </w:rPr>
  </w:style>
  <w:style w:type="character" w:customStyle="1" w:styleId="SinespaciadoCar">
    <w:name w:val="Sin espaciado Car"/>
    <w:basedOn w:val="Fuentedeprrafopredeter"/>
    <w:link w:val="Sinespaciado"/>
    <w:uiPriority w:val="1"/>
    <w:rsid w:val="006253A9"/>
    <w:rPr>
      <w:rFonts w:ascii="Cambria" w:eastAsia="Cambria" w:hAnsi="Cambria" w:cs="Cambria"/>
      <w:lang w:val="en" w:eastAsia="es-CO"/>
    </w:rPr>
  </w:style>
  <w:style w:type="paragraph" w:styleId="Tabladeilustraciones">
    <w:name w:val="table of figures"/>
    <w:basedOn w:val="Normal"/>
    <w:next w:val="Normal"/>
    <w:uiPriority w:val="99"/>
    <w:unhideWhenUsed/>
    <w:rsid w:val="00F32F35"/>
    <w:pPr>
      <w:spacing w:after="0"/>
    </w:pPr>
    <w:rPr>
      <w:i/>
      <w:iCs/>
      <w:sz w:val="20"/>
      <w:szCs w:val="20"/>
    </w:rPr>
  </w:style>
  <w:style w:type="table" w:styleId="Tabladecuadrcula6concolores-nfasis6">
    <w:name w:val="Grid Table 6 Colorful Accent 6"/>
    <w:basedOn w:val="Tablanormal"/>
    <w:uiPriority w:val="51"/>
    <w:rsid w:val="006632AE"/>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1clara-nfasis6">
    <w:name w:val="Grid Table 1 Light Accent 6"/>
    <w:basedOn w:val="Tablanormal"/>
    <w:uiPriority w:val="46"/>
    <w:rsid w:val="007C38B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4527467">
      <w:bodyDiv w:val="1"/>
      <w:marLeft w:val="0"/>
      <w:marRight w:val="0"/>
      <w:marTop w:val="0"/>
      <w:marBottom w:val="0"/>
      <w:divBdr>
        <w:top w:val="none" w:sz="0" w:space="0" w:color="auto"/>
        <w:left w:val="none" w:sz="0" w:space="0" w:color="auto"/>
        <w:bottom w:val="none" w:sz="0" w:space="0" w:color="auto"/>
        <w:right w:val="none" w:sz="0" w:space="0" w:color="auto"/>
      </w:divBdr>
    </w:div>
    <w:div w:id="957490635">
      <w:bodyDiv w:val="1"/>
      <w:marLeft w:val="0"/>
      <w:marRight w:val="0"/>
      <w:marTop w:val="0"/>
      <w:marBottom w:val="0"/>
      <w:divBdr>
        <w:top w:val="none" w:sz="0" w:space="0" w:color="auto"/>
        <w:left w:val="none" w:sz="0" w:space="0" w:color="auto"/>
        <w:bottom w:val="none" w:sz="0" w:space="0" w:color="auto"/>
        <w:right w:val="none" w:sz="0" w:space="0" w:color="auto"/>
      </w:divBdr>
    </w:div>
    <w:div w:id="1098213846">
      <w:bodyDiv w:val="1"/>
      <w:marLeft w:val="0"/>
      <w:marRight w:val="0"/>
      <w:marTop w:val="0"/>
      <w:marBottom w:val="0"/>
      <w:divBdr>
        <w:top w:val="none" w:sz="0" w:space="0" w:color="auto"/>
        <w:left w:val="none" w:sz="0" w:space="0" w:color="auto"/>
        <w:bottom w:val="none" w:sz="0" w:space="0" w:color="auto"/>
        <w:right w:val="none" w:sz="0" w:space="0" w:color="auto"/>
      </w:divBdr>
      <w:divsChild>
        <w:div w:id="1387875379">
          <w:marLeft w:val="0"/>
          <w:marRight w:val="0"/>
          <w:marTop w:val="0"/>
          <w:marBottom w:val="0"/>
          <w:divBdr>
            <w:top w:val="none" w:sz="0" w:space="0" w:color="auto"/>
            <w:left w:val="none" w:sz="0" w:space="0" w:color="auto"/>
            <w:bottom w:val="none" w:sz="0" w:space="0" w:color="auto"/>
            <w:right w:val="none" w:sz="0" w:space="0" w:color="auto"/>
          </w:divBdr>
        </w:div>
      </w:divsChild>
    </w:div>
    <w:div w:id="1385643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4.emf"/><Relationship Id="rId42" Type="http://schemas.openxmlformats.org/officeDocument/2006/relationships/hyperlink" Target="https://www.alcaldiabogota.gov.co/sisjur/normas/Norma1.jsp?i=85307" TargetMode="External"/><Relationship Id="rId47" Type="http://schemas.openxmlformats.org/officeDocument/2006/relationships/image" Target="media/image31.png"/><Relationship Id="rId63" Type="http://schemas.openxmlformats.org/officeDocument/2006/relationships/hyperlink" Target="http://biblioteca.bogotajuridica.gov.co/BJV/awdoc.jsp?idn=null&amp;i=2242" TargetMode="External"/><Relationship Id="rId68" Type="http://schemas.openxmlformats.org/officeDocument/2006/relationships/image" Target="media/image44.emf"/><Relationship Id="rId84" Type="http://schemas.openxmlformats.org/officeDocument/2006/relationships/hyperlink" Target="https://www.secretariajuridica.gov.co/transparencia/control/reportes-control-interno/informe-pormenorizado" TargetMode="External"/><Relationship Id="rId89" Type="http://schemas.openxmlformats.org/officeDocument/2006/relationships/hyperlink" Target="https://www.secretariajuridica.gov.co/transparencia/control/reportes-control-interno/ii-seguimiento-paac"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hyperlink" Target="https://secretariajuridica.gov.co/intranet" TargetMode="External"/><Relationship Id="rId74" Type="http://schemas.openxmlformats.org/officeDocument/2006/relationships/image" Target="media/image50.emf"/><Relationship Id="rId79" Type="http://schemas.openxmlformats.org/officeDocument/2006/relationships/image" Target="media/image55.png"/><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hyperlink" Target="https://www.secretariajuridica.gov.co/sites/default/files/control/3.%20Seguimiento%20multas%20y%20sanciones.pdf" TargetMode="External"/><Relationship Id="rId95" Type="http://schemas.openxmlformats.org/officeDocument/2006/relationships/hyperlink" Target="https://www.secretariajuridica.gov.co/transparencia/control/reportes-control-interno/seguimiento-al-plan-institucional-archivo" TargetMode="External"/><Relationship Id="rId22" Type="http://schemas.openxmlformats.org/officeDocument/2006/relationships/image" Target="media/image15.png"/><Relationship Id="rId27" Type="http://schemas.openxmlformats.org/officeDocument/2006/relationships/image" Target="media/image18.png"/><Relationship Id="rId43" Type="http://schemas.openxmlformats.org/officeDocument/2006/relationships/hyperlink" Target="https://www.alcaldiabogota.gov.co/sisjur/normas/Norma1.jsp?i=85605" TargetMode="External"/><Relationship Id="rId48" Type="http://schemas.openxmlformats.org/officeDocument/2006/relationships/image" Target="media/image32.png"/><Relationship Id="rId64" Type="http://schemas.openxmlformats.org/officeDocument/2006/relationships/hyperlink" Target="http://biblioteca.bogotajuridica.gov.co/BJV/awdoc.jsp?idn=null&amp;i=2243" TargetMode="External"/><Relationship Id="rId69" Type="http://schemas.openxmlformats.org/officeDocument/2006/relationships/image" Target="media/image45.png"/><Relationship Id="rId80" Type="http://schemas.openxmlformats.org/officeDocument/2006/relationships/image" Target="media/image56.png"/><Relationship Id="rId85" Type="http://schemas.openxmlformats.org/officeDocument/2006/relationships/hyperlink" Target="https://www.secretariajuridica.gov.co/transparencia/control/reportes-control-interno/seguimiento-metas-plan-desarrollo-1"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twitter.com/juridicadistri/status/1168522652266500096?s=19" TargetMode="External"/><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chart" Target="charts/chart3.xml"/><Relationship Id="rId59" Type="http://schemas.openxmlformats.org/officeDocument/2006/relationships/image" Target="media/image38.png"/><Relationship Id="rId67" Type="http://schemas.openxmlformats.org/officeDocument/2006/relationships/image" Target="media/image43.jpeg"/><Relationship Id="rId103"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0.png"/><Relationship Id="rId54" Type="http://schemas.openxmlformats.org/officeDocument/2006/relationships/hyperlink" Target="https://secretariajuridica.gov.co/sites/default/files/BOLET%C3%8DN%20AMBIENTAL%20I%20SEMESTRE%202019_SJD.pdf" TargetMode="External"/><Relationship Id="rId62" Type="http://schemas.openxmlformats.org/officeDocument/2006/relationships/image" Target="media/image40.png"/><Relationship Id="rId70" Type="http://schemas.openxmlformats.org/officeDocument/2006/relationships/image" Target="media/image46.png"/><Relationship Id="rId75" Type="http://schemas.openxmlformats.org/officeDocument/2006/relationships/image" Target="media/image51.emf"/><Relationship Id="rId83" Type="http://schemas.openxmlformats.org/officeDocument/2006/relationships/hyperlink" Target="https://www.secretariajuridica.gov.co/transparencia/control/reportes-control-interno/informe-pqrs-enero-junio-2019" TargetMode="External"/><Relationship Id="rId88" Type="http://schemas.openxmlformats.org/officeDocument/2006/relationships/hyperlink" Target="https://www.secretariajuridica.gov.co/sites/default/files/control/1.%20Seguimiento%20Convenio%20095%20-%20con%20corte%20a%20julio%202019.pdf" TargetMode="External"/><Relationship Id="rId91" Type="http://schemas.openxmlformats.org/officeDocument/2006/relationships/hyperlink" Target="https://www.secretariajuridica.gov.co/transparencia/control/reportes-control-interno/informe-seguimiento-la-seguridad-y-privacidad-la" TargetMode="External"/><Relationship Id="rId96" Type="http://schemas.openxmlformats.org/officeDocument/2006/relationships/hyperlink" Target="https://www.secretariajuridica.gov.co/transparencia/control/reportes-control-interno/seguimiento-la-circular-024-201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secretariajuridica.gov.co/" TargetMode="External"/><Relationship Id="rId28" Type="http://schemas.openxmlformats.org/officeDocument/2006/relationships/image" Target="media/image19.jpeg"/><Relationship Id="rId36" Type="http://schemas.openxmlformats.org/officeDocument/2006/relationships/image" Target="media/image26.png"/><Relationship Id="rId49" Type="http://schemas.openxmlformats.org/officeDocument/2006/relationships/image" Target="media/image33.jpeg"/><Relationship Id="rId57" Type="http://schemas.openxmlformats.org/officeDocument/2006/relationships/image" Target="media/image37.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hyperlink" Target="https://www.alcaldiabogota.gov.co/sisjur/normas/Norma1.jsp?i=85986" TargetMode="External"/><Relationship Id="rId52" Type="http://schemas.openxmlformats.org/officeDocument/2006/relationships/image" Target="media/image34.jpeg"/><Relationship Id="rId60" Type="http://schemas.openxmlformats.org/officeDocument/2006/relationships/hyperlink" Target="https://www.youtube.com/channel/UCVRJdMV94p2QaoE0yPF3lyg" TargetMode="External"/><Relationship Id="rId65" Type="http://schemas.openxmlformats.org/officeDocument/2006/relationships/image" Target="media/image41.png"/><Relationship Id="rId73" Type="http://schemas.openxmlformats.org/officeDocument/2006/relationships/image" Target="media/image49.emf"/><Relationship Id="rId78" Type="http://schemas.openxmlformats.org/officeDocument/2006/relationships/image" Target="media/image54.jpeg"/><Relationship Id="rId81" Type="http://schemas.openxmlformats.org/officeDocument/2006/relationships/image" Target="media/image57.png"/><Relationship Id="rId86" Type="http://schemas.openxmlformats.org/officeDocument/2006/relationships/hyperlink" Target="https://www.secretariajuridica.gov.co/transparencia/control/planes-mejoramiento/seguimiento-al-plan-mejoramiento-contralor%C3%ADa" TargetMode="External"/><Relationship Id="rId94" Type="http://schemas.openxmlformats.org/officeDocument/2006/relationships/hyperlink" Target="https://www.secretariajuridica.gov.co/sites/default/files/control/7.%20Seguimiento%20%20PLAN%20ANUAL%20DE%20ADQUISICIONES%20Corte%2030%20Agosto.pdf" TargetMode="External"/><Relationship Id="rId99" Type="http://schemas.openxmlformats.org/officeDocument/2006/relationships/image" Target="media/image59.pn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9.png"/><Relationship Id="rId34" Type="http://schemas.openxmlformats.org/officeDocument/2006/relationships/image" Target="media/image25.png"/><Relationship Id="rId50" Type="http://schemas.openxmlformats.org/officeDocument/2006/relationships/hyperlink" Target="https://www.secretariajuridica.gov.co/transparencia/planeacion/politicas-lineamientos-y-manuales/mapa-riesgos-gesti%C3%B3n-segundo-monitoreo-0" TargetMode="External"/><Relationship Id="rId55" Type="http://schemas.openxmlformats.org/officeDocument/2006/relationships/image" Target="media/image36.jpeg"/><Relationship Id="rId76" Type="http://schemas.openxmlformats.org/officeDocument/2006/relationships/image" Target="media/image52.emf"/><Relationship Id="rId97" Type="http://schemas.openxmlformats.org/officeDocument/2006/relationships/hyperlink" Target="https://www.secretariajuridica.gov.co/sites/default/files/control/2.%20Auditoria%20Especial%20-%20Arqueo%20de%20Caja%20-%20Julio.pdf" TargetMode="External"/><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hyperlink" Target="https://www.secretariajuridica.gov.co/transparencia/control/reportes-control-interno/seguimiento-ley-transparencia-1"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chart" Target="charts/chart2.xml"/><Relationship Id="rId45" Type="http://schemas.openxmlformats.org/officeDocument/2006/relationships/hyperlink" Target="https://www.alcaldiabogota.gov.co/sisjur/normas/Norma1.jsp?i=86688" TargetMode="External"/><Relationship Id="rId66" Type="http://schemas.openxmlformats.org/officeDocument/2006/relationships/image" Target="media/image42.jpeg"/><Relationship Id="rId87" Type="http://schemas.openxmlformats.org/officeDocument/2006/relationships/hyperlink" Target="https://www.secretariajuridica.gov.co/transparencia/control/planes-mejoramiento/seguimiento-al-plan-mejoramiento-contralor%C3%ADa" TargetMode="External"/><Relationship Id="rId61" Type="http://schemas.openxmlformats.org/officeDocument/2006/relationships/image" Target="media/image39.png"/><Relationship Id="rId82" Type="http://schemas.openxmlformats.org/officeDocument/2006/relationships/hyperlink" Target="https://www.secretariajuridica.gov.co/transparencia/control/reportes-control-interno/informe-austeridad-gasto-p%C3%BAblico-0"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chart" Target="charts/chart1.xml"/><Relationship Id="rId56" Type="http://schemas.openxmlformats.org/officeDocument/2006/relationships/hyperlink" Target="http://www.secretariajuridica.gov.co" TargetMode="External"/><Relationship Id="rId77" Type="http://schemas.openxmlformats.org/officeDocument/2006/relationships/image" Target="media/image53.jpeg"/><Relationship Id="rId100" Type="http://schemas.openxmlformats.org/officeDocument/2006/relationships/hyperlink" Target="https://secretariajuridica.gov.co/intranet/noticias/bolet%C3%ADn-ambiental-del-primer-semestre-2019" TargetMode="External"/><Relationship Id="rId8" Type="http://schemas.openxmlformats.org/officeDocument/2006/relationships/image" Target="media/image1.jpg"/><Relationship Id="rId51" Type="http://schemas.openxmlformats.org/officeDocument/2006/relationships/hyperlink" Target="https://www.secretariajuridica.gov.co/transparencia/control/reportes-control-interno/seguimiento-al-mapa-riesgos-corrupci%C3%B3n-0" TargetMode="External"/><Relationship Id="rId72" Type="http://schemas.openxmlformats.org/officeDocument/2006/relationships/image" Target="media/image48.emf"/><Relationship Id="rId93" Type="http://schemas.openxmlformats.org/officeDocument/2006/relationships/hyperlink" Target="https://www.secretariajuridica.gov.co/transparencia/control/reportes-control-interno/seguimiento-contratos-secop-ii-0" TargetMode="External"/><Relationship Id="rId98" Type="http://schemas.openxmlformats.org/officeDocument/2006/relationships/image" Target="media/image58.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60.jpg"/></Relationships>
</file>

<file path=word/charts/_rels/chart1.xml.rels><?xml version="1.0" encoding="UTF-8" standalone="yes"?>
<Relationships xmlns="http://schemas.openxmlformats.org/package/2006/relationships"><Relationship Id="rId2" Type="http://schemas.openxmlformats.org/officeDocument/2006/relationships/oleObject" Target="file:///C:\Users\dsilva.SECJUR\Desktop\BackupDorisSilva\BACKUP\A&#209;O%202019\GESTION%202019\GESTION%20TERCER%20TRIMESTRE%20DE%202019\REPORTE%20DE%20DEMANDAS%20terce%20trimestre%202019%20(3).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dsilva.SECJUR\Desktop\BackupDorisSilva\BACKUP\A&#209;O%202019\GESTION%202019\GESTION%20TERCER%20TRIMESTRE%20DE%202019\FALLOS%20JUDICIALES%20(5).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resumen!$C$24</c:f>
              <c:strCache>
                <c:ptCount val="1"/>
                <c:pt idx="0">
                  <c:v>CANTIDAD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resumen!$B$25:$B$34</c:f>
              <c:strCache>
                <c:ptCount val="10"/>
                <c:pt idx="0">
                  <c:v>RECLAMACION LABORAL </c:v>
                </c:pt>
                <c:pt idx="1">
                  <c:v>CESANTIAS RETROACTIVAS </c:v>
                </c:pt>
                <c:pt idx="2">
                  <c:v>IMPONE SANCION </c:v>
                </c:pt>
                <c:pt idx="3">
                  <c:v>PENSION JUBILACION </c:v>
                </c:pt>
                <c:pt idx="4">
                  <c:v>REINTEGRO AL CARGO </c:v>
                </c:pt>
                <c:pt idx="5">
                  <c:v>IMPUESTO PREDIAL</c:v>
                </c:pt>
                <c:pt idx="6">
                  <c:v>ADJUDICACION DE LICITACION </c:v>
                </c:pt>
                <c:pt idx="7">
                  <c:v>DEVOLUCION DE DINERO </c:v>
                </c:pt>
                <c:pt idx="8">
                  <c:v>MANDAMIENTO DE PAGO </c:v>
                </c:pt>
                <c:pt idx="9">
                  <c:v>REPARACION DIRECTA </c:v>
                </c:pt>
              </c:strCache>
            </c:strRef>
          </c:cat>
          <c:val>
            <c:numRef>
              <c:f>resumen!$C$25:$C$34</c:f>
              <c:numCache>
                <c:formatCode>General</c:formatCode>
                <c:ptCount val="10"/>
                <c:pt idx="0">
                  <c:v>75</c:v>
                </c:pt>
                <c:pt idx="1">
                  <c:v>67</c:v>
                </c:pt>
                <c:pt idx="2">
                  <c:v>14</c:v>
                </c:pt>
                <c:pt idx="3">
                  <c:v>11</c:v>
                </c:pt>
                <c:pt idx="4">
                  <c:v>11</c:v>
                </c:pt>
                <c:pt idx="5">
                  <c:v>7</c:v>
                </c:pt>
                <c:pt idx="6">
                  <c:v>6</c:v>
                </c:pt>
                <c:pt idx="7">
                  <c:v>5</c:v>
                </c:pt>
                <c:pt idx="8">
                  <c:v>5</c:v>
                </c:pt>
                <c:pt idx="9">
                  <c:v>5</c:v>
                </c:pt>
              </c:numCache>
            </c:numRef>
          </c:val>
          <c:extLst>
            <c:ext xmlns:c16="http://schemas.microsoft.com/office/drawing/2014/chart" uri="{C3380CC4-5D6E-409C-BE32-E72D297353CC}">
              <c16:uniqueId val="{00000000-24F8-44CB-9E1E-8BB91C92196E}"/>
            </c:ext>
          </c:extLst>
        </c:ser>
        <c:dLbls>
          <c:dLblPos val="outEnd"/>
          <c:showLegendKey val="0"/>
          <c:showVal val="1"/>
          <c:showCatName val="0"/>
          <c:showSerName val="0"/>
          <c:showPercent val="0"/>
          <c:showBubbleSize val="0"/>
        </c:dLbls>
        <c:gapWidth val="182"/>
        <c:axId val="304844800"/>
        <c:axId val="210923456"/>
      </c:barChart>
      <c:catAx>
        <c:axId val="304844800"/>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0923456"/>
        <c:crosses val="autoZero"/>
        <c:auto val="1"/>
        <c:lblAlgn val="ctr"/>
        <c:lblOffset val="100"/>
        <c:noMultiLvlLbl val="0"/>
      </c:catAx>
      <c:valAx>
        <c:axId val="210923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04844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RESUMEN!$C$3</c:f>
              <c:strCache>
                <c:ptCount val="1"/>
                <c:pt idx="0">
                  <c:v>CANTIDAD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RESUMEN!$B$4:$B$15</c:f>
              <c:strCache>
                <c:ptCount val="12"/>
                <c:pt idx="0">
                  <c:v>ACCION DE CUMPLIMIENTO</c:v>
                </c:pt>
                <c:pt idx="1">
                  <c:v>ACCION DE GRUPO</c:v>
                </c:pt>
                <c:pt idx="2">
                  <c:v>ACCION POPULAR</c:v>
                </c:pt>
                <c:pt idx="3">
                  <c:v>ACREENCIAS LABORALES</c:v>
                </c:pt>
                <c:pt idx="4">
                  <c:v>CONTRACTUAL</c:v>
                </c:pt>
                <c:pt idx="5">
                  <c:v>CONTRATO REALIDAD</c:v>
                </c:pt>
                <c:pt idx="6">
                  <c:v>CONTRATUAL</c:v>
                </c:pt>
                <c:pt idx="7">
                  <c:v>CONTROVERSIA CONTRACTUAL</c:v>
                </c:pt>
                <c:pt idx="8">
                  <c:v>NULIDAD</c:v>
                </c:pt>
                <c:pt idx="9">
                  <c:v>NULIDAD Y RESTABLECIMIENTO</c:v>
                </c:pt>
                <c:pt idx="10">
                  <c:v>RELIQUIDACION PENSION </c:v>
                </c:pt>
                <c:pt idx="11">
                  <c:v>REPARACION DIRECTA</c:v>
                </c:pt>
              </c:strCache>
            </c:strRef>
          </c:cat>
          <c:val>
            <c:numRef>
              <c:f>RESUMEN!$C$4:$C$15</c:f>
              <c:numCache>
                <c:formatCode>General</c:formatCode>
                <c:ptCount val="12"/>
                <c:pt idx="0">
                  <c:v>2</c:v>
                </c:pt>
                <c:pt idx="1">
                  <c:v>1</c:v>
                </c:pt>
                <c:pt idx="2">
                  <c:v>1</c:v>
                </c:pt>
                <c:pt idx="3">
                  <c:v>1</c:v>
                </c:pt>
                <c:pt idx="4">
                  <c:v>1</c:v>
                </c:pt>
                <c:pt idx="5">
                  <c:v>3</c:v>
                </c:pt>
                <c:pt idx="6">
                  <c:v>1</c:v>
                </c:pt>
                <c:pt idx="7">
                  <c:v>1</c:v>
                </c:pt>
                <c:pt idx="8">
                  <c:v>2</c:v>
                </c:pt>
                <c:pt idx="9">
                  <c:v>145</c:v>
                </c:pt>
                <c:pt idx="10">
                  <c:v>2</c:v>
                </c:pt>
                <c:pt idx="11">
                  <c:v>11</c:v>
                </c:pt>
              </c:numCache>
            </c:numRef>
          </c:val>
          <c:extLst>
            <c:ext xmlns:c16="http://schemas.microsoft.com/office/drawing/2014/chart" uri="{C3380CC4-5D6E-409C-BE32-E72D297353CC}">
              <c16:uniqueId val="{00000000-7BCF-4207-BE9D-384692CF26C6}"/>
            </c:ext>
          </c:extLst>
        </c:ser>
        <c:dLbls>
          <c:dLblPos val="outEnd"/>
          <c:showLegendKey val="0"/>
          <c:showVal val="1"/>
          <c:showCatName val="0"/>
          <c:showSerName val="0"/>
          <c:showPercent val="0"/>
          <c:showBubbleSize val="0"/>
        </c:dLbls>
        <c:gapWidth val="182"/>
        <c:axId val="304846336"/>
        <c:axId val="210922304"/>
      </c:barChart>
      <c:catAx>
        <c:axId val="304846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0922304"/>
        <c:crosses val="autoZero"/>
        <c:auto val="1"/>
        <c:lblAlgn val="ctr"/>
        <c:lblOffset val="100"/>
        <c:noMultiLvlLbl val="0"/>
      </c:catAx>
      <c:valAx>
        <c:axId val="2109223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04846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b="1">
                <a:latin typeface="Arial" panose="020B0604020202020204" pitchFamily="34" charset="0"/>
                <a:cs typeface="Arial" panose="020B0604020202020204" pitchFamily="34" charset="0"/>
              </a:rPr>
              <a:t>Total Procesos Administrativos Sancionatorios Tercer Trimestre</a:t>
            </a:r>
            <a:r>
              <a:rPr lang="en-US" sz="1200" b="1" baseline="0">
                <a:latin typeface="Arial" panose="020B0604020202020204" pitchFamily="34" charset="0"/>
                <a:cs typeface="Arial" panose="020B0604020202020204" pitchFamily="34" charset="0"/>
              </a:rPr>
              <a:t> de 2019</a:t>
            </a:r>
            <a:endParaRPr lang="en-US" sz="1200" b="1">
              <a:latin typeface="Arial" panose="020B0604020202020204" pitchFamily="34" charset="0"/>
              <a:cs typeface="Arial" panose="020B0604020202020204" pitchFamily="34" charset="0"/>
            </a:endParaRPr>
          </a:p>
        </c:rich>
      </c:tx>
      <c:overlay val="0"/>
      <c:spPr>
        <a:noFill/>
        <a:ln>
          <a:noFill/>
        </a:ln>
        <a:effectLst/>
      </c:spPr>
    </c:title>
    <c:autoTitleDeleted val="0"/>
    <c:plotArea>
      <c:layout/>
      <c:barChart>
        <c:barDir val="col"/>
        <c:grouping val="clustered"/>
        <c:varyColors val="0"/>
        <c:ser>
          <c:idx val="0"/>
          <c:order val="0"/>
          <c:tx>
            <c:strRef>
              <c:f>Hoja1!$B$10</c:f>
              <c:strCache>
                <c:ptCount val="1"/>
                <c:pt idx="0">
                  <c:v>Proyectado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Hoja1!$A$11:$A$13</c:f>
              <c:strCache>
                <c:ptCount val="3"/>
                <c:pt idx="0">
                  <c:v>Julio</c:v>
                </c:pt>
                <c:pt idx="1">
                  <c:v>Agosto</c:v>
                </c:pt>
                <c:pt idx="2">
                  <c:v>Septiembre</c:v>
                </c:pt>
              </c:strCache>
            </c:strRef>
          </c:cat>
          <c:val>
            <c:numRef>
              <c:f>Hoja1!$B$11:$B$13</c:f>
              <c:numCache>
                <c:formatCode>General</c:formatCode>
                <c:ptCount val="3"/>
                <c:pt idx="0">
                  <c:v>26</c:v>
                </c:pt>
                <c:pt idx="1">
                  <c:v>26</c:v>
                </c:pt>
                <c:pt idx="2">
                  <c:v>26</c:v>
                </c:pt>
              </c:numCache>
            </c:numRef>
          </c:val>
          <c:extLst>
            <c:ext xmlns:c16="http://schemas.microsoft.com/office/drawing/2014/chart" uri="{C3380CC4-5D6E-409C-BE32-E72D297353CC}">
              <c16:uniqueId val="{00000000-8620-464D-83EB-CF3411E9C785}"/>
            </c:ext>
          </c:extLst>
        </c:ser>
        <c:dLbls>
          <c:showLegendKey val="0"/>
          <c:showVal val="0"/>
          <c:showCatName val="0"/>
          <c:showSerName val="0"/>
          <c:showPercent val="0"/>
          <c:showBubbleSize val="0"/>
        </c:dLbls>
        <c:gapWidth val="150"/>
        <c:axId val="304845312"/>
        <c:axId val="210925760"/>
      </c:barChart>
      <c:lineChart>
        <c:grouping val="standard"/>
        <c:varyColors val="0"/>
        <c:ser>
          <c:idx val="1"/>
          <c:order val="1"/>
          <c:tx>
            <c:strRef>
              <c:f>Hoja1!$C$10</c:f>
              <c:strCache>
                <c:ptCount val="1"/>
                <c:pt idx="0">
                  <c:v>Ejecutado</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Hoja1!$A$11:$A$13</c:f>
              <c:strCache>
                <c:ptCount val="3"/>
                <c:pt idx="0">
                  <c:v>Julio</c:v>
                </c:pt>
                <c:pt idx="1">
                  <c:v>Agosto</c:v>
                </c:pt>
                <c:pt idx="2">
                  <c:v>Septiembre</c:v>
                </c:pt>
              </c:strCache>
            </c:strRef>
          </c:cat>
          <c:val>
            <c:numRef>
              <c:f>Hoja1!$C$11:$C$13</c:f>
              <c:numCache>
                <c:formatCode>General</c:formatCode>
                <c:ptCount val="3"/>
                <c:pt idx="0">
                  <c:v>26</c:v>
                </c:pt>
                <c:pt idx="1">
                  <c:v>26</c:v>
                </c:pt>
                <c:pt idx="2">
                  <c:v>25</c:v>
                </c:pt>
              </c:numCache>
            </c:numRef>
          </c:val>
          <c:smooth val="0"/>
          <c:extLst>
            <c:ext xmlns:c16="http://schemas.microsoft.com/office/drawing/2014/chart" uri="{C3380CC4-5D6E-409C-BE32-E72D297353CC}">
              <c16:uniqueId val="{00000001-8620-464D-83EB-CF3411E9C785}"/>
            </c:ext>
          </c:extLst>
        </c:ser>
        <c:dLbls>
          <c:showLegendKey val="0"/>
          <c:showVal val="0"/>
          <c:showCatName val="0"/>
          <c:showSerName val="0"/>
          <c:showPercent val="0"/>
          <c:showBubbleSize val="0"/>
        </c:dLbls>
        <c:marker val="1"/>
        <c:smooth val="0"/>
        <c:axId val="304847872"/>
        <c:axId val="210926336"/>
      </c:lineChart>
      <c:catAx>
        <c:axId val="3048453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0925760"/>
        <c:crosses val="autoZero"/>
        <c:auto val="1"/>
        <c:lblAlgn val="ctr"/>
        <c:lblOffset val="100"/>
        <c:noMultiLvlLbl val="0"/>
      </c:catAx>
      <c:valAx>
        <c:axId val="210925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04845312"/>
        <c:crosses val="autoZero"/>
        <c:crossBetween val="between"/>
      </c:valAx>
      <c:valAx>
        <c:axId val="210926336"/>
        <c:scaling>
          <c:orientation val="minMax"/>
          <c:min val="24"/>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04847872"/>
        <c:crosses val="max"/>
        <c:crossBetween val="between"/>
      </c:valAx>
      <c:catAx>
        <c:axId val="304847872"/>
        <c:scaling>
          <c:orientation val="minMax"/>
        </c:scaling>
        <c:delete val="1"/>
        <c:axPos val="b"/>
        <c:numFmt formatCode="General" sourceLinked="1"/>
        <c:majorTickMark val="none"/>
        <c:minorTickMark val="none"/>
        <c:tickLblPos val="nextTo"/>
        <c:crossAx val="210926336"/>
        <c:crossesAt val="24"/>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O"/>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A60240-C5D2-49C6-9CA0-DCE12C916B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113</Pages>
  <Words>33117</Words>
  <Characters>182144</Characters>
  <Application>Microsoft Office Word</Application>
  <DocSecurity>0</DocSecurity>
  <Lines>1517</Lines>
  <Paragraphs>429</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214832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Olopez</dc:creator>
  <cp:lastModifiedBy>Angie Paola Jara Rubiano</cp:lastModifiedBy>
  <cp:revision>2</cp:revision>
  <cp:lastPrinted>2019-12-02T19:38:00Z</cp:lastPrinted>
  <dcterms:created xsi:type="dcterms:W3CDTF">2019-12-31T17:36:00Z</dcterms:created>
  <dcterms:modified xsi:type="dcterms:W3CDTF">2019-12-31T17:36:00Z</dcterms:modified>
</cp:coreProperties>
</file>