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8AF66" w14:textId="6309AE4D" w:rsidR="00D9647A" w:rsidRPr="00C94325" w:rsidRDefault="00A13D5B" w:rsidP="00C35EE9">
      <w:pPr>
        <w:tabs>
          <w:tab w:val="left" w:pos="9356"/>
        </w:tabs>
        <w:spacing w:line="276" w:lineRule="auto"/>
        <w:ind w:left="-1418" w:right="-858" w:hanging="283"/>
        <w:rPr>
          <w:rFonts w:ascii="Arial Narrow" w:hAnsi="Arial Narrow"/>
        </w:rPr>
      </w:pPr>
      <w:bookmarkStart w:id="0" w:name="_Hlk69855706"/>
      <w:permStart w:id="879310275" w:edGrp="everyone"/>
      <w:r>
        <w:rPr>
          <w:noProof/>
        </w:rPr>
        <w:drawing>
          <wp:inline distT="0" distB="0" distL="0" distR="0" wp14:anchorId="2078C634" wp14:editId="11536CE8">
            <wp:extent cx="7547787" cy="983672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130" cy="9889304"/>
                    </a:xfrm>
                    <a:prstGeom prst="rect">
                      <a:avLst/>
                    </a:prstGeom>
                    <a:noFill/>
                    <a:ln>
                      <a:noFill/>
                    </a:ln>
                  </pic:spPr>
                </pic:pic>
              </a:graphicData>
            </a:graphic>
          </wp:inline>
        </w:drawing>
      </w:r>
      <w:permEnd w:id="879310275"/>
    </w:p>
    <w:sdt>
      <w:sdtPr>
        <w:rPr>
          <w:rFonts w:ascii="Arial Narrow" w:eastAsiaTheme="minorHAnsi" w:hAnsi="Arial Narrow" w:cs="Calibri"/>
          <w:color w:val="auto"/>
          <w:sz w:val="24"/>
          <w:szCs w:val="24"/>
          <w:lang w:val="es-CO"/>
        </w:rPr>
        <w:id w:val="756016339"/>
        <w:docPartObj>
          <w:docPartGallery w:val="Table of Contents"/>
          <w:docPartUnique/>
        </w:docPartObj>
      </w:sdtPr>
      <w:sdtEndPr>
        <w:rPr>
          <w:rFonts w:eastAsiaTheme="minorEastAsia" w:cstheme="minorBidi"/>
          <w:b/>
          <w:bCs/>
        </w:rPr>
      </w:sdtEndPr>
      <w:sdtContent>
        <w:p w14:paraId="560D8740" w14:textId="77777777" w:rsidR="00391CA5" w:rsidRPr="00C94325" w:rsidRDefault="00391CA5" w:rsidP="00C35EE9">
          <w:pPr>
            <w:pStyle w:val="TtuloTDC"/>
            <w:spacing w:line="276" w:lineRule="auto"/>
            <w:rPr>
              <w:rFonts w:ascii="Arial Narrow" w:hAnsi="Arial Narrow"/>
              <w:sz w:val="24"/>
              <w:szCs w:val="24"/>
            </w:rPr>
          </w:pPr>
          <w:r w:rsidRPr="00C94325">
            <w:rPr>
              <w:rFonts w:ascii="Arial Narrow" w:hAnsi="Arial Narrow"/>
              <w:sz w:val="24"/>
              <w:szCs w:val="24"/>
            </w:rPr>
            <w:t>Contenido</w:t>
          </w:r>
        </w:p>
        <w:p w14:paraId="3A3409F8" w14:textId="170D1EA5" w:rsidR="000854E0" w:rsidRDefault="00391CA5" w:rsidP="00C35EE9">
          <w:pPr>
            <w:pStyle w:val="TDC1"/>
            <w:tabs>
              <w:tab w:val="right" w:leader="dot" w:pos="8488"/>
            </w:tabs>
            <w:spacing w:line="276" w:lineRule="auto"/>
            <w:rPr>
              <w:rFonts w:asciiTheme="minorHAnsi" w:eastAsiaTheme="minorEastAsia" w:hAnsiTheme="minorHAnsi" w:cstheme="minorBidi"/>
              <w:noProof/>
              <w:lang w:val="es-CO" w:eastAsia="es-CO"/>
            </w:rPr>
          </w:pPr>
          <w:r w:rsidRPr="00C94325">
            <w:rPr>
              <w:rFonts w:ascii="Arial Narrow" w:hAnsi="Arial Narrow"/>
              <w:sz w:val="24"/>
              <w:szCs w:val="24"/>
            </w:rPr>
            <w:fldChar w:fldCharType="begin"/>
          </w:r>
          <w:r w:rsidRPr="00C94325">
            <w:rPr>
              <w:rFonts w:ascii="Arial Narrow" w:hAnsi="Arial Narrow"/>
              <w:sz w:val="24"/>
              <w:szCs w:val="24"/>
            </w:rPr>
            <w:instrText xml:space="preserve"> TOC \o "1-3" \h \z \u </w:instrText>
          </w:r>
          <w:r w:rsidRPr="00C94325">
            <w:rPr>
              <w:rFonts w:ascii="Arial Narrow" w:hAnsi="Arial Narrow"/>
              <w:sz w:val="24"/>
              <w:szCs w:val="24"/>
            </w:rPr>
            <w:fldChar w:fldCharType="separate"/>
          </w:r>
          <w:hyperlink w:anchor="_Toc70010559" w:history="1">
            <w:r w:rsidR="000854E0" w:rsidRPr="000A706E">
              <w:rPr>
                <w:rStyle w:val="Hipervnculo"/>
                <w:rFonts w:ascii="Arial Narrow" w:hAnsi="Arial Narrow"/>
                <w:noProof/>
                <w:lang w:val="es-CO"/>
              </w:rPr>
              <w:t>INTRODUCCIÓN</w:t>
            </w:r>
            <w:r w:rsidR="000854E0">
              <w:rPr>
                <w:noProof/>
                <w:webHidden/>
              </w:rPr>
              <w:tab/>
            </w:r>
            <w:r w:rsidR="000854E0">
              <w:rPr>
                <w:noProof/>
                <w:webHidden/>
              </w:rPr>
              <w:fldChar w:fldCharType="begin"/>
            </w:r>
            <w:r w:rsidR="000854E0">
              <w:rPr>
                <w:noProof/>
                <w:webHidden/>
              </w:rPr>
              <w:instrText xml:space="preserve"> PAGEREF _Toc70010559 \h </w:instrText>
            </w:r>
            <w:r w:rsidR="000854E0">
              <w:rPr>
                <w:noProof/>
                <w:webHidden/>
              </w:rPr>
            </w:r>
            <w:r w:rsidR="000854E0">
              <w:rPr>
                <w:noProof/>
                <w:webHidden/>
              </w:rPr>
              <w:fldChar w:fldCharType="separate"/>
            </w:r>
            <w:r w:rsidR="000854E0">
              <w:rPr>
                <w:noProof/>
                <w:webHidden/>
              </w:rPr>
              <w:t>4</w:t>
            </w:r>
            <w:r w:rsidR="000854E0">
              <w:rPr>
                <w:noProof/>
                <w:webHidden/>
              </w:rPr>
              <w:fldChar w:fldCharType="end"/>
            </w:r>
          </w:hyperlink>
        </w:p>
        <w:p w14:paraId="796F49E7" w14:textId="60EE0114" w:rsidR="000854E0" w:rsidRDefault="007011BA" w:rsidP="00C35EE9">
          <w:pPr>
            <w:pStyle w:val="TDC1"/>
            <w:tabs>
              <w:tab w:val="right" w:leader="dot" w:pos="8488"/>
            </w:tabs>
            <w:spacing w:line="276" w:lineRule="auto"/>
            <w:rPr>
              <w:rFonts w:asciiTheme="minorHAnsi" w:eastAsiaTheme="minorEastAsia" w:hAnsiTheme="minorHAnsi" w:cstheme="minorBidi"/>
              <w:noProof/>
              <w:lang w:val="es-CO" w:eastAsia="es-CO"/>
            </w:rPr>
          </w:pPr>
          <w:hyperlink w:anchor="_Toc70010562" w:history="1">
            <w:r w:rsidR="000854E0" w:rsidRPr="000A706E">
              <w:rPr>
                <w:rStyle w:val="Hipervnculo"/>
                <w:rFonts w:ascii="Arial Narrow" w:hAnsi="Arial Narrow"/>
                <w:noProof/>
                <w:lang w:val="es-CO"/>
              </w:rPr>
              <w:t>Dimensión 1. Talento humano</w:t>
            </w:r>
            <w:r w:rsidR="000854E0">
              <w:rPr>
                <w:noProof/>
                <w:webHidden/>
              </w:rPr>
              <w:tab/>
            </w:r>
            <w:r w:rsidR="000854E0">
              <w:rPr>
                <w:noProof/>
                <w:webHidden/>
              </w:rPr>
              <w:fldChar w:fldCharType="begin"/>
            </w:r>
            <w:r w:rsidR="000854E0">
              <w:rPr>
                <w:noProof/>
                <w:webHidden/>
              </w:rPr>
              <w:instrText xml:space="preserve"> PAGEREF _Toc70010562 \h </w:instrText>
            </w:r>
            <w:r w:rsidR="000854E0">
              <w:rPr>
                <w:noProof/>
                <w:webHidden/>
              </w:rPr>
            </w:r>
            <w:r w:rsidR="000854E0">
              <w:rPr>
                <w:noProof/>
                <w:webHidden/>
              </w:rPr>
              <w:fldChar w:fldCharType="separate"/>
            </w:r>
            <w:r w:rsidR="000854E0">
              <w:rPr>
                <w:noProof/>
                <w:webHidden/>
              </w:rPr>
              <w:t>8</w:t>
            </w:r>
            <w:r w:rsidR="000854E0">
              <w:rPr>
                <w:noProof/>
                <w:webHidden/>
              </w:rPr>
              <w:fldChar w:fldCharType="end"/>
            </w:r>
          </w:hyperlink>
        </w:p>
        <w:p w14:paraId="3D7328D1" w14:textId="264A4D02" w:rsidR="000854E0" w:rsidRDefault="007011BA" w:rsidP="00C35EE9">
          <w:pPr>
            <w:pStyle w:val="TDC2"/>
            <w:tabs>
              <w:tab w:val="right" w:leader="dot" w:pos="8488"/>
            </w:tabs>
            <w:spacing w:line="276" w:lineRule="auto"/>
            <w:rPr>
              <w:noProof/>
              <w:sz w:val="22"/>
              <w:szCs w:val="22"/>
              <w:lang w:eastAsia="es-CO"/>
            </w:rPr>
          </w:pPr>
          <w:hyperlink w:anchor="_Toc70010563" w:history="1">
            <w:r w:rsidR="000854E0" w:rsidRPr="000A706E">
              <w:rPr>
                <w:rStyle w:val="Hipervnculo"/>
                <w:noProof/>
              </w:rPr>
              <w:t>Política Gestión estratégica de Talento humano</w:t>
            </w:r>
            <w:r w:rsidR="000854E0">
              <w:rPr>
                <w:noProof/>
                <w:webHidden/>
              </w:rPr>
              <w:tab/>
            </w:r>
            <w:r w:rsidR="000854E0">
              <w:rPr>
                <w:noProof/>
                <w:webHidden/>
              </w:rPr>
              <w:fldChar w:fldCharType="begin"/>
            </w:r>
            <w:r w:rsidR="000854E0">
              <w:rPr>
                <w:noProof/>
                <w:webHidden/>
              </w:rPr>
              <w:instrText xml:space="preserve"> PAGEREF _Toc70010563 \h </w:instrText>
            </w:r>
            <w:r w:rsidR="000854E0">
              <w:rPr>
                <w:noProof/>
                <w:webHidden/>
              </w:rPr>
            </w:r>
            <w:r w:rsidR="000854E0">
              <w:rPr>
                <w:noProof/>
                <w:webHidden/>
              </w:rPr>
              <w:fldChar w:fldCharType="separate"/>
            </w:r>
            <w:r w:rsidR="000854E0">
              <w:rPr>
                <w:noProof/>
                <w:webHidden/>
              </w:rPr>
              <w:t>8</w:t>
            </w:r>
            <w:r w:rsidR="000854E0">
              <w:rPr>
                <w:noProof/>
                <w:webHidden/>
              </w:rPr>
              <w:fldChar w:fldCharType="end"/>
            </w:r>
          </w:hyperlink>
        </w:p>
        <w:p w14:paraId="05F1A42F" w14:textId="5922E8B6" w:rsidR="000854E0" w:rsidRDefault="007011BA" w:rsidP="00C35EE9">
          <w:pPr>
            <w:pStyle w:val="TDC2"/>
            <w:tabs>
              <w:tab w:val="right" w:leader="dot" w:pos="8488"/>
            </w:tabs>
            <w:spacing w:line="276" w:lineRule="auto"/>
            <w:rPr>
              <w:noProof/>
              <w:sz w:val="22"/>
              <w:szCs w:val="22"/>
              <w:lang w:eastAsia="es-CO"/>
            </w:rPr>
          </w:pPr>
          <w:hyperlink w:anchor="_Toc70010564" w:history="1">
            <w:r w:rsidR="000854E0" w:rsidRPr="000A706E">
              <w:rPr>
                <w:rStyle w:val="Hipervnculo"/>
                <w:noProof/>
              </w:rPr>
              <w:t>Política de Integridad:</w:t>
            </w:r>
            <w:r w:rsidR="000854E0">
              <w:rPr>
                <w:noProof/>
                <w:webHidden/>
              </w:rPr>
              <w:tab/>
            </w:r>
            <w:r w:rsidR="000854E0">
              <w:rPr>
                <w:noProof/>
                <w:webHidden/>
              </w:rPr>
              <w:fldChar w:fldCharType="begin"/>
            </w:r>
            <w:r w:rsidR="000854E0">
              <w:rPr>
                <w:noProof/>
                <w:webHidden/>
              </w:rPr>
              <w:instrText xml:space="preserve"> PAGEREF _Toc70010564 \h </w:instrText>
            </w:r>
            <w:r w:rsidR="000854E0">
              <w:rPr>
                <w:noProof/>
                <w:webHidden/>
              </w:rPr>
            </w:r>
            <w:r w:rsidR="000854E0">
              <w:rPr>
                <w:noProof/>
                <w:webHidden/>
              </w:rPr>
              <w:fldChar w:fldCharType="separate"/>
            </w:r>
            <w:r w:rsidR="000854E0">
              <w:rPr>
                <w:noProof/>
                <w:webHidden/>
              </w:rPr>
              <w:t>12</w:t>
            </w:r>
            <w:r w:rsidR="000854E0">
              <w:rPr>
                <w:noProof/>
                <w:webHidden/>
              </w:rPr>
              <w:fldChar w:fldCharType="end"/>
            </w:r>
          </w:hyperlink>
        </w:p>
        <w:p w14:paraId="223452C7" w14:textId="1C00F212" w:rsidR="000854E0" w:rsidRDefault="007011BA" w:rsidP="00C35EE9">
          <w:pPr>
            <w:pStyle w:val="TDC1"/>
            <w:tabs>
              <w:tab w:val="right" w:leader="dot" w:pos="8488"/>
            </w:tabs>
            <w:spacing w:line="276" w:lineRule="auto"/>
            <w:rPr>
              <w:rFonts w:asciiTheme="minorHAnsi" w:eastAsiaTheme="minorEastAsia" w:hAnsiTheme="minorHAnsi" w:cstheme="minorBidi"/>
              <w:noProof/>
              <w:lang w:val="es-CO" w:eastAsia="es-CO"/>
            </w:rPr>
          </w:pPr>
          <w:hyperlink w:anchor="_Toc70010565" w:history="1">
            <w:r w:rsidR="000854E0" w:rsidRPr="000A706E">
              <w:rPr>
                <w:rStyle w:val="Hipervnculo"/>
                <w:rFonts w:ascii="Arial Narrow" w:hAnsi="Arial Narrow"/>
                <w:noProof/>
                <w:lang w:val="es-CO"/>
              </w:rPr>
              <w:t>Dimensión 2. Direccionamiento Estratégico y Planeación</w:t>
            </w:r>
            <w:r w:rsidR="000854E0">
              <w:rPr>
                <w:noProof/>
                <w:webHidden/>
              </w:rPr>
              <w:tab/>
            </w:r>
            <w:r w:rsidR="000854E0">
              <w:rPr>
                <w:noProof/>
                <w:webHidden/>
              </w:rPr>
              <w:fldChar w:fldCharType="begin"/>
            </w:r>
            <w:r w:rsidR="000854E0">
              <w:rPr>
                <w:noProof/>
                <w:webHidden/>
              </w:rPr>
              <w:instrText xml:space="preserve"> PAGEREF _Toc70010565 \h </w:instrText>
            </w:r>
            <w:r w:rsidR="000854E0">
              <w:rPr>
                <w:noProof/>
                <w:webHidden/>
              </w:rPr>
            </w:r>
            <w:r w:rsidR="000854E0">
              <w:rPr>
                <w:noProof/>
                <w:webHidden/>
              </w:rPr>
              <w:fldChar w:fldCharType="separate"/>
            </w:r>
            <w:r w:rsidR="000854E0">
              <w:rPr>
                <w:noProof/>
                <w:webHidden/>
              </w:rPr>
              <w:t>13</w:t>
            </w:r>
            <w:r w:rsidR="000854E0">
              <w:rPr>
                <w:noProof/>
                <w:webHidden/>
              </w:rPr>
              <w:fldChar w:fldCharType="end"/>
            </w:r>
          </w:hyperlink>
        </w:p>
        <w:p w14:paraId="4C585C82" w14:textId="0A92A862" w:rsidR="000854E0" w:rsidRDefault="007011BA" w:rsidP="00C35EE9">
          <w:pPr>
            <w:pStyle w:val="TDC2"/>
            <w:tabs>
              <w:tab w:val="right" w:leader="dot" w:pos="8488"/>
            </w:tabs>
            <w:spacing w:line="276" w:lineRule="auto"/>
            <w:rPr>
              <w:noProof/>
              <w:sz w:val="22"/>
              <w:szCs w:val="22"/>
              <w:lang w:eastAsia="es-CO"/>
            </w:rPr>
          </w:pPr>
          <w:hyperlink w:anchor="_Toc70010566" w:history="1">
            <w:r w:rsidR="000854E0" w:rsidRPr="000A706E">
              <w:rPr>
                <w:rStyle w:val="Hipervnculo"/>
                <w:noProof/>
              </w:rPr>
              <w:t>Política Planeación Institucional:</w:t>
            </w:r>
            <w:r w:rsidR="000854E0">
              <w:rPr>
                <w:noProof/>
                <w:webHidden/>
              </w:rPr>
              <w:tab/>
            </w:r>
            <w:r w:rsidR="000854E0">
              <w:rPr>
                <w:noProof/>
                <w:webHidden/>
              </w:rPr>
              <w:fldChar w:fldCharType="begin"/>
            </w:r>
            <w:r w:rsidR="000854E0">
              <w:rPr>
                <w:noProof/>
                <w:webHidden/>
              </w:rPr>
              <w:instrText xml:space="preserve"> PAGEREF _Toc70010566 \h </w:instrText>
            </w:r>
            <w:r w:rsidR="000854E0">
              <w:rPr>
                <w:noProof/>
                <w:webHidden/>
              </w:rPr>
            </w:r>
            <w:r w:rsidR="000854E0">
              <w:rPr>
                <w:noProof/>
                <w:webHidden/>
              </w:rPr>
              <w:fldChar w:fldCharType="separate"/>
            </w:r>
            <w:r w:rsidR="000854E0">
              <w:rPr>
                <w:noProof/>
                <w:webHidden/>
              </w:rPr>
              <w:t>13</w:t>
            </w:r>
            <w:r w:rsidR="000854E0">
              <w:rPr>
                <w:noProof/>
                <w:webHidden/>
              </w:rPr>
              <w:fldChar w:fldCharType="end"/>
            </w:r>
          </w:hyperlink>
        </w:p>
        <w:p w14:paraId="74E1B440" w14:textId="5966A12B" w:rsidR="000854E0" w:rsidRDefault="007011BA" w:rsidP="00C35EE9">
          <w:pPr>
            <w:pStyle w:val="TDC2"/>
            <w:tabs>
              <w:tab w:val="right" w:leader="dot" w:pos="8488"/>
            </w:tabs>
            <w:spacing w:line="276" w:lineRule="auto"/>
            <w:rPr>
              <w:noProof/>
              <w:sz w:val="22"/>
              <w:szCs w:val="22"/>
              <w:lang w:eastAsia="es-CO"/>
            </w:rPr>
          </w:pPr>
          <w:hyperlink w:anchor="_Toc70010567" w:history="1">
            <w:r w:rsidR="000854E0" w:rsidRPr="000A706E">
              <w:rPr>
                <w:rStyle w:val="Hipervnculo"/>
                <w:noProof/>
              </w:rPr>
              <w:t>Política: Compras y contratación pública</w:t>
            </w:r>
            <w:r w:rsidR="000854E0">
              <w:rPr>
                <w:noProof/>
                <w:webHidden/>
              </w:rPr>
              <w:tab/>
            </w:r>
            <w:r w:rsidR="000854E0">
              <w:rPr>
                <w:noProof/>
                <w:webHidden/>
              </w:rPr>
              <w:fldChar w:fldCharType="begin"/>
            </w:r>
            <w:r w:rsidR="000854E0">
              <w:rPr>
                <w:noProof/>
                <w:webHidden/>
              </w:rPr>
              <w:instrText xml:space="preserve"> PAGEREF _Toc70010567 \h </w:instrText>
            </w:r>
            <w:r w:rsidR="000854E0">
              <w:rPr>
                <w:noProof/>
                <w:webHidden/>
              </w:rPr>
            </w:r>
            <w:r w:rsidR="000854E0">
              <w:rPr>
                <w:noProof/>
                <w:webHidden/>
              </w:rPr>
              <w:fldChar w:fldCharType="separate"/>
            </w:r>
            <w:r w:rsidR="000854E0">
              <w:rPr>
                <w:noProof/>
                <w:webHidden/>
              </w:rPr>
              <w:t>17</w:t>
            </w:r>
            <w:r w:rsidR="000854E0">
              <w:rPr>
                <w:noProof/>
                <w:webHidden/>
              </w:rPr>
              <w:fldChar w:fldCharType="end"/>
            </w:r>
          </w:hyperlink>
        </w:p>
        <w:p w14:paraId="11CCF0F7" w14:textId="28EB74C7" w:rsidR="000854E0" w:rsidRDefault="007011BA" w:rsidP="00C35EE9">
          <w:pPr>
            <w:pStyle w:val="TDC2"/>
            <w:tabs>
              <w:tab w:val="right" w:leader="dot" w:pos="8488"/>
            </w:tabs>
            <w:spacing w:line="276" w:lineRule="auto"/>
            <w:rPr>
              <w:noProof/>
              <w:sz w:val="22"/>
              <w:szCs w:val="22"/>
              <w:lang w:eastAsia="es-CO"/>
            </w:rPr>
          </w:pPr>
          <w:hyperlink w:anchor="_Toc70010568" w:history="1">
            <w:r w:rsidR="000854E0" w:rsidRPr="000A706E">
              <w:rPr>
                <w:rStyle w:val="Hipervnculo"/>
                <w:noProof/>
              </w:rPr>
              <w:t>Política: Gestión Presupuestal y Eficiencia del Gasto Público</w:t>
            </w:r>
            <w:r w:rsidR="000854E0">
              <w:rPr>
                <w:noProof/>
                <w:webHidden/>
              </w:rPr>
              <w:tab/>
            </w:r>
            <w:r w:rsidR="000854E0">
              <w:rPr>
                <w:noProof/>
                <w:webHidden/>
              </w:rPr>
              <w:fldChar w:fldCharType="begin"/>
            </w:r>
            <w:r w:rsidR="000854E0">
              <w:rPr>
                <w:noProof/>
                <w:webHidden/>
              </w:rPr>
              <w:instrText xml:space="preserve"> PAGEREF _Toc70010568 \h </w:instrText>
            </w:r>
            <w:r w:rsidR="000854E0">
              <w:rPr>
                <w:noProof/>
                <w:webHidden/>
              </w:rPr>
            </w:r>
            <w:r w:rsidR="000854E0">
              <w:rPr>
                <w:noProof/>
                <w:webHidden/>
              </w:rPr>
              <w:fldChar w:fldCharType="separate"/>
            </w:r>
            <w:r w:rsidR="000854E0">
              <w:rPr>
                <w:noProof/>
                <w:webHidden/>
              </w:rPr>
              <w:t>18</w:t>
            </w:r>
            <w:r w:rsidR="000854E0">
              <w:rPr>
                <w:noProof/>
                <w:webHidden/>
              </w:rPr>
              <w:fldChar w:fldCharType="end"/>
            </w:r>
          </w:hyperlink>
        </w:p>
        <w:p w14:paraId="7E44F4FD" w14:textId="17B43134" w:rsidR="000854E0" w:rsidRPr="00E06B35" w:rsidRDefault="007011BA" w:rsidP="00C35EE9">
          <w:pPr>
            <w:pStyle w:val="TDC1"/>
            <w:tabs>
              <w:tab w:val="right" w:leader="dot" w:pos="8488"/>
            </w:tabs>
            <w:spacing w:line="276" w:lineRule="auto"/>
            <w:rPr>
              <w:rStyle w:val="Hipervnculo"/>
              <w:rFonts w:ascii="Arial Narrow" w:hAnsi="Arial Narrow"/>
            </w:rPr>
          </w:pPr>
          <w:hyperlink w:anchor="_Toc70010569" w:history="1">
            <w:r w:rsidR="000854E0" w:rsidRPr="00E06B35">
              <w:rPr>
                <w:rStyle w:val="Hipervnculo"/>
                <w:rFonts w:ascii="Arial Narrow" w:hAnsi="Arial Narrow"/>
                <w:noProof/>
                <w:lang w:val="es-CO"/>
              </w:rPr>
              <w:t>Dimensión 3. Gestión con valores para resultados</w:t>
            </w:r>
            <w:r w:rsidR="000854E0" w:rsidRPr="00E06B35">
              <w:rPr>
                <w:rStyle w:val="Hipervnculo"/>
                <w:rFonts w:ascii="Arial Narrow" w:hAnsi="Arial Narrow"/>
                <w:webHidden/>
                <w:lang w:val="es-CO"/>
              </w:rPr>
              <w:tab/>
            </w:r>
            <w:r w:rsidR="000854E0" w:rsidRPr="00E06B35">
              <w:rPr>
                <w:rStyle w:val="Hipervnculo"/>
                <w:rFonts w:ascii="Arial Narrow" w:hAnsi="Arial Narrow"/>
                <w:webHidden/>
                <w:lang w:val="es-CO"/>
              </w:rPr>
              <w:fldChar w:fldCharType="begin"/>
            </w:r>
            <w:r w:rsidR="000854E0" w:rsidRPr="00E06B35">
              <w:rPr>
                <w:rStyle w:val="Hipervnculo"/>
                <w:rFonts w:ascii="Arial Narrow" w:hAnsi="Arial Narrow"/>
                <w:webHidden/>
                <w:lang w:val="es-CO"/>
              </w:rPr>
              <w:instrText xml:space="preserve"> PAGEREF _Toc70010569 \h </w:instrText>
            </w:r>
            <w:r w:rsidR="000854E0" w:rsidRPr="00E06B35">
              <w:rPr>
                <w:rStyle w:val="Hipervnculo"/>
                <w:rFonts w:ascii="Arial Narrow" w:hAnsi="Arial Narrow"/>
                <w:webHidden/>
                <w:lang w:val="es-CO"/>
              </w:rPr>
            </w:r>
            <w:r w:rsidR="000854E0" w:rsidRPr="00E06B35">
              <w:rPr>
                <w:rStyle w:val="Hipervnculo"/>
                <w:rFonts w:ascii="Arial Narrow" w:hAnsi="Arial Narrow"/>
                <w:webHidden/>
                <w:lang w:val="es-CO"/>
              </w:rPr>
              <w:fldChar w:fldCharType="separate"/>
            </w:r>
            <w:r w:rsidR="000854E0" w:rsidRPr="00E06B35">
              <w:rPr>
                <w:rStyle w:val="Hipervnculo"/>
                <w:rFonts w:ascii="Arial Narrow" w:hAnsi="Arial Narrow"/>
                <w:webHidden/>
                <w:lang w:val="es-CO"/>
              </w:rPr>
              <w:t>25</w:t>
            </w:r>
            <w:r w:rsidR="000854E0" w:rsidRPr="00E06B35">
              <w:rPr>
                <w:rStyle w:val="Hipervnculo"/>
                <w:rFonts w:ascii="Arial Narrow" w:hAnsi="Arial Narrow"/>
                <w:webHidden/>
                <w:lang w:val="es-CO"/>
              </w:rPr>
              <w:fldChar w:fldCharType="end"/>
            </w:r>
          </w:hyperlink>
        </w:p>
        <w:p w14:paraId="36779621" w14:textId="65300ABF" w:rsidR="000854E0" w:rsidRDefault="007011BA" w:rsidP="00C35EE9">
          <w:pPr>
            <w:pStyle w:val="TDC3"/>
            <w:tabs>
              <w:tab w:val="right" w:leader="dot" w:pos="8488"/>
            </w:tabs>
            <w:spacing w:line="276" w:lineRule="auto"/>
            <w:rPr>
              <w:noProof/>
              <w:sz w:val="22"/>
              <w:szCs w:val="22"/>
              <w:lang w:eastAsia="es-CO"/>
            </w:rPr>
          </w:pPr>
          <w:hyperlink w:anchor="_Toc70010570" w:history="1">
            <w:r w:rsidR="000854E0" w:rsidRPr="000A706E">
              <w:rPr>
                <w:rStyle w:val="Hipervnculo"/>
                <w:noProof/>
                <w:lang w:val="es-ES"/>
              </w:rPr>
              <w:t>VENTANILLA HACIA ADENTRO</w:t>
            </w:r>
            <w:r w:rsidR="000854E0">
              <w:rPr>
                <w:noProof/>
                <w:webHidden/>
              </w:rPr>
              <w:tab/>
            </w:r>
            <w:r w:rsidR="000854E0">
              <w:rPr>
                <w:noProof/>
                <w:webHidden/>
              </w:rPr>
              <w:fldChar w:fldCharType="begin"/>
            </w:r>
            <w:r w:rsidR="000854E0">
              <w:rPr>
                <w:noProof/>
                <w:webHidden/>
              </w:rPr>
              <w:instrText xml:space="preserve"> PAGEREF _Toc70010570 \h </w:instrText>
            </w:r>
            <w:r w:rsidR="000854E0">
              <w:rPr>
                <w:noProof/>
                <w:webHidden/>
              </w:rPr>
            </w:r>
            <w:r w:rsidR="000854E0">
              <w:rPr>
                <w:noProof/>
                <w:webHidden/>
              </w:rPr>
              <w:fldChar w:fldCharType="separate"/>
            </w:r>
            <w:r w:rsidR="000854E0">
              <w:rPr>
                <w:noProof/>
                <w:webHidden/>
              </w:rPr>
              <w:t>25</w:t>
            </w:r>
            <w:r w:rsidR="000854E0">
              <w:rPr>
                <w:noProof/>
                <w:webHidden/>
              </w:rPr>
              <w:fldChar w:fldCharType="end"/>
            </w:r>
          </w:hyperlink>
        </w:p>
        <w:p w14:paraId="24C75285" w14:textId="7FF73A37" w:rsidR="000854E0" w:rsidRDefault="007011BA" w:rsidP="00C35EE9">
          <w:pPr>
            <w:pStyle w:val="TDC2"/>
            <w:tabs>
              <w:tab w:val="right" w:leader="dot" w:pos="8488"/>
            </w:tabs>
            <w:spacing w:line="276" w:lineRule="auto"/>
            <w:rPr>
              <w:noProof/>
              <w:sz w:val="22"/>
              <w:szCs w:val="22"/>
              <w:lang w:eastAsia="es-CO"/>
            </w:rPr>
          </w:pPr>
          <w:hyperlink w:anchor="_Toc70010571" w:history="1">
            <w:r w:rsidR="000854E0" w:rsidRPr="000A706E">
              <w:rPr>
                <w:rStyle w:val="Hipervnculo"/>
                <w:noProof/>
                <w:lang w:val="es-ES"/>
              </w:rPr>
              <w:t>Política: Fortalecimiento Organizacional y simplificación de procesos</w:t>
            </w:r>
            <w:r w:rsidR="000854E0">
              <w:rPr>
                <w:noProof/>
                <w:webHidden/>
              </w:rPr>
              <w:tab/>
            </w:r>
            <w:r w:rsidR="000854E0">
              <w:rPr>
                <w:noProof/>
                <w:webHidden/>
              </w:rPr>
              <w:fldChar w:fldCharType="begin"/>
            </w:r>
            <w:r w:rsidR="000854E0">
              <w:rPr>
                <w:noProof/>
                <w:webHidden/>
              </w:rPr>
              <w:instrText xml:space="preserve"> PAGEREF _Toc70010571 \h </w:instrText>
            </w:r>
            <w:r w:rsidR="000854E0">
              <w:rPr>
                <w:noProof/>
                <w:webHidden/>
              </w:rPr>
            </w:r>
            <w:r w:rsidR="000854E0">
              <w:rPr>
                <w:noProof/>
                <w:webHidden/>
              </w:rPr>
              <w:fldChar w:fldCharType="separate"/>
            </w:r>
            <w:r w:rsidR="000854E0">
              <w:rPr>
                <w:noProof/>
                <w:webHidden/>
              </w:rPr>
              <w:t>26</w:t>
            </w:r>
            <w:r w:rsidR="000854E0">
              <w:rPr>
                <w:noProof/>
                <w:webHidden/>
              </w:rPr>
              <w:fldChar w:fldCharType="end"/>
            </w:r>
          </w:hyperlink>
        </w:p>
        <w:p w14:paraId="0DB58CB0" w14:textId="3CE6AB36" w:rsidR="000854E0" w:rsidRDefault="007011BA" w:rsidP="00C35EE9">
          <w:pPr>
            <w:pStyle w:val="TDC2"/>
            <w:tabs>
              <w:tab w:val="right" w:leader="dot" w:pos="8488"/>
            </w:tabs>
            <w:spacing w:line="276" w:lineRule="auto"/>
            <w:rPr>
              <w:noProof/>
              <w:sz w:val="22"/>
              <w:szCs w:val="22"/>
              <w:lang w:eastAsia="es-CO"/>
            </w:rPr>
          </w:pPr>
          <w:hyperlink w:anchor="_Toc70010572" w:history="1">
            <w:r w:rsidR="000854E0" w:rsidRPr="000A706E">
              <w:rPr>
                <w:rStyle w:val="Hipervnculo"/>
                <w:noProof/>
              </w:rPr>
              <w:t>Política Gobierno Digital:</w:t>
            </w:r>
            <w:r w:rsidR="000854E0">
              <w:rPr>
                <w:noProof/>
                <w:webHidden/>
              </w:rPr>
              <w:tab/>
            </w:r>
            <w:r w:rsidR="000854E0">
              <w:rPr>
                <w:noProof/>
                <w:webHidden/>
              </w:rPr>
              <w:fldChar w:fldCharType="begin"/>
            </w:r>
            <w:r w:rsidR="000854E0">
              <w:rPr>
                <w:noProof/>
                <w:webHidden/>
              </w:rPr>
              <w:instrText xml:space="preserve"> PAGEREF _Toc70010572 \h </w:instrText>
            </w:r>
            <w:r w:rsidR="000854E0">
              <w:rPr>
                <w:noProof/>
                <w:webHidden/>
              </w:rPr>
            </w:r>
            <w:r w:rsidR="000854E0">
              <w:rPr>
                <w:noProof/>
                <w:webHidden/>
              </w:rPr>
              <w:fldChar w:fldCharType="separate"/>
            </w:r>
            <w:r w:rsidR="000854E0">
              <w:rPr>
                <w:noProof/>
                <w:webHidden/>
              </w:rPr>
              <w:t>30</w:t>
            </w:r>
            <w:r w:rsidR="000854E0">
              <w:rPr>
                <w:noProof/>
                <w:webHidden/>
              </w:rPr>
              <w:fldChar w:fldCharType="end"/>
            </w:r>
          </w:hyperlink>
        </w:p>
        <w:p w14:paraId="08E303A6" w14:textId="06933F0E" w:rsidR="000854E0" w:rsidRDefault="007011BA" w:rsidP="00C35EE9">
          <w:pPr>
            <w:pStyle w:val="TDC2"/>
            <w:tabs>
              <w:tab w:val="right" w:leader="dot" w:pos="8488"/>
            </w:tabs>
            <w:spacing w:line="276" w:lineRule="auto"/>
            <w:rPr>
              <w:noProof/>
              <w:sz w:val="22"/>
              <w:szCs w:val="22"/>
              <w:lang w:eastAsia="es-CO"/>
            </w:rPr>
          </w:pPr>
          <w:hyperlink w:anchor="_Toc70010573" w:history="1">
            <w:r w:rsidR="000854E0" w:rsidRPr="000A706E">
              <w:rPr>
                <w:rStyle w:val="Hipervnculo"/>
                <w:rFonts w:eastAsia="Arial"/>
                <w:noProof/>
              </w:rPr>
              <w:t>Política Seguridad Digital</w:t>
            </w:r>
            <w:r w:rsidR="000854E0">
              <w:rPr>
                <w:noProof/>
                <w:webHidden/>
              </w:rPr>
              <w:tab/>
            </w:r>
            <w:r w:rsidR="000854E0">
              <w:rPr>
                <w:noProof/>
                <w:webHidden/>
              </w:rPr>
              <w:fldChar w:fldCharType="begin"/>
            </w:r>
            <w:r w:rsidR="000854E0">
              <w:rPr>
                <w:noProof/>
                <w:webHidden/>
              </w:rPr>
              <w:instrText xml:space="preserve"> PAGEREF _Toc70010573 \h </w:instrText>
            </w:r>
            <w:r w:rsidR="000854E0">
              <w:rPr>
                <w:noProof/>
                <w:webHidden/>
              </w:rPr>
            </w:r>
            <w:r w:rsidR="000854E0">
              <w:rPr>
                <w:noProof/>
                <w:webHidden/>
              </w:rPr>
              <w:fldChar w:fldCharType="separate"/>
            </w:r>
            <w:r w:rsidR="000854E0">
              <w:rPr>
                <w:noProof/>
                <w:webHidden/>
              </w:rPr>
              <w:t>32</w:t>
            </w:r>
            <w:r w:rsidR="000854E0">
              <w:rPr>
                <w:noProof/>
                <w:webHidden/>
              </w:rPr>
              <w:fldChar w:fldCharType="end"/>
            </w:r>
          </w:hyperlink>
        </w:p>
        <w:p w14:paraId="080FA444" w14:textId="0C2CA24A" w:rsidR="000854E0" w:rsidRDefault="007011BA" w:rsidP="00C35EE9">
          <w:pPr>
            <w:pStyle w:val="TDC2"/>
            <w:tabs>
              <w:tab w:val="right" w:leader="dot" w:pos="8488"/>
            </w:tabs>
            <w:spacing w:line="276" w:lineRule="auto"/>
            <w:rPr>
              <w:noProof/>
              <w:sz w:val="22"/>
              <w:szCs w:val="22"/>
              <w:lang w:eastAsia="es-CO"/>
            </w:rPr>
          </w:pPr>
          <w:hyperlink w:anchor="_Toc70010574" w:history="1">
            <w:r w:rsidR="000854E0" w:rsidRPr="000A706E">
              <w:rPr>
                <w:rStyle w:val="Hipervnculo"/>
                <w:rFonts w:eastAsia="Arial"/>
                <w:noProof/>
              </w:rPr>
              <w:t>Política Defensa Jurídica</w:t>
            </w:r>
            <w:r w:rsidR="000854E0">
              <w:rPr>
                <w:noProof/>
                <w:webHidden/>
              </w:rPr>
              <w:tab/>
            </w:r>
            <w:r w:rsidR="000854E0">
              <w:rPr>
                <w:noProof/>
                <w:webHidden/>
              </w:rPr>
              <w:fldChar w:fldCharType="begin"/>
            </w:r>
            <w:r w:rsidR="000854E0">
              <w:rPr>
                <w:noProof/>
                <w:webHidden/>
              </w:rPr>
              <w:instrText xml:space="preserve"> PAGEREF _Toc70010574 \h </w:instrText>
            </w:r>
            <w:r w:rsidR="000854E0">
              <w:rPr>
                <w:noProof/>
                <w:webHidden/>
              </w:rPr>
            </w:r>
            <w:r w:rsidR="000854E0">
              <w:rPr>
                <w:noProof/>
                <w:webHidden/>
              </w:rPr>
              <w:fldChar w:fldCharType="separate"/>
            </w:r>
            <w:r w:rsidR="000854E0">
              <w:rPr>
                <w:noProof/>
                <w:webHidden/>
              </w:rPr>
              <w:t>33</w:t>
            </w:r>
            <w:r w:rsidR="000854E0">
              <w:rPr>
                <w:noProof/>
                <w:webHidden/>
              </w:rPr>
              <w:fldChar w:fldCharType="end"/>
            </w:r>
          </w:hyperlink>
        </w:p>
        <w:p w14:paraId="42992381" w14:textId="3F31FB30" w:rsidR="000854E0" w:rsidRDefault="007011BA" w:rsidP="00C35EE9">
          <w:pPr>
            <w:pStyle w:val="TDC2"/>
            <w:tabs>
              <w:tab w:val="right" w:leader="dot" w:pos="8488"/>
            </w:tabs>
            <w:spacing w:line="276" w:lineRule="auto"/>
            <w:rPr>
              <w:noProof/>
              <w:sz w:val="22"/>
              <w:szCs w:val="22"/>
              <w:lang w:eastAsia="es-CO"/>
            </w:rPr>
          </w:pPr>
          <w:hyperlink w:anchor="_Toc70010581" w:history="1">
            <w:r w:rsidR="000854E0" w:rsidRPr="000A706E">
              <w:rPr>
                <w:rStyle w:val="Hipervnculo"/>
                <w:rFonts w:eastAsia="Arial"/>
                <w:noProof/>
              </w:rPr>
              <w:t>Política Mejora Normativa</w:t>
            </w:r>
            <w:r w:rsidR="000854E0">
              <w:rPr>
                <w:noProof/>
                <w:webHidden/>
              </w:rPr>
              <w:tab/>
            </w:r>
            <w:r w:rsidR="000854E0">
              <w:rPr>
                <w:noProof/>
                <w:webHidden/>
              </w:rPr>
              <w:fldChar w:fldCharType="begin"/>
            </w:r>
            <w:r w:rsidR="000854E0">
              <w:rPr>
                <w:noProof/>
                <w:webHidden/>
              </w:rPr>
              <w:instrText xml:space="preserve"> PAGEREF _Toc70010581 \h </w:instrText>
            </w:r>
            <w:r w:rsidR="000854E0">
              <w:rPr>
                <w:noProof/>
                <w:webHidden/>
              </w:rPr>
            </w:r>
            <w:r w:rsidR="000854E0">
              <w:rPr>
                <w:noProof/>
                <w:webHidden/>
              </w:rPr>
              <w:fldChar w:fldCharType="separate"/>
            </w:r>
            <w:r w:rsidR="000854E0">
              <w:rPr>
                <w:noProof/>
                <w:webHidden/>
              </w:rPr>
              <w:t>37</w:t>
            </w:r>
            <w:r w:rsidR="000854E0">
              <w:rPr>
                <w:noProof/>
                <w:webHidden/>
              </w:rPr>
              <w:fldChar w:fldCharType="end"/>
            </w:r>
          </w:hyperlink>
        </w:p>
        <w:p w14:paraId="5C1D98E9" w14:textId="3383DEB0" w:rsidR="000854E0" w:rsidRDefault="007011BA" w:rsidP="00C35EE9">
          <w:pPr>
            <w:pStyle w:val="TDC3"/>
            <w:tabs>
              <w:tab w:val="right" w:leader="dot" w:pos="8488"/>
            </w:tabs>
            <w:spacing w:line="276" w:lineRule="auto"/>
            <w:rPr>
              <w:noProof/>
              <w:sz w:val="22"/>
              <w:szCs w:val="22"/>
              <w:lang w:eastAsia="es-CO"/>
            </w:rPr>
          </w:pPr>
          <w:hyperlink w:anchor="_Toc70010587" w:history="1">
            <w:r w:rsidR="000854E0" w:rsidRPr="000A706E">
              <w:rPr>
                <w:rStyle w:val="Hipervnculo"/>
                <w:noProof/>
              </w:rPr>
              <w:t>VENTANILLA HACIA AFUERA</w:t>
            </w:r>
            <w:r w:rsidR="000854E0">
              <w:rPr>
                <w:noProof/>
                <w:webHidden/>
              </w:rPr>
              <w:tab/>
            </w:r>
            <w:r w:rsidR="000854E0">
              <w:rPr>
                <w:noProof/>
                <w:webHidden/>
              </w:rPr>
              <w:fldChar w:fldCharType="begin"/>
            </w:r>
            <w:r w:rsidR="000854E0">
              <w:rPr>
                <w:noProof/>
                <w:webHidden/>
              </w:rPr>
              <w:instrText xml:space="preserve"> PAGEREF _Toc70010587 \h </w:instrText>
            </w:r>
            <w:r w:rsidR="000854E0">
              <w:rPr>
                <w:noProof/>
                <w:webHidden/>
              </w:rPr>
            </w:r>
            <w:r w:rsidR="000854E0">
              <w:rPr>
                <w:noProof/>
                <w:webHidden/>
              </w:rPr>
              <w:fldChar w:fldCharType="separate"/>
            </w:r>
            <w:r w:rsidR="000854E0">
              <w:rPr>
                <w:noProof/>
                <w:webHidden/>
              </w:rPr>
              <w:t>44</w:t>
            </w:r>
            <w:r w:rsidR="000854E0">
              <w:rPr>
                <w:noProof/>
                <w:webHidden/>
              </w:rPr>
              <w:fldChar w:fldCharType="end"/>
            </w:r>
          </w:hyperlink>
        </w:p>
        <w:p w14:paraId="7680120F" w14:textId="4A92F383" w:rsidR="000854E0" w:rsidRDefault="007011BA" w:rsidP="00C35EE9">
          <w:pPr>
            <w:pStyle w:val="TDC2"/>
            <w:tabs>
              <w:tab w:val="right" w:leader="dot" w:pos="8488"/>
            </w:tabs>
            <w:spacing w:line="276" w:lineRule="auto"/>
            <w:rPr>
              <w:noProof/>
              <w:sz w:val="22"/>
              <w:szCs w:val="22"/>
              <w:lang w:eastAsia="es-CO"/>
            </w:rPr>
          </w:pPr>
          <w:hyperlink w:anchor="_Toc70010588" w:history="1">
            <w:r w:rsidR="000854E0" w:rsidRPr="000A706E">
              <w:rPr>
                <w:rStyle w:val="Hipervnculo"/>
                <w:rFonts w:eastAsia="Arial"/>
                <w:noProof/>
              </w:rPr>
              <w:t>Política Servicio al Ciudadano</w:t>
            </w:r>
            <w:r w:rsidR="000854E0">
              <w:rPr>
                <w:noProof/>
                <w:webHidden/>
              </w:rPr>
              <w:tab/>
            </w:r>
            <w:r w:rsidR="000854E0">
              <w:rPr>
                <w:noProof/>
                <w:webHidden/>
              </w:rPr>
              <w:fldChar w:fldCharType="begin"/>
            </w:r>
            <w:r w:rsidR="000854E0">
              <w:rPr>
                <w:noProof/>
                <w:webHidden/>
              </w:rPr>
              <w:instrText xml:space="preserve"> PAGEREF _Toc70010588 \h </w:instrText>
            </w:r>
            <w:r w:rsidR="000854E0">
              <w:rPr>
                <w:noProof/>
                <w:webHidden/>
              </w:rPr>
            </w:r>
            <w:r w:rsidR="000854E0">
              <w:rPr>
                <w:noProof/>
                <w:webHidden/>
              </w:rPr>
              <w:fldChar w:fldCharType="separate"/>
            </w:r>
            <w:r w:rsidR="000854E0">
              <w:rPr>
                <w:noProof/>
                <w:webHidden/>
              </w:rPr>
              <w:t>44</w:t>
            </w:r>
            <w:r w:rsidR="000854E0">
              <w:rPr>
                <w:noProof/>
                <w:webHidden/>
              </w:rPr>
              <w:fldChar w:fldCharType="end"/>
            </w:r>
          </w:hyperlink>
        </w:p>
        <w:p w14:paraId="2A41CD79" w14:textId="563136DD" w:rsidR="000854E0" w:rsidRDefault="007011BA" w:rsidP="00C35EE9">
          <w:pPr>
            <w:pStyle w:val="TDC2"/>
            <w:tabs>
              <w:tab w:val="right" w:leader="dot" w:pos="8488"/>
            </w:tabs>
            <w:spacing w:line="276" w:lineRule="auto"/>
            <w:rPr>
              <w:noProof/>
              <w:sz w:val="22"/>
              <w:szCs w:val="22"/>
              <w:lang w:eastAsia="es-CO"/>
            </w:rPr>
          </w:pPr>
          <w:hyperlink w:anchor="_Toc70010589" w:history="1">
            <w:r w:rsidR="000854E0" w:rsidRPr="000A706E">
              <w:rPr>
                <w:rStyle w:val="Hipervnculo"/>
                <w:rFonts w:eastAsia="Arial"/>
                <w:noProof/>
              </w:rPr>
              <w:t>Política Racionalización de trámites:</w:t>
            </w:r>
            <w:r w:rsidR="000854E0">
              <w:rPr>
                <w:noProof/>
                <w:webHidden/>
              </w:rPr>
              <w:tab/>
            </w:r>
            <w:r w:rsidR="000854E0">
              <w:rPr>
                <w:noProof/>
                <w:webHidden/>
              </w:rPr>
              <w:fldChar w:fldCharType="begin"/>
            </w:r>
            <w:r w:rsidR="000854E0">
              <w:rPr>
                <w:noProof/>
                <w:webHidden/>
              </w:rPr>
              <w:instrText xml:space="preserve"> PAGEREF _Toc70010589 \h </w:instrText>
            </w:r>
            <w:r w:rsidR="000854E0">
              <w:rPr>
                <w:noProof/>
                <w:webHidden/>
              </w:rPr>
            </w:r>
            <w:r w:rsidR="000854E0">
              <w:rPr>
                <w:noProof/>
                <w:webHidden/>
              </w:rPr>
              <w:fldChar w:fldCharType="separate"/>
            </w:r>
            <w:r w:rsidR="000854E0">
              <w:rPr>
                <w:noProof/>
                <w:webHidden/>
              </w:rPr>
              <w:t>46</w:t>
            </w:r>
            <w:r w:rsidR="000854E0">
              <w:rPr>
                <w:noProof/>
                <w:webHidden/>
              </w:rPr>
              <w:fldChar w:fldCharType="end"/>
            </w:r>
          </w:hyperlink>
        </w:p>
        <w:p w14:paraId="397476E5" w14:textId="07C955A1" w:rsidR="000854E0" w:rsidRDefault="007011BA" w:rsidP="00C35EE9">
          <w:pPr>
            <w:pStyle w:val="TDC2"/>
            <w:tabs>
              <w:tab w:val="right" w:leader="dot" w:pos="8488"/>
            </w:tabs>
            <w:spacing w:line="276" w:lineRule="auto"/>
            <w:rPr>
              <w:noProof/>
              <w:sz w:val="22"/>
              <w:szCs w:val="22"/>
              <w:lang w:eastAsia="es-CO"/>
            </w:rPr>
          </w:pPr>
          <w:hyperlink w:anchor="_Toc70010590" w:history="1">
            <w:r w:rsidR="000854E0" w:rsidRPr="000A706E">
              <w:rPr>
                <w:rStyle w:val="Hipervnculo"/>
                <w:rFonts w:eastAsia="Arial"/>
                <w:noProof/>
              </w:rPr>
              <w:t>Política participación ciudadana en la gestión pública:</w:t>
            </w:r>
            <w:r w:rsidR="000854E0">
              <w:rPr>
                <w:noProof/>
                <w:webHidden/>
              </w:rPr>
              <w:tab/>
            </w:r>
            <w:r w:rsidR="000854E0">
              <w:rPr>
                <w:noProof/>
                <w:webHidden/>
              </w:rPr>
              <w:fldChar w:fldCharType="begin"/>
            </w:r>
            <w:r w:rsidR="000854E0">
              <w:rPr>
                <w:noProof/>
                <w:webHidden/>
              </w:rPr>
              <w:instrText xml:space="preserve"> PAGEREF _Toc70010590 \h </w:instrText>
            </w:r>
            <w:r w:rsidR="000854E0">
              <w:rPr>
                <w:noProof/>
                <w:webHidden/>
              </w:rPr>
            </w:r>
            <w:r w:rsidR="000854E0">
              <w:rPr>
                <w:noProof/>
                <w:webHidden/>
              </w:rPr>
              <w:fldChar w:fldCharType="separate"/>
            </w:r>
            <w:r w:rsidR="000854E0">
              <w:rPr>
                <w:noProof/>
                <w:webHidden/>
              </w:rPr>
              <w:t>46</w:t>
            </w:r>
            <w:r w:rsidR="000854E0">
              <w:rPr>
                <w:noProof/>
                <w:webHidden/>
              </w:rPr>
              <w:fldChar w:fldCharType="end"/>
            </w:r>
          </w:hyperlink>
        </w:p>
        <w:p w14:paraId="44020429" w14:textId="004D4987" w:rsidR="000854E0" w:rsidRDefault="007011BA" w:rsidP="00C35EE9">
          <w:pPr>
            <w:pStyle w:val="TDC1"/>
            <w:tabs>
              <w:tab w:val="right" w:leader="dot" w:pos="8488"/>
            </w:tabs>
            <w:spacing w:line="276" w:lineRule="auto"/>
            <w:rPr>
              <w:rFonts w:asciiTheme="minorHAnsi" w:eastAsiaTheme="minorEastAsia" w:hAnsiTheme="minorHAnsi" w:cstheme="minorBidi"/>
              <w:noProof/>
              <w:lang w:val="es-CO" w:eastAsia="es-CO"/>
            </w:rPr>
          </w:pPr>
          <w:hyperlink w:anchor="_Toc70010591" w:history="1">
            <w:r w:rsidR="000854E0">
              <w:rPr>
                <w:noProof/>
                <w:webHidden/>
              </w:rPr>
              <w:tab/>
            </w:r>
            <w:r w:rsidR="000854E0">
              <w:rPr>
                <w:noProof/>
                <w:webHidden/>
              </w:rPr>
              <w:fldChar w:fldCharType="begin"/>
            </w:r>
            <w:r w:rsidR="000854E0">
              <w:rPr>
                <w:noProof/>
                <w:webHidden/>
              </w:rPr>
              <w:instrText xml:space="preserve"> PAGEREF _Toc70010591 \h </w:instrText>
            </w:r>
            <w:r w:rsidR="000854E0">
              <w:rPr>
                <w:noProof/>
                <w:webHidden/>
              </w:rPr>
            </w:r>
            <w:r w:rsidR="000854E0">
              <w:rPr>
                <w:noProof/>
                <w:webHidden/>
              </w:rPr>
              <w:fldChar w:fldCharType="separate"/>
            </w:r>
            <w:r w:rsidR="000854E0">
              <w:rPr>
                <w:noProof/>
                <w:webHidden/>
              </w:rPr>
              <w:t>48</w:t>
            </w:r>
            <w:r w:rsidR="000854E0">
              <w:rPr>
                <w:noProof/>
                <w:webHidden/>
              </w:rPr>
              <w:fldChar w:fldCharType="end"/>
            </w:r>
          </w:hyperlink>
        </w:p>
        <w:p w14:paraId="1C6671FD" w14:textId="171B9C91" w:rsidR="000854E0" w:rsidRPr="00E06B35" w:rsidRDefault="007011BA" w:rsidP="00C35EE9">
          <w:pPr>
            <w:pStyle w:val="TDC1"/>
            <w:tabs>
              <w:tab w:val="right" w:leader="dot" w:pos="8488"/>
            </w:tabs>
            <w:spacing w:line="276" w:lineRule="auto"/>
            <w:rPr>
              <w:rStyle w:val="Hipervnculo"/>
              <w:rFonts w:ascii="Arial Narrow" w:hAnsi="Arial Narrow"/>
            </w:rPr>
          </w:pPr>
          <w:hyperlink w:anchor="_Toc70010592" w:history="1">
            <w:r w:rsidR="000854E0" w:rsidRPr="00E06B35">
              <w:rPr>
                <w:rStyle w:val="Hipervnculo"/>
                <w:rFonts w:ascii="Arial Narrow" w:hAnsi="Arial Narrow"/>
                <w:noProof/>
                <w:lang w:val="es-CO"/>
              </w:rPr>
              <w:t>Dimensión 4. Evaluación de Resultados</w:t>
            </w:r>
            <w:r w:rsidR="000854E0" w:rsidRPr="00E06B35">
              <w:rPr>
                <w:rStyle w:val="Hipervnculo"/>
                <w:rFonts w:ascii="Arial Narrow" w:hAnsi="Arial Narrow"/>
                <w:webHidden/>
                <w:lang w:val="es-CO"/>
              </w:rPr>
              <w:tab/>
            </w:r>
            <w:r w:rsidR="000854E0" w:rsidRPr="00E06B35">
              <w:rPr>
                <w:rStyle w:val="Hipervnculo"/>
                <w:rFonts w:ascii="Arial Narrow" w:hAnsi="Arial Narrow"/>
                <w:webHidden/>
                <w:lang w:val="es-CO"/>
              </w:rPr>
              <w:fldChar w:fldCharType="begin"/>
            </w:r>
            <w:r w:rsidR="000854E0" w:rsidRPr="00E06B35">
              <w:rPr>
                <w:rStyle w:val="Hipervnculo"/>
                <w:rFonts w:ascii="Arial Narrow" w:hAnsi="Arial Narrow"/>
                <w:webHidden/>
                <w:lang w:val="es-CO"/>
              </w:rPr>
              <w:instrText xml:space="preserve"> PAGEREF _Toc70010592 \h </w:instrText>
            </w:r>
            <w:r w:rsidR="000854E0" w:rsidRPr="00E06B35">
              <w:rPr>
                <w:rStyle w:val="Hipervnculo"/>
                <w:rFonts w:ascii="Arial Narrow" w:hAnsi="Arial Narrow"/>
                <w:webHidden/>
                <w:lang w:val="es-CO"/>
              </w:rPr>
            </w:r>
            <w:r w:rsidR="000854E0" w:rsidRPr="00E06B35">
              <w:rPr>
                <w:rStyle w:val="Hipervnculo"/>
                <w:rFonts w:ascii="Arial Narrow" w:hAnsi="Arial Narrow"/>
                <w:webHidden/>
                <w:lang w:val="es-CO"/>
              </w:rPr>
              <w:fldChar w:fldCharType="separate"/>
            </w:r>
            <w:r w:rsidR="000854E0" w:rsidRPr="00E06B35">
              <w:rPr>
                <w:rStyle w:val="Hipervnculo"/>
                <w:rFonts w:ascii="Arial Narrow" w:hAnsi="Arial Narrow"/>
                <w:webHidden/>
                <w:lang w:val="es-CO"/>
              </w:rPr>
              <w:t>48</w:t>
            </w:r>
            <w:r w:rsidR="000854E0" w:rsidRPr="00E06B35">
              <w:rPr>
                <w:rStyle w:val="Hipervnculo"/>
                <w:rFonts w:ascii="Arial Narrow" w:hAnsi="Arial Narrow"/>
                <w:webHidden/>
                <w:lang w:val="es-CO"/>
              </w:rPr>
              <w:fldChar w:fldCharType="end"/>
            </w:r>
          </w:hyperlink>
        </w:p>
        <w:p w14:paraId="212FA944" w14:textId="51455214" w:rsidR="000854E0" w:rsidRDefault="007011BA" w:rsidP="00C35EE9">
          <w:pPr>
            <w:pStyle w:val="TDC2"/>
            <w:tabs>
              <w:tab w:val="right" w:leader="dot" w:pos="8488"/>
            </w:tabs>
            <w:spacing w:line="276" w:lineRule="auto"/>
            <w:rPr>
              <w:noProof/>
              <w:sz w:val="22"/>
              <w:szCs w:val="22"/>
              <w:lang w:eastAsia="es-CO"/>
            </w:rPr>
          </w:pPr>
          <w:hyperlink w:anchor="_Toc70010593" w:history="1">
            <w:r w:rsidR="000854E0" w:rsidRPr="000A706E">
              <w:rPr>
                <w:rStyle w:val="Hipervnculo"/>
                <w:noProof/>
                <w:lang w:val="es-ES"/>
              </w:rPr>
              <w:t xml:space="preserve">Política: </w:t>
            </w:r>
            <w:r w:rsidR="000854E0" w:rsidRPr="000A706E">
              <w:rPr>
                <w:rStyle w:val="Hipervnculo"/>
                <w:noProof/>
              </w:rPr>
              <w:t>Seguimiento y evaluación del desempeño institucional</w:t>
            </w:r>
            <w:r w:rsidR="000854E0">
              <w:rPr>
                <w:noProof/>
                <w:webHidden/>
              </w:rPr>
              <w:tab/>
            </w:r>
            <w:r w:rsidR="000854E0">
              <w:rPr>
                <w:noProof/>
                <w:webHidden/>
              </w:rPr>
              <w:fldChar w:fldCharType="begin"/>
            </w:r>
            <w:r w:rsidR="000854E0">
              <w:rPr>
                <w:noProof/>
                <w:webHidden/>
              </w:rPr>
              <w:instrText xml:space="preserve"> PAGEREF _Toc70010593 \h </w:instrText>
            </w:r>
            <w:r w:rsidR="000854E0">
              <w:rPr>
                <w:noProof/>
                <w:webHidden/>
              </w:rPr>
            </w:r>
            <w:r w:rsidR="000854E0">
              <w:rPr>
                <w:noProof/>
                <w:webHidden/>
              </w:rPr>
              <w:fldChar w:fldCharType="separate"/>
            </w:r>
            <w:r w:rsidR="000854E0">
              <w:rPr>
                <w:noProof/>
                <w:webHidden/>
              </w:rPr>
              <w:t>48</w:t>
            </w:r>
            <w:r w:rsidR="000854E0">
              <w:rPr>
                <w:noProof/>
                <w:webHidden/>
              </w:rPr>
              <w:fldChar w:fldCharType="end"/>
            </w:r>
          </w:hyperlink>
        </w:p>
        <w:p w14:paraId="3C7D4B94" w14:textId="25E166E7" w:rsidR="000854E0" w:rsidRDefault="007011BA" w:rsidP="00C35EE9">
          <w:pPr>
            <w:pStyle w:val="TDC3"/>
            <w:tabs>
              <w:tab w:val="right" w:leader="dot" w:pos="8488"/>
            </w:tabs>
            <w:spacing w:line="276" w:lineRule="auto"/>
            <w:rPr>
              <w:noProof/>
              <w:sz w:val="22"/>
              <w:szCs w:val="22"/>
              <w:lang w:eastAsia="es-CO"/>
            </w:rPr>
          </w:pPr>
          <w:hyperlink w:anchor="_Toc70010594" w:history="1">
            <w:r w:rsidR="000854E0">
              <w:rPr>
                <w:noProof/>
                <w:webHidden/>
              </w:rPr>
              <w:tab/>
            </w:r>
            <w:r w:rsidR="000854E0">
              <w:rPr>
                <w:noProof/>
                <w:webHidden/>
              </w:rPr>
              <w:fldChar w:fldCharType="begin"/>
            </w:r>
            <w:r w:rsidR="000854E0">
              <w:rPr>
                <w:noProof/>
                <w:webHidden/>
              </w:rPr>
              <w:instrText xml:space="preserve"> PAGEREF _Toc70010594 \h </w:instrText>
            </w:r>
            <w:r w:rsidR="000854E0">
              <w:rPr>
                <w:noProof/>
                <w:webHidden/>
              </w:rPr>
            </w:r>
            <w:r w:rsidR="000854E0">
              <w:rPr>
                <w:noProof/>
                <w:webHidden/>
              </w:rPr>
              <w:fldChar w:fldCharType="separate"/>
            </w:r>
            <w:r w:rsidR="000854E0">
              <w:rPr>
                <w:noProof/>
                <w:webHidden/>
              </w:rPr>
              <w:t>51</w:t>
            </w:r>
            <w:r w:rsidR="000854E0">
              <w:rPr>
                <w:noProof/>
                <w:webHidden/>
              </w:rPr>
              <w:fldChar w:fldCharType="end"/>
            </w:r>
          </w:hyperlink>
        </w:p>
        <w:p w14:paraId="2DC9373F" w14:textId="270F3659" w:rsidR="000854E0" w:rsidRPr="00E06B35" w:rsidRDefault="007011BA" w:rsidP="00C35EE9">
          <w:pPr>
            <w:pStyle w:val="TDC1"/>
            <w:tabs>
              <w:tab w:val="right" w:leader="dot" w:pos="8488"/>
            </w:tabs>
            <w:spacing w:line="276" w:lineRule="auto"/>
            <w:rPr>
              <w:rStyle w:val="Hipervnculo"/>
              <w:rFonts w:ascii="Arial Narrow" w:hAnsi="Arial Narrow"/>
            </w:rPr>
          </w:pPr>
          <w:hyperlink w:anchor="_Toc70010595" w:history="1">
            <w:r w:rsidR="000854E0" w:rsidRPr="00E06B35">
              <w:rPr>
                <w:rStyle w:val="Hipervnculo"/>
                <w:rFonts w:ascii="Arial Narrow" w:hAnsi="Arial Narrow"/>
                <w:noProof/>
                <w:lang w:val="es-CO"/>
              </w:rPr>
              <w:t>Dimensión 5. Información y comunicación</w:t>
            </w:r>
            <w:r w:rsidR="000854E0" w:rsidRPr="00E06B35">
              <w:rPr>
                <w:rStyle w:val="Hipervnculo"/>
                <w:rFonts w:ascii="Arial Narrow" w:hAnsi="Arial Narrow"/>
                <w:webHidden/>
                <w:lang w:val="es-CO"/>
              </w:rPr>
              <w:tab/>
            </w:r>
            <w:r w:rsidR="000854E0" w:rsidRPr="00E06B35">
              <w:rPr>
                <w:rStyle w:val="Hipervnculo"/>
                <w:rFonts w:ascii="Arial Narrow" w:hAnsi="Arial Narrow"/>
                <w:webHidden/>
                <w:lang w:val="es-CO"/>
              </w:rPr>
              <w:fldChar w:fldCharType="begin"/>
            </w:r>
            <w:r w:rsidR="000854E0" w:rsidRPr="00E06B35">
              <w:rPr>
                <w:rStyle w:val="Hipervnculo"/>
                <w:rFonts w:ascii="Arial Narrow" w:hAnsi="Arial Narrow"/>
                <w:webHidden/>
                <w:lang w:val="es-CO"/>
              </w:rPr>
              <w:instrText xml:space="preserve"> PAGEREF _Toc70010595 \h </w:instrText>
            </w:r>
            <w:r w:rsidR="000854E0" w:rsidRPr="00E06B35">
              <w:rPr>
                <w:rStyle w:val="Hipervnculo"/>
                <w:rFonts w:ascii="Arial Narrow" w:hAnsi="Arial Narrow"/>
                <w:webHidden/>
                <w:lang w:val="es-CO"/>
              </w:rPr>
            </w:r>
            <w:r w:rsidR="000854E0" w:rsidRPr="00E06B35">
              <w:rPr>
                <w:rStyle w:val="Hipervnculo"/>
                <w:rFonts w:ascii="Arial Narrow" w:hAnsi="Arial Narrow"/>
                <w:webHidden/>
                <w:lang w:val="es-CO"/>
              </w:rPr>
              <w:fldChar w:fldCharType="separate"/>
            </w:r>
            <w:r w:rsidR="000854E0" w:rsidRPr="00E06B35">
              <w:rPr>
                <w:rStyle w:val="Hipervnculo"/>
                <w:rFonts w:ascii="Arial Narrow" w:hAnsi="Arial Narrow"/>
                <w:webHidden/>
                <w:lang w:val="es-CO"/>
              </w:rPr>
              <w:t>51</w:t>
            </w:r>
            <w:r w:rsidR="000854E0" w:rsidRPr="00E06B35">
              <w:rPr>
                <w:rStyle w:val="Hipervnculo"/>
                <w:rFonts w:ascii="Arial Narrow" w:hAnsi="Arial Narrow"/>
                <w:webHidden/>
                <w:lang w:val="es-CO"/>
              </w:rPr>
              <w:fldChar w:fldCharType="end"/>
            </w:r>
          </w:hyperlink>
        </w:p>
        <w:p w14:paraId="483F9FFD" w14:textId="093B0E1B" w:rsidR="000854E0" w:rsidRDefault="007011BA" w:rsidP="00C35EE9">
          <w:pPr>
            <w:pStyle w:val="TDC2"/>
            <w:tabs>
              <w:tab w:val="right" w:leader="dot" w:pos="8488"/>
            </w:tabs>
            <w:spacing w:line="276" w:lineRule="auto"/>
            <w:rPr>
              <w:noProof/>
              <w:sz w:val="22"/>
              <w:szCs w:val="22"/>
              <w:lang w:eastAsia="es-CO"/>
            </w:rPr>
          </w:pPr>
          <w:hyperlink w:anchor="_Toc70010597" w:history="1">
            <w:r w:rsidR="000854E0" w:rsidRPr="000A706E">
              <w:rPr>
                <w:rStyle w:val="Hipervnculo"/>
                <w:noProof/>
                <w:lang w:val="es-ES"/>
              </w:rPr>
              <w:t>Política de Transparencia y acceso a la Información pública:</w:t>
            </w:r>
            <w:r w:rsidR="000854E0">
              <w:rPr>
                <w:noProof/>
                <w:webHidden/>
              </w:rPr>
              <w:tab/>
            </w:r>
            <w:r w:rsidR="000854E0">
              <w:rPr>
                <w:noProof/>
                <w:webHidden/>
              </w:rPr>
              <w:fldChar w:fldCharType="begin"/>
            </w:r>
            <w:r w:rsidR="000854E0">
              <w:rPr>
                <w:noProof/>
                <w:webHidden/>
              </w:rPr>
              <w:instrText xml:space="preserve"> PAGEREF _Toc70010597 \h </w:instrText>
            </w:r>
            <w:r w:rsidR="000854E0">
              <w:rPr>
                <w:noProof/>
                <w:webHidden/>
              </w:rPr>
            </w:r>
            <w:r w:rsidR="000854E0">
              <w:rPr>
                <w:noProof/>
                <w:webHidden/>
              </w:rPr>
              <w:fldChar w:fldCharType="separate"/>
            </w:r>
            <w:r w:rsidR="000854E0">
              <w:rPr>
                <w:noProof/>
                <w:webHidden/>
              </w:rPr>
              <w:t>51</w:t>
            </w:r>
            <w:r w:rsidR="000854E0">
              <w:rPr>
                <w:noProof/>
                <w:webHidden/>
              </w:rPr>
              <w:fldChar w:fldCharType="end"/>
            </w:r>
          </w:hyperlink>
        </w:p>
        <w:p w14:paraId="4BE97B0F" w14:textId="4C0B9DB0" w:rsidR="000854E0" w:rsidRDefault="007011BA" w:rsidP="00C35EE9">
          <w:pPr>
            <w:pStyle w:val="TDC2"/>
            <w:tabs>
              <w:tab w:val="right" w:leader="dot" w:pos="8488"/>
            </w:tabs>
            <w:spacing w:line="276" w:lineRule="auto"/>
            <w:rPr>
              <w:noProof/>
              <w:sz w:val="22"/>
              <w:szCs w:val="22"/>
              <w:lang w:eastAsia="es-CO"/>
            </w:rPr>
          </w:pPr>
          <w:hyperlink w:anchor="_Toc70010598" w:history="1">
            <w:r w:rsidR="000854E0" w:rsidRPr="000A706E">
              <w:rPr>
                <w:rStyle w:val="Hipervnculo"/>
                <w:noProof/>
                <w:lang w:val="es-ES"/>
              </w:rPr>
              <w:t>Política Gestión Documental</w:t>
            </w:r>
            <w:r w:rsidR="000854E0">
              <w:rPr>
                <w:noProof/>
                <w:webHidden/>
              </w:rPr>
              <w:tab/>
            </w:r>
            <w:r w:rsidR="000854E0">
              <w:rPr>
                <w:noProof/>
                <w:webHidden/>
              </w:rPr>
              <w:fldChar w:fldCharType="begin"/>
            </w:r>
            <w:r w:rsidR="000854E0">
              <w:rPr>
                <w:noProof/>
                <w:webHidden/>
              </w:rPr>
              <w:instrText xml:space="preserve"> PAGEREF _Toc70010598 \h </w:instrText>
            </w:r>
            <w:r w:rsidR="000854E0">
              <w:rPr>
                <w:noProof/>
                <w:webHidden/>
              </w:rPr>
            </w:r>
            <w:r w:rsidR="000854E0">
              <w:rPr>
                <w:noProof/>
                <w:webHidden/>
              </w:rPr>
              <w:fldChar w:fldCharType="separate"/>
            </w:r>
            <w:r w:rsidR="000854E0">
              <w:rPr>
                <w:noProof/>
                <w:webHidden/>
              </w:rPr>
              <w:t>52</w:t>
            </w:r>
            <w:r w:rsidR="000854E0">
              <w:rPr>
                <w:noProof/>
                <w:webHidden/>
              </w:rPr>
              <w:fldChar w:fldCharType="end"/>
            </w:r>
          </w:hyperlink>
        </w:p>
        <w:p w14:paraId="07201B28" w14:textId="441DC8FE" w:rsidR="000854E0" w:rsidRPr="00E06B35" w:rsidRDefault="007011BA" w:rsidP="00C35EE9">
          <w:pPr>
            <w:pStyle w:val="TDC1"/>
            <w:tabs>
              <w:tab w:val="right" w:leader="dot" w:pos="8488"/>
            </w:tabs>
            <w:spacing w:line="276" w:lineRule="auto"/>
            <w:rPr>
              <w:rStyle w:val="Hipervnculo"/>
              <w:rFonts w:ascii="Arial Narrow" w:hAnsi="Arial Narrow"/>
              <w:noProof/>
              <w:lang w:val="es-CO"/>
            </w:rPr>
          </w:pPr>
          <w:hyperlink w:anchor="_Toc70010605" w:history="1">
            <w:r w:rsidR="000854E0" w:rsidRPr="00E06B35">
              <w:rPr>
                <w:rStyle w:val="Hipervnculo"/>
                <w:rFonts w:ascii="Arial Narrow" w:hAnsi="Arial Narrow"/>
                <w:noProof/>
                <w:lang w:val="es-CO"/>
              </w:rPr>
              <w:t>Dimensión 6. Gestión del Conocimiento y la Innovación</w:t>
            </w:r>
            <w:r w:rsidR="000854E0" w:rsidRPr="00E06B35">
              <w:rPr>
                <w:rStyle w:val="Hipervnculo"/>
                <w:rFonts w:ascii="Arial Narrow" w:hAnsi="Arial Narrow"/>
                <w:noProof/>
                <w:webHidden/>
                <w:lang w:val="es-CO"/>
              </w:rPr>
              <w:tab/>
            </w:r>
            <w:r w:rsidR="000854E0" w:rsidRPr="00E06B35">
              <w:rPr>
                <w:rStyle w:val="Hipervnculo"/>
                <w:rFonts w:ascii="Arial Narrow" w:hAnsi="Arial Narrow"/>
                <w:noProof/>
                <w:webHidden/>
                <w:lang w:val="es-CO"/>
              </w:rPr>
              <w:fldChar w:fldCharType="begin"/>
            </w:r>
            <w:r w:rsidR="000854E0" w:rsidRPr="00E06B35">
              <w:rPr>
                <w:rStyle w:val="Hipervnculo"/>
                <w:rFonts w:ascii="Arial Narrow" w:hAnsi="Arial Narrow"/>
                <w:noProof/>
                <w:webHidden/>
                <w:lang w:val="es-CO"/>
              </w:rPr>
              <w:instrText xml:space="preserve"> PAGEREF _Toc70010605 \h </w:instrText>
            </w:r>
            <w:r w:rsidR="000854E0" w:rsidRPr="00E06B35">
              <w:rPr>
                <w:rStyle w:val="Hipervnculo"/>
                <w:rFonts w:ascii="Arial Narrow" w:hAnsi="Arial Narrow"/>
                <w:noProof/>
                <w:webHidden/>
                <w:lang w:val="es-CO"/>
              </w:rPr>
            </w:r>
            <w:r w:rsidR="000854E0" w:rsidRPr="00E06B35">
              <w:rPr>
                <w:rStyle w:val="Hipervnculo"/>
                <w:rFonts w:ascii="Arial Narrow" w:hAnsi="Arial Narrow"/>
                <w:noProof/>
                <w:webHidden/>
                <w:lang w:val="es-CO"/>
              </w:rPr>
              <w:fldChar w:fldCharType="separate"/>
            </w:r>
            <w:r w:rsidR="000854E0" w:rsidRPr="00E06B35">
              <w:rPr>
                <w:rStyle w:val="Hipervnculo"/>
                <w:rFonts w:ascii="Arial Narrow" w:hAnsi="Arial Narrow"/>
                <w:noProof/>
                <w:webHidden/>
                <w:lang w:val="es-CO"/>
              </w:rPr>
              <w:t>58</w:t>
            </w:r>
            <w:r w:rsidR="000854E0" w:rsidRPr="00E06B35">
              <w:rPr>
                <w:rStyle w:val="Hipervnculo"/>
                <w:rFonts w:ascii="Arial Narrow" w:hAnsi="Arial Narrow"/>
                <w:noProof/>
                <w:webHidden/>
                <w:lang w:val="es-CO"/>
              </w:rPr>
              <w:fldChar w:fldCharType="end"/>
            </w:r>
          </w:hyperlink>
        </w:p>
        <w:p w14:paraId="75BE7AB6" w14:textId="28B85836" w:rsidR="000854E0" w:rsidRPr="00E06B35" w:rsidRDefault="007011BA" w:rsidP="00C35EE9">
          <w:pPr>
            <w:pStyle w:val="TDC2"/>
            <w:tabs>
              <w:tab w:val="right" w:leader="dot" w:pos="8488"/>
            </w:tabs>
            <w:spacing w:line="276" w:lineRule="auto"/>
            <w:rPr>
              <w:rStyle w:val="Hipervnculo"/>
              <w:lang w:val="es-ES"/>
            </w:rPr>
          </w:pPr>
          <w:hyperlink w:anchor="_Toc70010606" w:history="1">
            <w:r w:rsidR="000854E0" w:rsidRPr="00E06B35">
              <w:rPr>
                <w:rStyle w:val="Hipervnculo"/>
                <w:noProof/>
                <w:lang w:val="es-ES"/>
              </w:rPr>
              <w:t>Política: Gestión del Conocimiento y la Innovación</w:t>
            </w:r>
            <w:r w:rsidR="000854E0" w:rsidRPr="00E06B35">
              <w:rPr>
                <w:rStyle w:val="Hipervnculo"/>
                <w:webHidden/>
                <w:lang w:val="es-ES"/>
              </w:rPr>
              <w:tab/>
            </w:r>
            <w:r w:rsidR="000854E0" w:rsidRPr="00E06B35">
              <w:rPr>
                <w:rStyle w:val="Hipervnculo"/>
                <w:webHidden/>
                <w:lang w:val="es-ES"/>
              </w:rPr>
              <w:fldChar w:fldCharType="begin"/>
            </w:r>
            <w:r w:rsidR="000854E0" w:rsidRPr="00E06B35">
              <w:rPr>
                <w:rStyle w:val="Hipervnculo"/>
                <w:webHidden/>
                <w:lang w:val="es-ES"/>
              </w:rPr>
              <w:instrText xml:space="preserve"> PAGEREF _Toc70010606 \h </w:instrText>
            </w:r>
            <w:r w:rsidR="000854E0" w:rsidRPr="00E06B35">
              <w:rPr>
                <w:rStyle w:val="Hipervnculo"/>
                <w:webHidden/>
                <w:lang w:val="es-ES"/>
              </w:rPr>
            </w:r>
            <w:r w:rsidR="000854E0" w:rsidRPr="00E06B35">
              <w:rPr>
                <w:rStyle w:val="Hipervnculo"/>
                <w:webHidden/>
                <w:lang w:val="es-ES"/>
              </w:rPr>
              <w:fldChar w:fldCharType="separate"/>
            </w:r>
            <w:r w:rsidR="000854E0" w:rsidRPr="00E06B35">
              <w:rPr>
                <w:rStyle w:val="Hipervnculo"/>
                <w:webHidden/>
                <w:lang w:val="es-ES"/>
              </w:rPr>
              <w:t>58</w:t>
            </w:r>
            <w:r w:rsidR="000854E0" w:rsidRPr="00E06B35">
              <w:rPr>
                <w:rStyle w:val="Hipervnculo"/>
                <w:webHidden/>
                <w:lang w:val="es-ES"/>
              </w:rPr>
              <w:fldChar w:fldCharType="end"/>
            </w:r>
          </w:hyperlink>
        </w:p>
        <w:p w14:paraId="27768643" w14:textId="7B8B7F56" w:rsidR="000854E0" w:rsidRPr="00E06B35" w:rsidRDefault="007011BA" w:rsidP="00C35EE9">
          <w:pPr>
            <w:pStyle w:val="TDC1"/>
            <w:tabs>
              <w:tab w:val="right" w:leader="dot" w:pos="8488"/>
            </w:tabs>
            <w:spacing w:line="276" w:lineRule="auto"/>
            <w:rPr>
              <w:rStyle w:val="Hipervnculo"/>
              <w:rFonts w:ascii="Arial Narrow" w:hAnsi="Arial Narrow"/>
            </w:rPr>
          </w:pPr>
          <w:hyperlink w:anchor="_Toc70010607" w:history="1">
            <w:r w:rsidR="000854E0" w:rsidRPr="000A706E">
              <w:rPr>
                <w:rStyle w:val="Hipervnculo"/>
                <w:rFonts w:ascii="Arial Narrow" w:hAnsi="Arial Narrow"/>
                <w:noProof/>
                <w:lang w:val="es-CO"/>
              </w:rPr>
              <w:t>Dimensión 7. Control Interno</w:t>
            </w:r>
            <w:r w:rsidR="000854E0" w:rsidRPr="00E06B35">
              <w:rPr>
                <w:rStyle w:val="Hipervnculo"/>
                <w:rFonts w:ascii="Arial Narrow" w:hAnsi="Arial Narrow"/>
                <w:webHidden/>
                <w:lang w:val="es-CO"/>
              </w:rPr>
              <w:tab/>
            </w:r>
            <w:r w:rsidR="000854E0" w:rsidRPr="00E06B35">
              <w:rPr>
                <w:rStyle w:val="Hipervnculo"/>
                <w:rFonts w:ascii="Arial Narrow" w:hAnsi="Arial Narrow"/>
                <w:webHidden/>
                <w:lang w:val="es-CO"/>
              </w:rPr>
              <w:fldChar w:fldCharType="begin"/>
            </w:r>
            <w:r w:rsidR="000854E0" w:rsidRPr="00E06B35">
              <w:rPr>
                <w:rStyle w:val="Hipervnculo"/>
                <w:rFonts w:ascii="Arial Narrow" w:hAnsi="Arial Narrow"/>
                <w:webHidden/>
                <w:lang w:val="es-CO"/>
              </w:rPr>
              <w:instrText xml:space="preserve"> PAGEREF _Toc70010607 \h </w:instrText>
            </w:r>
            <w:r w:rsidR="000854E0" w:rsidRPr="00E06B35">
              <w:rPr>
                <w:rStyle w:val="Hipervnculo"/>
                <w:rFonts w:ascii="Arial Narrow" w:hAnsi="Arial Narrow"/>
                <w:webHidden/>
                <w:lang w:val="es-CO"/>
              </w:rPr>
            </w:r>
            <w:r w:rsidR="000854E0" w:rsidRPr="00E06B35">
              <w:rPr>
                <w:rStyle w:val="Hipervnculo"/>
                <w:rFonts w:ascii="Arial Narrow" w:hAnsi="Arial Narrow"/>
                <w:webHidden/>
                <w:lang w:val="es-CO"/>
              </w:rPr>
              <w:fldChar w:fldCharType="separate"/>
            </w:r>
            <w:r w:rsidR="000854E0" w:rsidRPr="00E06B35">
              <w:rPr>
                <w:rStyle w:val="Hipervnculo"/>
                <w:rFonts w:ascii="Arial Narrow" w:hAnsi="Arial Narrow"/>
                <w:webHidden/>
                <w:lang w:val="es-CO"/>
              </w:rPr>
              <w:t>61</w:t>
            </w:r>
            <w:r w:rsidR="000854E0" w:rsidRPr="00E06B35">
              <w:rPr>
                <w:rStyle w:val="Hipervnculo"/>
                <w:rFonts w:ascii="Arial Narrow" w:hAnsi="Arial Narrow"/>
                <w:webHidden/>
                <w:lang w:val="es-CO"/>
              </w:rPr>
              <w:fldChar w:fldCharType="end"/>
            </w:r>
          </w:hyperlink>
        </w:p>
        <w:p w14:paraId="090992C8" w14:textId="7A64E75D" w:rsidR="000854E0" w:rsidRDefault="007011BA" w:rsidP="00C35EE9">
          <w:pPr>
            <w:pStyle w:val="TDC3"/>
            <w:tabs>
              <w:tab w:val="right" w:leader="dot" w:pos="8488"/>
            </w:tabs>
            <w:spacing w:line="276" w:lineRule="auto"/>
            <w:rPr>
              <w:noProof/>
              <w:sz w:val="22"/>
              <w:szCs w:val="22"/>
              <w:lang w:eastAsia="es-CO"/>
            </w:rPr>
          </w:pPr>
          <w:hyperlink w:anchor="_Toc70010608" w:history="1">
            <w:r w:rsidR="000854E0" w:rsidRPr="000A706E">
              <w:rPr>
                <w:rStyle w:val="Hipervnculo"/>
                <w:noProof/>
              </w:rPr>
              <w:t>Política Control Interno</w:t>
            </w:r>
            <w:r w:rsidR="000854E0">
              <w:rPr>
                <w:noProof/>
                <w:webHidden/>
              </w:rPr>
              <w:tab/>
            </w:r>
            <w:r w:rsidR="000854E0">
              <w:rPr>
                <w:noProof/>
                <w:webHidden/>
              </w:rPr>
              <w:fldChar w:fldCharType="begin"/>
            </w:r>
            <w:r w:rsidR="000854E0">
              <w:rPr>
                <w:noProof/>
                <w:webHidden/>
              </w:rPr>
              <w:instrText xml:space="preserve"> PAGEREF _Toc70010608 \h </w:instrText>
            </w:r>
            <w:r w:rsidR="000854E0">
              <w:rPr>
                <w:noProof/>
                <w:webHidden/>
              </w:rPr>
            </w:r>
            <w:r w:rsidR="000854E0">
              <w:rPr>
                <w:noProof/>
                <w:webHidden/>
              </w:rPr>
              <w:fldChar w:fldCharType="separate"/>
            </w:r>
            <w:r w:rsidR="000854E0">
              <w:rPr>
                <w:noProof/>
                <w:webHidden/>
              </w:rPr>
              <w:t>61</w:t>
            </w:r>
            <w:r w:rsidR="000854E0">
              <w:rPr>
                <w:noProof/>
                <w:webHidden/>
              </w:rPr>
              <w:fldChar w:fldCharType="end"/>
            </w:r>
          </w:hyperlink>
        </w:p>
        <w:p w14:paraId="4F50BF59" w14:textId="5C50FA2F" w:rsidR="000854E0" w:rsidRDefault="007011BA" w:rsidP="00C35EE9">
          <w:pPr>
            <w:pStyle w:val="TDC1"/>
            <w:tabs>
              <w:tab w:val="right" w:leader="dot" w:pos="8488"/>
            </w:tabs>
            <w:spacing w:line="276" w:lineRule="auto"/>
            <w:rPr>
              <w:rFonts w:asciiTheme="minorHAnsi" w:eastAsiaTheme="minorEastAsia" w:hAnsiTheme="minorHAnsi" w:cstheme="minorBidi"/>
              <w:noProof/>
              <w:lang w:val="es-CO" w:eastAsia="es-CO"/>
            </w:rPr>
          </w:pPr>
          <w:hyperlink w:anchor="_Toc70010609" w:history="1">
            <w:r w:rsidR="000854E0" w:rsidRPr="000A706E">
              <w:rPr>
                <w:rStyle w:val="Hipervnculo"/>
                <w:noProof/>
              </w:rPr>
              <w:t>OTRAS ACCIONES INSTITUCIONALES</w:t>
            </w:r>
            <w:r w:rsidR="000854E0">
              <w:rPr>
                <w:noProof/>
                <w:webHidden/>
              </w:rPr>
              <w:tab/>
            </w:r>
            <w:r w:rsidR="000854E0">
              <w:rPr>
                <w:noProof/>
                <w:webHidden/>
              </w:rPr>
              <w:fldChar w:fldCharType="begin"/>
            </w:r>
            <w:r w:rsidR="000854E0">
              <w:rPr>
                <w:noProof/>
                <w:webHidden/>
              </w:rPr>
              <w:instrText xml:space="preserve"> PAGEREF _Toc70010609 \h </w:instrText>
            </w:r>
            <w:r w:rsidR="000854E0">
              <w:rPr>
                <w:noProof/>
                <w:webHidden/>
              </w:rPr>
            </w:r>
            <w:r w:rsidR="000854E0">
              <w:rPr>
                <w:noProof/>
                <w:webHidden/>
              </w:rPr>
              <w:fldChar w:fldCharType="separate"/>
            </w:r>
            <w:r w:rsidR="000854E0">
              <w:rPr>
                <w:noProof/>
                <w:webHidden/>
              </w:rPr>
              <w:t>62</w:t>
            </w:r>
            <w:r w:rsidR="000854E0">
              <w:rPr>
                <w:noProof/>
                <w:webHidden/>
              </w:rPr>
              <w:fldChar w:fldCharType="end"/>
            </w:r>
          </w:hyperlink>
        </w:p>
        <w:p w14:paraId="2209A1C1" w14:textId="56A985A9" w:rsidR="00622CC7" w:rsidRPr="009E3C6F" w:rsidRDefault="00391CA5" w:rsidP="00C35EE9">
          <w:pPr>
            <w:spacing w:line="276" w:lineRule="auto"/>
            <w:rPr>
              <w:rFonts w:ascii="Arial Narrow" w:hAnsi="Arial Narrow"/>
            </w:rPr>
          </w:pPr>
          <w:r w:rsidRPr="00C94325">
            <w:rPr>
              <w:rFonts w:ascii="Arial Narrow" w:hAnsi="Arial Narrow"/>
              <w:b/>
              <w:bCs/>
            </w:rPr>
            <w:fldChar w:fldCharType="end"/>
          </w:r>
        </w:p>
      </w:sdtContent>
    </w:sdt>
    <w:bookmarkStart w:id="1" w:name="_Toc70010559" w:displacedByCustomXml="prev"/>
    <w:p w14:paraId="1F678F11" w14:textId="62E8484E" w:rsidR="00622CC7" w:rsidRDefault="00622CC7" w:rsidP="00C35EE9">
      <w:pPr>
        <w:spacing w:line="276" w:lineRule="auto"/>
      </w:pPr>
    </w:p>
    <w:p w14:paraId="15429D21" w14:textId="77777777" w:rsidR="009E3C6F" w:rsidRPr="009E3C6F" w:rsidRDefault="009E3C6F" w:rsidP="009E3C6F">
      <w:pPr>
        <w:jc w:val="center"/>
        <w:rPr>
          <w:b/>
          <w:bCs/>
        </w:rPr>
      </w:pPr>
      <w:r w:rsidRPr="009E3C6F">
        <w:rPr>
          <w:b/>
          <w:bCs/>
        </w:rPr>
        <w:t>TABLA DE ILUSTRACIONES</w:t>
      </w:r>
    </w:p>
    <w:p w14:paraId="31E7A95F" w14:textId="1F596E2A" w:rsidR="00FD369A" w:rsidRDefault="00FD369A" w:rsidP="00C35EE9">
      <w:pPr>
        <w:spacing w:line="276" w:lineRule="auto"/>
      </w:pPr>
    </w:p>
    <w:p w14:paraId="78F04C6A" w14:textId="461A3269" w:rsidR="00226CD3" w:rsidRDefault="00EC1D11">
      <w:pPr>
        <w:pStyle w:val="Tabladeilustraciones"/>
        <w:tabs>
          <w:tab w:val="right" w:leader="dot" w:pos="8488"/>
        </w:tabs>
        <w:rPr>
          <w:rFonts w:cstheme="minorBidi"/>
          <w:caps w:val="0"/>
          <w:noProof/>
          <w:sz w:val="22"/>
          <w:szCs w:val="22"/>
          <w:lang w:eastAsia="es-CO"/>
        </w:rPr>
      </w:pPr>
      <w:r>
        <w:rPr>
          <w:rFonts w:ascii="Arial Narrow" w:hAnsi="Arial Narrow"/>
          <w:sz w:val="24"/>
          <w:szCs w:val="24"/>
        </w:rPr>
        <w:fldChar w:fldCharType="begin"/>
      </w:r>
      <w:r>
        <w:rPr>
          <w:rFonts w:ascii="Arial Narrow" w:hAnsi="Arial Narrow"/>
          <w:sz w:val="24"/>
          <w:szCs w:val="24"/>
        </w:rPr>
        <w:instrText xml:space="preserve"> TOC \h \z \c "Tabla" </w:instrText>
      </w:r>
      <w:r>
        <w:rPr>
          <w:rFonts w:ascii="Arial Narrow" w:hAnsi="Arial Narrow"/>
          <w:sz w:val="24"/>
          <w:szCs w:val="24"/>
        </w:rPr>
        <w:fldChar w:fldCharType="separate"/>
      </w:r>
      <w:hyperlink w:anchor="_Toc70022321" w:history="1">
        <w:r w:rsidR="00226CD3" w:rsidRPr="004E3E7A">
          <w:rPr>
            <w:rStyle w:val="Hipervnculo"/>
            <w:noProof/>
          </w:rPr>
          <w:t>Tabla 1. Actividades Plan de Bienestar - Fuente: Proceso Talento Humano</w:t>
        </w:r>
        <w:r w:rsidR="00226CD3">
          <w:rPr>
            <w:noProof/>
            <w:webHidden/>
          </w:rPr>
          <w:tab/>
        </w:r>
        <w:r w:rsidR="00226CD3">
          <w:rPr>
            <w:noProof/>
            <w:webHidden/>
          </w:rPr>
          <w:fldChar w:fldCharType="begin"/>
        </w:r>
        <w:r w:rsidR="00226CD3">
          <w:rPr>
            <w:noProof/>
            <w:webHidden/>
          </w:rPr>
          <w:instrText xml:space="preserve"> PAGEREF _Toc70022321 \h </w:instrText>
        </w:r>
        <w:r w:rsidR="00226CD3">
          <w:rPr>
            <w:noProof/>
            <w:webHidden/>
          </w:rPr>
        </w:r>
        <w:r w:rsidR="00226CD3">
          <w:rPr>
            <w:noProof/>
            <w:webHidden/>
          </w:rPr>
          <w:fldChar w:fldCharType="separate"/>
        </w:r>
        <w:r w:rsidR="00226CD3">
          <w:rPr>
            <w:noProof/>
            <w:webHidden/>
          </w:rPr>
          <w:t>8</w:t>
        </w:r>
        <w:r w:rsidR="00226CD3">
          <w:rPr>
            <w:noProof/>
            <w:webHidden/>
          </w:rPr>
          <w:fldChar w:fldCharType="end"/>
        </w:r>
      </w:hyperlink>
    </w:p>
    <w:p w14:paraId="35B07EF0" w14:textId="4E415864" w:rsidR="00226CD3" w:rsidRDefault="007011BA">
      <w:pPr>
        <w:pStyle w:val="Tabladeilustraciones"/>
        <w:tabs>
          <w:tab w:val="right" w:leader="dot" w:pos="8488"/>
        </w:tabs>
        <w:rPr>
          <w:rFonts w:cstheme="minorBidi"/>
          <w:caps w:val="0"/>
          <w:noProof/>
          <w:sz w:val="22"/>
          <w:szCs w:val="22"/>
          <w:lang w:eastAsia="es-CO"/>
        </w:rPr>
      </w:pPr>
      <w:hyperlink w:anchor="_Toc70022322" w:history="1">
        <w:r w:rsidR="00226CD3" w:rsidRPr="004E3E7A">
          <w:rPr>
            <w:rStyle w:val="Hipervnculo"/>
            <w:noProof/>
          </w:rPr>
          <w:t>Tabla 2. Actividades Plan de Capacitación Fuente: Proceso Talento Humano</w:t>
        </w:r>
        <w:r w:rsidR="00226CD3">
          <w:rPr>
            <w:noProof/>
            <w:webHidden/>
          </w:rPr>
          <w:tab/>
        </w:r>
        <w:r w:rsidR="00226CD3">
          <w:rPr>
            <w:noProof/>
            <w:webHidden/>
          </w:rPr>
          <w:fldChar w:fldCharType="begin"/>
        </w:r>
        <w:r w:rsidR="00226CD3">
          <w:rPr>
            <w:noProof/>
            <w:webHidden/>
          </w:rPr>
          <w:instrText xml:space="preserve"> PAGEREF _Toc70022322 \h </w:instrText>
        </w:r>
        <w:r w:rsidR="00226CD3">
          <w:rPr>
            <w:noProof/>
            <w:webHidden/>
          </w:rPr>
        </w:r>
        <w:r w:rsidR="00226CD3">
          <w:rPr>
            <w:noProof/>
            <w:webHidden/>
          </w:rPr>
          <w:fldChar w:fldCharType="separate"/>
        </w:r>
        <w:r w:rsidR="00226CD3">
          <w:rPr>
            <w:noProof/>
            <w:webHidden/>
          </w:rPr>
          <w:t>10</w:t>
        </w:r>
        <w:r w:rsidR="00226CD3">
          <w:rPr>
            <w:noProof/>
            <w:webHidden/>
          </w:rPr>
          <w:fldChar w:fldCharType="end"/>
        </w:r>
      </w:hyperlink>
    </w:p>
    <w:p w14:paraId="4F027D8D" w14:textId="2AD07C67" w:rsidR="00226CD3" w:rsidRDefault="007011BA">
      <w:pPr>
        <w:pStyle w:val="Tabladeilustraciones"/>
        <w:tabs>
          <w:tab w:val="right" w:leader="dot" w:pos="8488"/>
        </w:tabs>
        <w:rPr>
          <w:rFonts w:cstheme="minorBidi"/>
          <w:caps w:val="0"/>
          <w:noProof/>
          <w:sz w:val="22"/>
          <w:szCs w:val="22"/>
          <w:lang w:eastAsia="es-CO"/>
        </w:rPr>
      </w:pPr>
      <w:hyperlink w:anchor="_Toc70022323" w:history="1">
        <w:r w:rsidR="00226CD3" w:rsidRPr="004E3E7A">
          <w:rPr>
            <w:rStyle w:val="Hipervnculo"/>
            <w:noProof/>
          </w:rPr>
          <w:t>Tabla 3. Actividades nomina - Fuente: Proceso Talento Humano</w:t>
        </w:r>
        <w:r w:rsidR="00226CD3">
          <w:rPr>
            <w:noProof/>
            <w:webHidden/>
          </w:rPr>
          <w:tab/>
        </w:r>
        <w:r w:rsidR="00226CD3">
          <w:rPr>
            <w:noProof/>
            <w:webHidden/>
          </w:rPr>
          <w:fldChar w:fldCharType="begin"/>
        </w:r>
        <w:r w:rsidR="00226CD3">
          <w:rPr>
            <w:noProof/>
            <w:webHidden/>
          </w:rPr>
          <w:instrText xml:space="preserve"> PAGEREF _Toc70022323 \h </w:instrText>
        </w:r>
        <w:r w:rsidR="00226CD3">
          <w:rPr>
            <w:noProof/>
            <w:webHidden/>
          </w:rPr>
        </w:r>
        <w:r w:rsidR="00226CD3">
          <w:rPr>
            <w:noProof/>
            <w:webHidden/>
          </w:rPr>
          <w:fldChar w:fldCharType="separate"/>
        </w:r>
        <w:r w:rsidR="00226CD3">
          <w:rPr>
            <w:noProof/>
            <w:webHidden/>
          </w:rPr>
          <w:t>11</w:t>
        </w:r>
        <w:r w:rsidR="00226CD3">
          <w:rPr>
            <w:noProof/>
            <w:webHidden/>
          </w:rPr>
          <w:fldChar w:fldCharType="end"/>
        </w:r>
      </w:hyperlink>
    </w:p>
    <w:p w14:paraId="2D976530" w14:textId="47772895" w:rsidR="00226CD3" w:rsidRDefault="007011BA">
      <w:pPr>
        <w:pStyle w:val="Tabladeilustraciones"/>
        <w:tabs>
          <w:tab w:val="right" w:leader="dot" w:pos="8488"/>
        </w:tabs>
        <w:rPr>
          <w:rFonts w:cstheme="minorBidi"/>
          <w:caps w:val="0"/>
          <w:noProof/>
          <w:sz w:val="22"/>
          <w:szCs w:val="22"/>
          <w:lang w:eastAsia="es-CO"/>
        </w:rPr>
      </w:pPr>
      <w:hyperlink w:anchor="_Toc70022324" w:history="1">
        <w:r w:rsidR="00226CD3" w:rsidRPr="004E3E7A">
          <w:rPr>
            <w:rStyle w:val="Hipervnculo"/>
            <w:noProof/>
          </w:rPr>
          <w:t>Tabla 4. Situaciones administrativas – Fuente:  Proceso Talento Humano</w:t>
        </w:r>
        <w:r w:rsidR="00226CD3">
          <w:rPr>
            <w:noProof/>
            <w:webHidden/>
          </w:rPr>
          <w:tab/>
        </w:r>
        <w:r w:rsidR="00226CD3">
          <w:rPr>
            <w:noProof/>
            <w:webHidden/>
          </w:rPr>
          <w:fldChar w:fldCharType="begin"/>
        </w:r>
        <w:r w:rsidR="00226CD3">
          <w:rPr>
            <w:noProof/>
            <w:webHidden/>
          </w:rPr>
          <w:instrText xml:space="preserve"> PAGEREF _Toc70022324 \h </w:instrText>
        </w:r>
        <w:r w:rsidR="00226CD3">
          <w:rPr>
            <w:noProof/>
            <w:webHidden/>
          </w:rPr>
        </w:r>
        <w:r w:rsidR="00226CD3">
          <w:rPr>
            <w:noProof/>
            <w:webHidden/>
          </w:rPr>
          <w:fldChar w:fldCharType="separate"/>
        </w:r>
        <w:r w:rsidR="00226CD3">
          <w:rPr>
            <w:noProof/>
            <w:webHidden/>
          </w:rPr>
          <w:t>12</w:t>
        </w:r>
        <w:r w:rsidR="00226CD3">
          <w:rPr>
            <w:noProof/>
            <w:webHidden/>
          </w:rPr>
          <w:fldChar w:fldCharType="end"/>
        </w:r>
      </w:hyperlink>
    </w:p>
    <w:p w14:paraId="2411A98C" w14:textId="6DBE5429" w:rsidR="00226CD3" w:rsidRDefault="007011BA">
      <w:pPr>
        <w:pStyle w:val="Tabladeilustraciones"/>
        <w:tabs>
          <w:tab w:val="right" w:leader="dot" w:pos="8488"/>
        </w:tabs>
        <w:rPr>
          <w:rFonts w:cstheme="minorBidi"/>
          <w:caps w:val="0"/>
          <w:noProof/>
          <w:sz w:val="22"/>
          <w:szCs w:val="22"/>
          <w:lang w:eastAsia="es-CO"/>
        </w:rPr>
      </w:pPr>
      <w:hyperlink w:anchor="_Toc70022325" w:history="1">
        <w:r w:rsidR="00226CD3" w:rsidRPr="004E3E7A">
          <w:rPr>
            <w:rStyle w:val="Hipervnculo"/>
            <w:noProof/>
          </w:rPr>
          <w:t>Tabla 5.  Imagen Portafolio Fuente: SJD</w:t>
        </w:r>
        <w:r w:rsidR="00226CD3">
          <w:rPr>
            <w:noProof/>
            <w:webHidden/>
          </w:rPr>
          <w:tab/>
        </w:r>
        <w:r w:rsidR="00226CD3">
          <w:rPr>
            <w:noProof/>
            <w:webHidden/>
          </w:rPr>
          <w:fldChar w:fldCharType="begin"/>
        </w:r>
        <w:r w:rsidR="00226CD3">
          <w:rPr>
            <w:noProof/>
            <w:webHidden/>
          </w:rPr>
          <w:instrText xml:space="preserve"> PAGEREF _Toc70022325 \h </w:instrText>
        </w:r>
        <w:r w:rsidR="00226CD3">
          <w:rPr>
            <w:noProof/>
            <w:webHidden/>
          </w:rPr>
        </w:r>
        <w:r w:rsidR="00226CD3">
          <w:rPr>
            <w:noProof/>
            <w:webHidden/>
          </w:rPr>
          <w:fldChar w:fldCharType="separate"/>
        </w:r>
        <w:r w:rsidR="00226CD3">
          <w:rPr>
            <w:noProof/>
            <w:webHidden/>
          </w:rPr>
          <w:t>15</w:t>
        </w:r>
        <w:r w:rsidR="00226CD3">
          <w:rPr>
            <w:noProof/>
            <w:webHidden/>
          </w:rPr>
          <w:fldChar w:fldCharType="end"/>
        </w:r>
      </w:hyperlink>
    </w:p>
    <w:p w14:paraId="54A221CC" w14:textId="79D46211" w:rsidR="00226CD3" w:rsidRDefault="007011BA">
      <w:pPr>
        <w:pStyle w:val="Tabladeilustraciones"/>
        <w:tabs>
          <w:tab w:val="right" w:leader="dot" w:pos="8488"/>
        </w:tabs>
        <w:rPr>
          <w:rFonts w:cstheme="minorBidi"/>
          <w:caps w:val="0"/>
          <w:noProof/>
          <w:sz w:val="22"/>
          <w:szCs w:val="22"/>
          <w:lang w:eastAsia="es-CO"/>
        </w:rPr>
      </w:pPr>
      <w:hyperlink w:anchor="_Toc70022326" w:history="1">
        <w:r w:rsidR="00226CD3" w:rsidRPr="004E3E7A">
          <w:rPr>
            <w:rStyle w:val="Hipervnculo"/>
            <w:noProof/>
          </w:rPr>
          <w:t>Tabla 6. Contratos publicados – Fuente proceso: Gestión Contractual</w:t>
        </w:r>
        <w:r w:rsidR="00226CD3">
          <w:rPr>
            <w:noProof/>
            <w:webHidden/>
          </w:rPr>
          <w:tab/>
        </w:r>
        <w:r w:rsidR="00226CD3">
          <w:rPr>
            <w:noProof/>
            <w:webHidden/>
          </w:rPr>
          <w:fldChar w:fldCharType="begin"/>
        </w:r>
        <w:r w:rsidR="00226CD3">
          <w:rPr>
            <w:noProof/>
            <w:webHidden/>
          </w:rPr>
          <w:instrText xml:space="preserve"> PAGEREF _Toc70022326 \h </w:instrText>
        </w:r>
        <w:r w:rsidR="00226CD3">
          <w:rPr>
            <w:noProof/>
            <w:webHidden/>
          </w:rPr>
        </w:r>
        <w:r w:rsidR="00226CD3">
          <w:rPr>
            <w:noProof/>
            <w:webHidden/>
          </w:rPr>
          <w:fldChar w:fldCharType="separate"/>
        </w:r>
        <w:r w:rsidR="00226CD3">
          <w:rPr>
            <w:noProof/>
            <w:webHidden/>
          </w:rPr>
          <w:t>18</w:t>
        </w:r>
        <w:r w:rsidR="00226CD3">
          <w:rPr>
            <w:noProof/>
            <w:webHidden/>
          </w:rPr>
          <w:fldChar w:fldCharType="end"/>
        </w:r>
      </w:hyperlink>
    </w:p>
    <w:p w14:paraId="6AF762F4" w14:textId="031EE6E7" w:rsidR="00226CD3" w:rsidRDefault="007011BA">
      <w:pPr>
        <w:pStyle w:val="Tabladeilustraciones"/>
        <w:tabs>
          <w:tab w:val="right" w:leader="dot" w:pos="8488"/>
        </w:tabs>
        <w:rPr>
          <w:rFonts w:cstheme="minorBidi"/>
          <w:caps w:val="0"/>
          <w:noProof/>
          <w:sz w:val="22"/>
          <w:szCs w:val="22"/>
          <w:lang w:eastAsia="es-CO"/>
        </w:rPr>
      </w:pPr>
      <w:hyperlink w:anchor="_Toc70022327" w:history="1">
        <w:r w:rsidR="00226CD3" w:rsidRPr="004E3E7A">
          <w:rPr>
            <w:rStyle w:val="Hipervnculo"/>
            <w:noProof/>
          </w:rPr>
          <w:t>Tabla 7. Órdenes de compra - Fuente: Proceso Gestión Contractual</w:t>
        </w:r>
        <w:r w:rsidR="00226CD3">
          <w:rPr>
            <w:noProof/>
            <w:webHidden/>
          </w:rPr>
          <w:tab/>
        </w:r>
        <w:r w:rsidR="00226CD3">
          <w:rPr>
            <w:noProof/>
            <w:webHidden/>
          </w:rPr>
          <w:fldChar w:fldCharType="begin"/>
        </w:r>
        <w:r w:rsidR="00226CD3">
          <w:rPr>
            <w:noProof/>
            <w:webHidden/>
          </w:rPr>
          <w:instrText xml:space="preserve"> PAGEREF _Toc70022327 \h </w:instrText>
        </w:r>
        <w:r w:rsidR="00226CD3">
          <w:rPr>
            <w:noProof/>
            <w:webHidden/>
          </w:rPr>
        </w:r>
        <w:r w:rsidR="00226CD3">
          <w:rPr>
            <w:noProof/>
            <w:webHidden/>
          </w:rPr>
          <w:fldChar w:fldCharType="separate"/>
        </w:r>
        <w:r w:rsidR="00226CD3">
          <w:rPr>
            <w:noProof/>
            <w:webHidden/>
          </w:rPr>
          <w:t>19</w:t>
        </w:r>
        <w:r w:rsidR="00226CD3">
          <w:rPr>
            <w:noProof/>
            <w:webHidden/>
          </w:rPr>
          <w:fldChar w:fldCharType="end"/>
        </w:r>
      </w:hyperlink>
    </w:p>
    <w:p w14:paraId="2F9C0E4C" w14:textId="1D641B7C" w:rsidR="00226CD3" w:rsidRDefault="007011BA">
      <w:pPr>
        <w:pStyle w:val="Tabladeilustraciones"/>
        <w:tabs>
          <w:tab w:val="right" w:leader="dot" w:pos="8488"/>
        </w:tabs>
        <w:rPr>
          <w:rFonts w:cstheme="minorBidi"/>
          <w:caps w:val="0"/>
          <w:noProof/>
          <w:sz w:val="22"/>
          <w:szCs w:val="22"/>
          <w:lang w:eastAsia="es-CO"/>
        </w:rPr>
      </w:pPr>
      <w:hyperlink w:anchor="_Toc70022328" w:history="1">
        <w:r w:rsidR="00226CD3" w:rsidRPr="004E3E7A">
          <w:rPr>
            <w:rStyle w:val="Hipervnculo"/>
            <w:noProof/>
          </w:rPr>
          <w:t>Tabla 8. Activos - Fuente: Proceso Gestión Financiera</w:t>
        </w:r>
        <w:r w:rsidR="00226CD3">
          <w:rPr>
            <w:noProof/>
            <w:webHidden/>
          </w:rPr>
          <w:tab/>
        </w:r>
        <w:r w:rsidR="00226CD3">
          <w:rPr>
            <w:noProof/>
            <w:webHidden/>
          </w:rPr>
          <w:fldChar w:fldCharType="begin"/>
        </w:r>
        <w:r w:rsidR="00226CD3">
          <w:rPr>
            <w:noProof/>
            <w:webHidden/>
          </w:rPr>
          <w:instrText xml:space="preserve"> PAGEREF _Toc70022328 \h </w:instrText>
        </w:r>
        <w:r w:rsidR="00226CD3">
          <w:rPr>
            <w:noProof/>
            <w:webHidden/>
          </w:rPr>
        </w:r>
        <w:r w:rsidR="00226CD3">
          <w:rPr>
            <w:noProof/>
            <w:webHidden/>
          </w:rPr>
          <w:fldChar w:fldCharType="separate"/>
        </w:r>
        <w:r w:rsidR="00226CD3">
          <w:rPr>
            <w:noProof/>
            <w:webHidden/>
          </w:rPr>
          <w:t>20</w:t>
        </w:r>
        <w:r w:rsidR="00226CD3">
          <w:rPr>
            <w:noProof/>
            <w:webHidden/>
          </w:rPr>
          <w:fldChar w:fldCharType="end"/>
        </w:r>
      </w:hyperlink>
    </w:p>
    <w:p w14:paraId="10DD4391" w14:textId="0A69B7DD" w:rsidR="00226CD3" w:rsidRDefault="007011BA">
      <w:pPr>
        <w:pStyle w:val="Tabladeilustraciones"/>
        <w:tabs>
          <w:tab w:val="right" w:leader="dot" w:pos="8488"/>
        </w:tabs>
        <w:rPr>
          <w:rFonts w:cstheme="minorBidi"/>
          <w:caps w:val="0"/>
          <w:noProof/>
          <w:sz w:val="22"/>
          <w:szCs w:val="22"/>
          <w:lang w:eastAsia="es-CO"/>
        </w:rPr>
      </w:pPr>
      <w:hyperlink w:anchor="_Toc70022329" w:history="1">
        <w:r w:rsidR="00226CD3" w:rsidRPr="004E3E7A">
          <w:rPr>
            <w:rStyle w:val="Hipervnculo"/>
            <w:noProof/>
          </w:rPr>
          <w:t>Tabla 9. Pasivo – Fuente: Proceso Gestión Financiera</w:t>
        </w:r>
        <w:r w:rsidR="00226CD3">
          <w:rPr>
            <w:noProof/>
            <w:webHidden/>
          </w:rPr>
          <w:tab/>
        </w:r>
        <w:r w:rsidR="00226CD3">
          <w:rPr>
            <w:noProof/>
            <w:webHidden/>
          </w:rPr>
          <w:fldChar w:fldCharType="begin"/>
        </w:r>
        <w:r w:rsidR="00226CD3">
          <w:rPr>
            <w:noProof/>
            <w:webHidden/>
          </w:rPr>
          <w:instrText xml:space="preserve"> PAGEREF _Toc70022329 \h </w:instrText>
        </w:r>
        <w:r w:rsidR="00226CD3">
          <w:rPr>
            <w:noProof/>
            <w:webHidden/>
          </w:rPr>
        </w:r>
        <w:r w:rsidR="00226CD3">
          <w:rPr>
            <w:noProof/>
            <w:webHidden/>
          </w:rPr>
          <w:fldChar w:fldCharType="separate"/>
        </w:r>
        <w:r w:rsidR="00226CD3">
          <w:rPr>
            <w:noProof/>
            <w:webHidden/>
          </w:rPr>
          <w:t>21</w:t>
        </w:r>
        <w:r w:rsidR="00226CD3">
          <w:rPr>
            <w:noProof/>
            <w:webHidden/>
          </w:rPr>
          <w:fldChar w:fldCharType="end"/>
        </w:r>
      </w:hyperlink>
    </w:p>
    <w:p w14:paraId="1375CFDF" w14:textId="70DB0DEC" w:rsidR="00226CD3" w:rsidRDefault="007011BA">
      <w:pPr>
        <w:pStyle w:val="Tabladeilustraciones"/>
        <w:tabs>
          <w:tab w:val="right" w:leader="dot" w:pos="8488"/>
        </w:tabs>
        <w:rPr>
          <w:rFonts w:cstheme="minorBidi"/>
          <w:caps w:val="0"/>
          <w:noProof/>
          <w:sz w:val="22"/>
          <w:szCs w:val="22"/>
          <w:lang w:eastAsia="es-CO"/>
        </w:rPr>
      </w:pPr>
      <w:hyperlink w:anchor="_Toc70022330" w:history="1">
        <w:r w:rsidR="00226CD3" w:rsidRPr="004E3E7A">
          <w:rPr>
            <w:rStyle w:val="Hipervnculo"/>
            <w:noProof/>
          </w:rPr>
          <w:t>Tabla 10. Cuentas por pagar – Fuente: Proceso Gestión Financiera</w:t>
        </w:r>
        <w:r w:rsidR="00226CD3">
          <w:rPr>
            <w:noProof/>
            <w:webHidden/>
          </w:rPr>
          <w:tab/>
        </w:r>
        <w:r w:rsidR="00226CD3">
          <w:rPr>
            <w:noProof/>
            <w:webHidden/>
          </w:rPr>
          <w:fldChar w:fldCharType="begin"/>
        </w:r>
        <w:r w:rsidR="00226CD3">
          <w:rPr>
            <w:noProof/>
            <w:webHidden/>
          </w:rPr>
          <w:instrText xml:space="preserve"> PAGEREF _Toc70022330 \h </w:instrText>
        </w:r>
        <w:r w:rsidR="00226CD3">
          <w:rPr>
            <w:noProof/>
            <w:webHidden/>
          </w:rPr>
        </w:r>
        <w:r w:rsidR="00226CD3">
          <w:rPr>
            <w:noProof/>
            <w:webHidden/>
          </w:rPr>
          <w:fldChar w:fldCharType="separate"/>
        </w:r>
        <w:r w:rsidR="00226CD3">
          <w:rPr>
            <w:noProof/>
            <w:webHidden/>
          </w:rPr>
          <w:t>21</w:t>
        </w:r>
        <w:r w:rsidR="00226CD3">
          <w:rPr>
            <w:noProof/>
            <w:webHidden/>
          </w:rPr>
          <w:fldChar w:fldCharType="end"/>
        </w:r>
      </w:hyperlink>
    </w:p>
    <w:p w14:paraId="29B44859" w14:textId="72178720" w:rsidR="00226CD3" w:rsidRDefault="007011BA">
      <w:pPr>
        <w:pStyle w:val="Tabladeilustraciones"/>
        <w:tabs>
          <w:tab w:val="right" w:leader="dot" w:pos="8488"/>
        </w:tabs>
        <w:rPr>
          <w:rFonts w:cstheme="minorBidi"/>
          <w:caps w:val="0"/>
          <w:noProof/>
          <w:sz w:val="22"/>
          <w:szCs w:val="22"/>
          <w:lang w:eastAsia="es-CO"/>
        </w:rPr>
      </w:pPr>
      <w:hyperlink w:anchor="_Toc70022331" w:history="1">
        <w:r w:rsidR="00226CD3" w:rsidRPr="004E3E7A">
          <w:rPr>
            <w:rStyle w:val="Hipervnculo"/>
            <w:noProof/>
          </w:rPr>
          <w:t>Tabla 11. Patrimonio - Fuente: Proceso Gestión Financiera</w:t>
        </w:r>
        <w:r w:rsidR="00226CD3">
          <w:rPr>
            <w:noProof/>
            <w:webHidden/>
          </w:rPr>
          <w:tab/>
        </w:r>
        <w:r w:rsidR="00226CD3">
          <w:rPr>
            <w:noProof/>
            <w:webHidden/>
          </w:rPr>
          <w:fldChar w:fldCharType="begin"/>
        </w:r>
        <w:r w:rsidR="00226CD3">
          <w:rPr>
            <w:noProof/>
            <w:webHidden/>
          </w:rPr>
          <w:instrText xml:space="preserve"> PAGEREF _Toc70022331 \h </w:instrText>
        </w:r>
        <w:r w:rsidR="00226CD3">
          <w:rPr>
            <w:noProof/>
            <w:webHidden/>
          </w:rPr>
        </w:r>
        <w:r w:rsidR="00226CD3">
          <w:rPr>
            <w:noProof/>
            <w:webHidden/>
          </w:rPr>
          <w:fldChar w:fldCharType="separate"/>
        </w:r>
        <w:r w:rsidR="00226CD3">
          <w:rPr>
            <w:noProof/>
            <w:webHidden/>
          </w:rPr>
          <w:t>22</w:t>
        </w:r>
        <w:r w:rsidR="00226CD3">
          <w:rPr>
            <w:noProof/>
            <w:webHidden/>
          </w:rPr>
          <w:fldChar w:fldCharType="end"/>
        </w:r>
      </w:hyperlink>
    </w:p>
    <w:p w14:paraId="044849DD" w14:textId="6B74E70B" w:rsidR="00226CD3" w:rsidRDefault="007011BA">
      <w:pPr>
        <w:pStyle w:val="Tabladeilustraciones"/>
        <w:tabs>
          <w:tab w:val="right" w:leader="dot" w:pos="8488"/>
        </w:tabs>
        <w:rPr>
          <w:rFonts w:cstheme="minorBidi"/>
          <w:caps w:val="0"/>
          <w:noProof/>
          <w:sz w:val="22"/>
          <w:szCs w:val="22"/>
          <w:lang w:eastAsia="es-CO"/>
        </w:rPr>
      </w:pPr>
      <w:hyperlink w:anchor="_Toc70022332" w:history="1">
        <w:r w:rsidR="00226CD3" w:rsidRPr="004E3E7A">
          <w:rPr>
            <w:rStyle w:val="Hipervnculo"/>
            <w:noProof/>
          </w:rPr>
          <w:t>Tabla 12.  Gastos – Fuente: Proceso Gestión Financiera</w:t>
        </w:r>
        <w:r w:rsidR="00226CD3">
          <w:rPr>
            <w:noProof/>
            <w:webHidden/>
          </w:rPr>
          <w:tab/>
        </w:r>
        <w:r w:rsidR="00226CD3">
          <w:rPr>
            <w:noProof/>
            <w:webHidden/>
          </w:rPr>
          <w:fldChar w:fldCharType="begin"/>
        </w:r>
        <w:r w:rsidR="00226CD3">
          <w:rPr>
            <w:noProof/>
            <w:webHidden/>
          </w:rPr>
          <w:instrText xml:space="preserve"> PAGEREF _Toc70022332 \h </w:instrText>
        </w:r>
        <w:r w:rsidR="00226CD3">
          <w:rPr>
            <w:noProof/>
            <w:webHidden/>
          </w:rPr>
        </w:r>
        <w:r w:rsidR="00226CD3">
          <w:rPr>
            <w:noProof/>
            <w:webHidden/>
          </w:rPr>
          <w:fldChar w:fldCharType="separate"/>
        </w:r>
        <w:r w:rsidR="00226CD3">
          <w:rPr>
            <w:noProof/>
            <w:webHidden/>
          </w:rPr>
          <w:t>22</w:t>
        </w:r>
        <w:r w:rsidR="00226CD3">
          <w:rPr>
            <w:noProof/>
            <w:webHidden/>
          </w:rPr>
          <w:fldChar w:fldCharType="end"/>
        </w:r>
      </w:hyperlink>
    </w:p>
    <w:p w14:paraId="64465A5B" w14:textId="6F50F68A" w:rsidR="00226CD3" w:rsidRDefault="007011BA">
      <w:pPr>
        <w:pStyle w:val="Tabladeilustraciones"/>
        <w:tabs>
          <w:tab w:val="right" w:leader="dot" w:pos="8488"/>
        </w:tabs>
        <w:rPr>
          <w:rFonts w:cstheme="minorBidi"/>
          <w:caps w:val="0"/>
          <w:noProof/>
          <w:sz w:val="22"/>
          <w:szCs w:val="22"/>
          <w:lang w:eastAsia="es-CO"/>
        </w:rPr>
      </w:pPr>
      <w:hyperlink w:anchor="_Toc70022333" w:history="1">
        <w:r w:rsidR="00226CD3" w:rsidRPr="004E3E7A">
          <w:rPr>
            <w:rStyle w:val="Hipervnculo"/>
            <w:noProof/>
          </w:rPr>
          <w:t>Tabla 13. Gastos generales - Fuente: Proceso Gestión Financiera</w:t>
        </w:r>
        <w:r w:rsidR="00226CD3">
          <w:rPr>
            <w:noProof/>
            <w:webHidden/>
          </w:rPr>
          <w:tab/>
        </w:r>
        <w:r w:rsidR="00226CD3">
          <w:rPr>
            <w:noProof/>
            <w:webHidden/>
          </w:rPr>
          <w:fldChar w:fldCharType="begin"/>
        </w:r>
        <w:r w:rsidR="00226CD3">
          <w:rPr>
            <w:noProof/>
            <w:webHidden/>
          </w:rPr>
          <w:instrText xml:space="preserve"> PAGEREF _Toc70022333 \h </w:instrText>
        </w:r>
        <w:r w:rsidR="00226CD3">
          <w:rPr>
            <w:noProof/>
            <w:webHidden/>
          </w:rPr>
        </w:r>
        <w:r w:rsidR="00226CD3">
          <w:rPr>
            <w:noProof/>
            <w:webHidden/>
          </w:rPr>
          <w:fldChar w:fldCharType="separate"/>
        </w:r>
        <w:r w:rsidR="00226CD3">
          <w:rPr>
            <w:noProof/>
            <w:webHidden/>
          </w:rPr>
          <w:t>23</w:t>
        </w:r>
        <w:r w:rsidR="00226CD3">
          <w:rPr>
            <w:noProof/>
            <w:webHidden/>
          </w:rPr>
          <w:fldChar w:fldCharType="end"/>
        </w:r>
      </w:hyperlink>
    </w:p>
    <w:p w14:paraId="7A05424D" w14:textId="03CFEE09" w:rsidR="00226CD3" w:rsidRDefault="007011BA">
      <w:pPr>
        <w:pStyle w:val="Tabladeilustraciones"/>
        <w:tabs>
          <w:tab w:val="right" w:leader="dot" w:pos="8488"/>
        </w:tabs>
        <w:rPr>
          <w:rFonts w:cstheme="minorBidi"/>
          <w:caps w:val="0"/>
          <w:noProof/>
          <w:sz w:val="22"/>
          <w:szCs w:val="22"/>
          <w:lang w:eastAsia="es-CO"/>
        </w:rPr>
      </w:pPr>
      <w:hyperlink w:anchor="_Toc70022334" w:history="1">
        <w:r w:rsidR="00226CD3" w:rsidRPr="004E3E7A">
          <w:rPr>
            <w:rStyle w:val="Hipervnculo"/>
            <w:noProof/>
          </w:rPr>
          <w:t>Tabla 14. Ejecución presupuestal - Fuente: Proceso Gestión Financiera</w:t>
        </w:r>
        <w:r w:rsidR="00226CD3">
          <w:rPr>
            <w:noProof/>
            <w:webHidden/>
          </w:rPr>
          <w:tab/>
        </w:r>
        <w:r w:rsidR="00226CD3">
          <w:rPr>
            <w:noProof/>
            <w:webHidden/>
          </w:rPr>
          <w:fldChar w:fldCharType="begin"/>
        </w:r>
        <w:r w:rsidR="00226CD3">
          <w:rPr>
            <w:noProof/>
            <w:webHidden/>
          </w:rPr>
          <w:instrText xml:space="preserve"> PAGEREF _Toc70022334 \h </w:instrText>
        </w:r>
        <w:r w:rsidR="00226CD3">
          <w:rPr>
            <w:noProof/>
            <w:webHidden/>
          </w:rPr>
        </w:r>
        <w:r w:rsidR="00226CD3">
          <w:rPr>
            <w:noProof/>
            <w:webHidden/>
          </w:rPr>
          <w:fldChar w:fldCharType="separate"/>
        </w:r>
        <w:r w:rsidR="00226CD3">
          <w:rPr>
            <w:noProof/>
            <w:webHidden/>
          </w:rPr>
          <w:t>24</w:t>
        </w:r>
        <w:r w:rsidR="00226CD3">
          <w:rPr>
            <w:noProof/>
            <w:webHidden/>
          </w:rPr>
          <w:fldChar w:fldCharType="end"/>
        </w:r>
      </w:hyperlink>
    </w:p>
    <w:p w14:paraId="36CD7DBB" w14:textId="5AF5ECDE" w:rsidR="00226CD3" w:rsidRDefault="007011BA">
      <w:pPr>
        <w:pStyle w:val="Tabladeilustraciones"/>
        <w:tabs>
          <w:tab w:val="right" w:leader="dot" w:pos="8488"/>
        </w:tabs>
        <w:rPr>
          <w:rFonts w:cstheme="minorBidi"/>
          <w:caps w:val="0"/>
          <w:noProof/>
          <w:sz w:val="22"/>
          <w:szCs w:val="22"/>
          <w:lang w:eastAsia="es-CO"/>
        </w:rPr>
      </w:pPr>
      <w:hyperlink w:anchor="_Toc70022335" w:history="1">
        <w:r w:rsidR="00226CD3" w:rsidRPr="004E3E7A">
          <w:rPr>
            <w:rStyle w:val="Hipervnculo"/>
            <w:noProof/>
          </w:rPr>
          <w:t>Tabla 15. Ejecución presupuestal – Fuente: Proceso Gestión Financiera</w:t>
        </w:r>
        <w:r w:rsidR="00226CD3">
          <w:rPr>
            <w:noProof/>
            <w:webHidden/>
          </w:rPr>
          <w:tab/>
        </w:r>
        <w:r w:rsidR="00226CD3">
          <w:rPr>
            <w:noProof/>
            <w:webHidden/>
          </w:rPr>
          <w:fldChar w:fldCharType="begin"/>
        </w:r>
        <w:r w:rsidR="00226CD3">
          <w:rPr>
            <w:noProof/>
            <w:webHidden/>
          </w:rPr>
          <w:instrText xml:space="preserve"> PAGEREF _Toc70022335 \h </w:instrText>
        </w:r>
        <w:r w:rsidR="00226CD3">
          <w:rPr>
            <w:noProof/>
            <w:webHidden/>
          </w:rPr>
        </w:r>
        <w:r w:rsidR="00226CD3">
          <w:rPr>
            <w:noProof/>
            <w:webHidden/>
          </w:rPr>
          <w:fldChar w:fldCharType="separate"/>
        </w:r>
        <w:r w:rsidR="00226CD3">
          <w:rPr>
            <w:noProof/>
            <w:webHidden/>
          </w:rPr>
          <w:t>24</w:t>
        </w:r>
        <w:r w:rsidR="00226CD3">
          <w:rPr>
            <w:noProof/>
            <w:webHidden/>
          </w:rPr>
          <w:fldChar w:fldCharType="end"/>
        </w:r>
      </w:hyperlink>
    </w:p>
    <w:p w14:paraId="045D4F38" w14:textId="514D4405" w:rsidR="00226CD3" w:rsidRDefault="007011BA">
      <w:pPr>
        <w:pStyle w:val="Tabladeilustraciones"/>
        <w:tabs>
          <w:tab w:val="right" w:leader="dot" w:pos="8488"/>
        </w:tabs>
        <w:rPr>
          <w:rFonts w:cstheme="minorBidi"/>
          <w:caps w:val="0"/>
          <w:noProof/>
          <w:sz w:val="22"/>
          <w:szCs w:val="22"/>
          <w:lang w:eastAsia="es-CO"/>
        </w:rPr>
      </w:pPr>
      <w:hyperlink w:anchor="_Toc70022336" w:history="1">
        <w:r w:rsidR="00226CD3" w:rsidRPr="004E3E7A">
          <w:rPr>
            <w:rStyle w:val="Hipervnculo"/>
            <w:noProof/>
          </w:rPr>
          <w:t>Tabla 16. Gastos de funcionamiento – Fuente: Proceso Gestión Financiera</w:t>
        </w:r>
        <w:r w:rsidR="00226CD3">
          <w:rPr>
            <w:noProof/>
            <w:webHidden/>
          </w:rPr>
          <w:tab/>
        </w:r>
        <w:r w:rsidR="00226CD3">
          <w:rPr>
            <w:noProof/>
            <w:webHidden/>
          </w:rPr>
          <w:fldChar w:fldCharType="begin"/>
        </w:r>
        <w:r w:rsidR="00226CD3">
          <w:rPr>
            <w:noProof/>
            <w:webHidden/>
          </w:rPr>
          <w:instrText xml:space="preserve"> PAGEREF _Toc70022336 \h </w:instrText>
        </w:r>
        <w:r w:rsidR="00226CD3">
          <w:rPr>
            <w:noProof/>
            <w:webHidden/>
          </w:rPr>
        </w:r>
        <w:r w:rsidR="00226CD3">
          <w:rPr>
            <w:noProof/>
            <w:webHidden/>
          </w:rPr>
          <w:fldChar w:fldCharType="separate"/>
        </w:r>
        <w:r w:rsidR="00226CD3">
          <w:rPr>
            <w:noProof/>
            <w:webHidden/>
          </w:rPr>
          <w:t>25</w:t>
        </w:r>
        <w:r w:rsidR="00226CD3">
          <w:rPr>
            <w:noProof/>
            <w:webHidden/>
          </w:rPr>
          <w:fldChar w:fldCharType="end"/>
        </w:r>
      </w:hyperlink>
    </w:p>
    <w:p w14:paraId="0AB4DA7C" w14:textId="0D0444A2" w:rsidR="00226CD3" w:rsidRDefault="007011BA">
      <w:pPr>
        <w:pStyle w:val="Tabladeilustraciones"/>
        <w:tabs>
          <w:tab w:val="right" w:leader="dot" w:pos="8488"/>
        </w:tabs>
        <w:rPr>
          <w:rFonts w:cstheme="minorBidi"/>
          <w:caps w:val="0"/>
          <w:noProof/>
          <w:sz w:val="22"/>
          <w:szCs w:val="22"/>
          <w:lang w:eastAsia="es-CO"/>
        </w:rPr>
      </w:pPr>
      <w:hyperlink w:anchor="_Toc70022337" w:history="1">
        <w:r w:rsidR="00226CD3" w:rsidRPr="004E3E7A">
          <w:rPr>
            <w:rStyle w:val="Hipervnculo"/>
            <w:noProof/>
          </w:rPr>
          <w:t>Tabla 17. Gastos de Inversión – Fuente: Proceso Gestión Financiera</w:t>
        </w:r>
        <w:r w:rsidR="00226CD3">
          <w:rPr>
            <w:noProof/>
            <w:webHidden/>
          </w:rPr>
          <w:tab/>
        </w:r>
        <w:r w:rsidR="00226CD3">
          <w:rPr>
            <w:noProof/>
            <w:webHidden/>
          </w:rPr>
          <w:fldChar w:fldCharType="begin"/>
        </w:r>
        <w:r w:rsidR="00226CD3">
          <w:rPr>
            <w:noProof/>
            <w:webHidden/>
          </w:rPr>
          <w:instrText xml:space="preserve"> PAGEREF _Toc70022337 \h </w:instrText>
        </w:r>
        <w:r w:rsidR="00226CD3">
          <w:rPr>
            <w:noProof/>
            <w:webHidden/>
          </w:rPr>
        </w:r>
        <w:r w:rsidR="00226CD3">
          <w:rPr>
            <w:noProof/>
            <w:webHidden/>
          </w:rPr>
          <w:fldChar w:fldCharType="separate"/>
        </w:r>
        <w:r w:rsidR="00226CD3">
          <w:rPr>
            <w:noProof/>
            <w:webHidden/>
          </w:rPr>
          <w:t>25</w:t>
        </w:r>
        <w:r w:rsidR="00226CD3">
          <w:rPr>
            <w:noProof/>
            <w:webHidden/>
          </w:rPr>
          <w:fldChar w:fldCharType="end"/>
        </w:r>
      </w:hyperlink>
    </w:p>
    <w:p w14:paraId="572E70EE" w14:textId="46FC07D2" w:rsidR="00226CD3" w:rsidRDefault="007011BA">
      <w:pPr>
        <w:pStyle w:val="Tabladeilustraciones"/>
        <w:tabs>
          <w:tab w:val="right" w:leader="dot" w:pos="8488"/>
        </w:tabs>
        <w:rPr>
          <w:rFonts w:cstheme="minorBidi"/>
          <w:caps w:val="0"/>
          <w:noProof/>
          <w:sz w:val="22"/>
          <w:szCs w:val="22"/>
          <w:lang w:eastAsia="es-CO"/>
        </w:rPr>
      </w:pPr>
      <w:hyperlink w:anchor="_Toc70022338" w:history="1">
        <w:r w:rsidR="00226CD3" w:rsidRPr="004E3E7A">
          <w:rPr>
            <w:rStyle w:val="Hipervnculo"/>
            <w:noProof/>
          </w:rPr>
          <w:t>Tabla 18. Ejecución Presupuestal -Fuente:  Proceso Gestión Financiera</w:t>
        </w:r>
        <w:r w:rsidR="00226CD3">
          <w:rPr>
            <w:noProof/>
            <w:webHidden/>
          </w:rPr>
          <w:tab/>
        </w:r>
        <w:r w:rsidR="00226CD3">
          <w:rPr>
            <w:noProof/>
            <w:webHidden/>
          </w:rPr>
          <w:fldChar w:fldCharType="begin"/>
        </w:r>
        <w:r w:rsidR="00226CD3">
          <w:rPr>
            <w:noProof/>
            <w:webHidden/>
          </w:rPr>
          <w:instrText xml:space="preserve"> PAGEREF _Toc70022338 \h </w:instrText>
        </w:r>
        <w:r w:rsidR="00226CD3">
          <w:rPr>
            <w:noProof/>
            <w:webHidden/>
          </w:rPr>
        </w:r>
        <w:r w:rsidR="00226CD3">
          <w:rPr>
            <w:noProof/>
            <w:webHidden/>
          </w:rPr>
          <w:fldChar w:fldCharType="separate"/>
        </w:r>
        <w:r w:rsidR="00226CD3">
          <w:rPr>
            <w:noProof/>
            <w:webHidden/>
          </w:rPr>
          <w:t>25</w:t>
        </w:r>
        <w:r w:rsidR="00226CD3">
          <w:rPr>
            <w:noProof/>
            <w:webHidden/>
          </w:rPr>
          <w:fldChar w:fldCharType="end"/>
        </w:r>
      </w:hyperlink>
    </w:p>
    <w:p w14:paraId="2BAF48E8" w14:textId="1EE77BDC" w:rsidR="00226CD3" w:rsidRDefault="007011BA">
      <w:pPr>
        <w:pStyle w:val="Tabladeilustraciones"/>
        <w:tabs>
          <w:tab w:val="right" w:leader="dot" w:pos="8488"/>
        </w:tabs>
        <w:rPr>
          <w:rFonts w:cstheme="minorBidi"/>
          <w:caps w:val="0"/>
          <w:noProof/>
          <w:sz w:val="22"/>
          <w:szCs w:val="22"/>
          <w:lang w:eastAsia="es-CO"/>
        </w:rPr>
      </w:pPr>
      <w:hyperlink w:anchor="_Toc70022339" w:history="1">
        <w:r w:rsidR="00226CD3" w:rsidRPr="004E3E7A">
          <w:rPr>
            <w:rStyle w:val="Hipervnculo"/>
            <w:noProof/>
          </w:rPr>
          <w:t>Tabla 19. Ejecución Presupuestal -Fuente:  Proceso Gestión Financiera</w:t>
        </w:r>
        <w:r w:rsidR="00226CD3">
          <w:rPr>
            <w:noProof/>
            <w:webHidden/>
          </w:rPr>
          <w:tab/>
        </w:r>
        <w:r w:rsidR="00226CD3">
          <w:rPr>
            <w:noProof/>
            <w:webHidden/>
          </w:rPr>
          <w:fldChar w:fldCharType="begin"/>
        </w:r>
        <w:r w:rsidR="00226CD3">
          <w:rPr>
            <w:noProof/>
            <w:webHidden/>
          </w:rPr>
          <w:instrText xml:space="preserve"> PAGEREF _Toc70022339 \h </w:instrText>
        </w:r>
        <w:r w:rsidR="00226CD3">
          <w:rPr>
            <w:noProof/>
            <w:webHidden/>
          </w:rPr>
        </w:r>
        <w:r w:rsidR="00226CD3">
          <w:rPr>
            <w:noProof/>
            <w:webHidden/>
          </w:rPr>
          <w:fldChar w:fldCharType="separate"/>
        </w:r>
        <w:r w:rsidR="00226CD3">
          <w:rPr>
            <w:noProof/>
            <w:webHidden/>
          </w:rPr>
          <w:t>26</w:t>
        </w:r>
        <w:r w:rsidR="00226CD3">
          <w:rPr>
            <w:noProof/>
            <w:webHidden/>
          </w:rPr>
          <w:fldChar w:fldCharType="end"/>
        </w:r>
      </w:hyperlink>
    </w:p>
    <w:p w14:paraId="7E8CBC14" w14:textId="3E0B9464" w:rsidR="00226CD3" w:rsidRDefault="007011BA">
      <w:pPr>
        <w:pStyle w:val="Tabladeilustraciones"/>
        <w:tabs>
          <w:tab w:val="right" w:leader="dot" w:pos="8488"/>
        </w:tabs>
        <w:rPr>
          <w:rFonts w:cstheme="minorBidi"/>
          <w:caps w:val="0"/>
          <w:noProof/>
          <w:sz w:val="22"/>
          <w:szCs w:val="22"/>
          <w:lang w:eastAsia="es-CO"/>
        </w:rPr>
      </w:pPr>
      <w:hyperlink w:anchor="_Toc70022340" w:history="1">
        <w:r w:rsidR="00226CD3" w:rsidRPr="004E3E7A">
          <w:rPr>
            <w:rStyle w:val="Hipervnculo"/>
            <w:noProof/>
          </w:rPr>
          <w:t>Tabla 20. Ejecución Presupuestal -Fuente:  Proceso Gestión Financiera</w:t>
        </w:r>
        <w:r w:rsidR="00226CD3">
          <w:rPr>
            <w:noProof/>
            <w:webHidden/>
          </w:rPr>
          <w:tab/>
        </w:r>
        <w:r w:rsidR="00226CD3">
          <w:rPr>
            <w:noProof/>
            <w:webHidden/>
          </w:rPr>
          <w:fldChar w:fldCharType="begin"/>
        </w:r>
        <w:r w:rsidR="00226CD3">
          <w:rPr>
            <w:noProof/>
            <w:webHidden/>
          </w:rPr>
          <w:instrText xml:space="preserve"> PAGEREF _Toc70022340 \h </w:instrText>
        </w:r>
        <w:r w:rsidR="00226CD3">
          <w:rPr>
            <w:noProof/>
            <w:webHidden/>
          </w:rPr>
        </w:r>
        <w:r w:rsidR="00226CD3">
          <w:rPr>
            <w:noProof/>
            <w:webHidden/>
          </w:rPr>
          <w:fldChar w:fldCharType="separate"/>
        </w:r>
        <w:r w:rsidR="00226CD3">
          <w:rPr>
            <w:noProof/>
            <w:webHidden/>
          </w:rPr>
          <w:t>26</w:t>
        </w:r>
        <w:r w:rsidR="00226CD3">
          <w:rPr>
            <w:noProof/>
            <w:webHidden/>
          </w:rPr>
          <w:fldChar w:fldCharType="end"/>
        </w:r>
      </w:hyperlink>
    </w:p>
    <w:p w14:paraId="78183643" w14:textId="564FCE21" w:rsidR="00226CD3" w:rsidRDefault="007011BA">
      <w:pPr>
        <w:pStyle w:val="Tabladeilustraciones"/>
        <w:tabs>
          <w:tab w:val="right" w:leader="dot" w:pos="8488"/>
        </w:tabs>
        <w:rPr>
          <w:rFonts w:cstheme="minorBidi"/>
          <w:caps w:val="0"/>
          <w:noProof/>
          <w:sz w:val="22"/>
          <w:szCs w:val="22"/>
          <w:lang w:eastAsia="es-CO"/>
        </w:rPr>
      </w:pPr>
      <w:hyperlink w:anchor="_Toc70022341" w:history="1">
        <w:r w:rsidR="00226CD3" w:rsidRPr="004E3E7A">
          <w:rPr>
            <w:rStyle w:val="Hipervnculo"/>
            <w:noProof/>
          </w:rPr>
          <w:t>Tabla 21. Reporte ejecución presupuestal - Fuente: Proceso Gestión Financiera</w:t>
        </w:r>
        <w:r w:rsidR="00226CD3">
          <w:rPr>
            <w:noProof/>
            <w:webHidden/>
          </w:rPr>
          <w:tab/>
        </w:r>
        <w:r w:rsidR="00226CD3">
          <w:rPr>
            <w:noProof/>
            <w:webHidden/>
          </w:rPr>
          <w:fldChar w:fldCharType="begin"/>
        </w:r>
        <w:r w:rsidR="00226CD3">
          <w:rPr>
            <w:noProof/>
            <w:webHidden/>
          </w:rPr>
          <w:instrText xml:space="preserve"> PAGEREF _Toc70022341 \h </w:instrText>
        </w:r>
        <w:r w:rsidR="00226CD3">
          <w:rPr>
            <w:noProof/>
            <w:webHidden/>
          </w:rPr>
        </w:r>
        <w:r w:rsidR="00226CD3">
          <w:rPr>
            <w:noProof/>
            <w:webHidden/>
          </w:rPr>
          <w:fldChar w:fldCharType="separate"/>
        </w:r>
        <w:r w:rsidR="00226CD3">
          <w:rPr>
            <w:noProof/>
            <w:webHidden/>
          </w:rPr>
          <w:t>27</w:t>
        </w:r>
        <w:r w:rsidR="00226CD3">
          <w:rPr>
            <w:noProof/>
            <w:webHidden/>
          </w:rPr>
          <w:fldChar w:fldCharType="end"/>
        </w:r>
      </w:hyperlink>
    </w:p>
    <w:p w14:paraId="53E690DD" w14:textId="0092A099" w:rsidR="00226CD3" w:rsidRDefault="007011BA">
      <w:pPr>
        <w:pStyle w:val="Tabladeilustraciones"/>
        <w:tabs>
          <w:tab w:val="right" w:leader="dot" w:pos="8488"/>
        </w:tabs>
        <w:rPr>
          <w:rFonts w:cstheme="minorBidi"/>
          <w:caps w:val="0"/>
          <w:noProof/>
          <w:sz w:val="22"/>
          <w:szCs w:val="22"/>
          <w:lang w:eastAsia="es-CO"/>
        </w:rPr>
      </w:pPr>
      <w:hyperlink w:anchor="_Toc70022342" w:history="1">
        <w:r w:rsidR="00226CD3" w:rsidRPr="004E3E7A">
          <w:rPr>
            <w:rStyle w:val="Hipervnculo"/>
            <w:noProof/>
          </w:rPr>
          <w:t>Tabla 22. Actos administrativos emitidos.</w:t>
        </w:r>
        <w:r w:rsidR="00226CD3">
          <w:rPr>
            <w:noProof/>
            <w:webHidden/>
          </w:rPr>
          <w:tab/>
        </w:r>
        <w:r w:rsidR="00226CD3">
          <w:rPr>
            <w:noProof/>
            <w:webHidden/>
          </w:rPr>
          <w:fldChar w:fldCharType="begin"/>
        </w:r>
        <w:r w:rsidR="00226CD3">
          <w:rPr>
            <w:noProof/>
            <w:webHidden/>
          </w:rPr>
          <w:instrText xml:space="preserve"> PAGEREF _Toc70022342 \h </w:instrText>
        </w:r>
        <w:r w:rsidR="00226CD3">
          <w:rPr>
            <w:noProof/>
            <w:webHidden/>
          </w:rPr>
        </w:r>
        <w:r w:rsidR="00226CD3">
          <w:rPr>
            <w:noProof/>
            <w:webHidden/>
          </w:rPr>
          <w:fldChar w:fldCharType="separate"/>
        </w:r>
        <w:r w:rsidR="00226CD3">
          <w:rPr>
            <w:noProof/>
            <w:webHidden/>
          </w:rPr>
          <w:t>45</w:t>
        </w:r>
        <w:r w:rsidR="00226CD3">
          <w:rPr>
            <w:noProof/>
            <w:webHidden/>
          </w:rPr>
          <w:fldChar w:fldCharType="end"/>
        </w:r>
      </w:hyperlink>
    </w:p>
    <w:p w14:paraId="4F50571C" w14:textId="0739E398" w:rsidR="00226CD3" w:rsidRDefault="007011BA">
      <w:pPr>
        <w:pStyle w:val="Tabladeilustraciones"/>
        <w:tabs>
          <w:tab w:val="right" w:leader="dot" w:pos="8488"/>
        </w:tabs>
        <w:rPr>
          <w:rFonts w:cstheme="minorBidi"/>
          <w:caps w:val="0"/>
          <w:noProof/>
          <w:sz w:val="22"/>
          <w:szCs w:val="22"/>
          <w:lang w:eastAsia="es-CO"/>
        </w:rPr>
      </w:pPr>
      <w:hyperlink w:anchor="_Toc70022343" w:history="1">
        <w:r w:rsidR="00226CD3" w:rsidRPr="004E3E7A">
          <w:rPr>
            <w:rStyle w:val="Hipervnculo"/>
            <w:noProof/>
          </w:rPr>
          <w:t>Tabla 23. Tipo de acto administrativo fuente: DDDAN.</w:t>
        </w:r>
        <w:r w:rsidR="00226CD3">
          <w:rPr>
            <w:noProof/>
            <w:webHidden/>
          </w:rPr>
          <w:tab/>
        </w:r>
        <w:r w:rsidR="00226CD3">
          <w:rPr>
            <w:noProof/>
            <w:webHidden/>
          </w:rPr>
          <w:fldChar w:fldCharType="begin"/>
        </w:r>
        <w:r w:rsidR="00226CD3">
          <w:rPr>
            <w:noProof/>
            <w:webHidden/>
          </w:rPr>
          <w:instrText xml:space="preserve"> PAGEREF _Toc70022343 \h </w:instrText>
        </w:r>
        <w:r w:rsidR="00226CD3">
          <w:rPr>
            <w:noProof/>
            <w:webHidden/>
          </w:rPr>
        </w:r>
        <w:r w:rsidR="00226CD3">
          <w:rPr>
            <w:noProof/>
            <w:webHidden/>
          </w:rPr>
          <w:fldChar w:fldCharType="separate"/>
        </w:r>
        <w:r w:rsidR="00226CD3">
          <w:rPr>
            <w:noProof/>
            <w:webHidden/>
          </w:rPr>
          <w:t>45</w:t>
        </w:r>
        <w:r w:rsidR="00226CD3">
          <w:rPr>
            <w:noProof/>
            <w:webHidden/>
          </w:rPr>
          <w:fldChar w:fldCharType="end"/>
        </w:r>
      </w:hyperlink>
    </w:p>
    <w:p w14:paraId="5DF720F3" w14:textId="2102A2E8" w:rsidR="009E3C6F" w:rsidRDefault="00EC1D11" w:rsidP="009E3C6F">
      <w:pPr>
        <w:jc w:val="center"/>
      </w:pPr>
      <w:r>
        <w:fldChar w:fldCharType="end"/>
      </w:r>
    </w:p>
    <w:p w14:paraId="7D305AE5" w14:textId="77777777" w:rsidR="009E3C6F" w:rsidRDefault="009E3C6F" w:rsidP="009E3C6F">
      <w:pPr>
        <w:jc w:val="center"/>
      </w:pPr>
    </w:p>
    <w:p w14:paraId="6FF850D8" w14:textId="6689ACCC" w:rsidR="00226CD3" w:rsidRDefault="00226CD3">
      <w:pPr>
        <w:pStyle w:val="Tabladeilustraciones"/>
        <w:tabs>
          <w:tab w:val="right" w:leader="dot" w:pos="8488"/>
        </w:tabs>
        <w:rPr>
          <w:rFonts w:cstheme="minorBidi"/>
          <w:caps w:val="0"/>
          <w:noProof/>
          <w:sz w:val="22"/>
          <w:szCs w:val="22"/>
          <w:lang w:eastAsia="es-CO"/>
        </w:rPr>
      </w:pPr>
      <w:r>
        <w:rPr>
          <w:rFonts w:ascii="Arial Narrow" w:hAnsi="Arial Narrow"/>
          <w:sz w:val="24"/>
          <w:szCs w:val="24"/>
        </w:rPr>
        <w:fldChar w:fldCharType="begin"/>
      </w:r>
      <w:r>
        <w:rPr>
          <w:rFonts w:ascii="Arial Narrow" w:hAnsi="Arial Narrow"/>
          <w:sz w:val="24"/>
          <w:szCs w:val="24"/>
        </w:rPr>
        <w:instrText xml:space="preserve"> TOC \h \z \c "Ilustración" </w:instrText>
      </w:r>
      <w:r>
        <w:rPr>
          <w:rFonts w:ascii="Arial Narrow" w:hAnsi="Arial Narrow"/>
          <w:sz w:val="24"/>
          <w:szCs w:val="24"/>
        </w:rPr>
        <w:fldChar w:fldCharType="separate"/>
      </w:r>
      <w:hyperlink w:anchor="_Toc70022344" w:history="1">
        <w:r w:rsidRPr="00424D2D">
          <w:rPr>
            <w:rStyle w:val="Hipervnculo"/>
            <w:noProof/>
          </w:rPr>
          <w:t>Ilustración 1.  Planes de Mejoramiento Formulados por tipo de Acción Fuente: OAP</w:t>
        </w:r>
        <w:r>
          <w:rPr>
            <w:noProof/>
            <w:webHidden/>
          </w:rPr>
          <w:tab/>
        </w:r>
        <w:r>
          <w:rPr>
            <w:noProof/>
            <w:webHidden/>
          </w:rPr>
          <w:fldChar w:fldCharType="begin"/>
        </w:r>
        <w:r>
          <w:rPr>
            <w:noProof/>
            <w:webHidden/>
          </w:rPr>
          <w:instrText xml:space="preserve"> PAGEREF _Toc70022344 \h </w:instrText>
        </w:r>
        <w:r>
          <w:rPr>
            <w:noProof/>
            <w:webHidden/>
          </w:rPr>
        </w:r>
        <w:r>
          <w:rPr>
            <w:noProof/>
            <w:webHidden/>
          </w:rPr>
          <w:fldChar w:fldCharType="separate"/>
        </w:r>
        <w:r>
          <w:rPr>
            <w:noProof/>
            <w:webHidden/>
          </w:rPr>
          <w:t>16</w:t>
        </w:r>
        <w:r>
          <w:rPr>
            <w:noProof/>
            <w:webHidden/>
          </w:rPr>
          <w:fldChar w:fldCharType="end"/>
        </w:r>
      </w:hyperlink>
    </w:p>
    <w:p w14:paraId="24425BB8" w14:textId="28A2BADD" w:rsidR="00226CD3" w:rsidRDefault="007011BA">
      <w:pPr>
        <w:pStyle w:val="Tabladeilustraciones"/>
        <w:tabs>
          <w:tab w:val="right" w:leader="dot" w:pos="8488"/>
        </w:tabs>
        <w:rPr>
          <w:rFonts w:cstheme="minorBidi"/>
          <w:caps w:val="0"/>
          <w:noProof/>
          <w:sz w:val="22"/>
          <w:szCs w:val="22"/>
          <w:lang w:eastAsia="es-CO"/>
        </w:rPr>
      </w:pPr>
      <w:hyperlink w:anchor="_Toc70022345" w:history="1">
        <w:r w:rsidR="00226CD3" w:rsidRPr="00424D2D">
          <w:rPr>
            <w:rStyle w:val="Hipervnculo"/>
            <w:noProof/>
          </w:rPr>
          <w:t>Ilustración 2. Planes de mejoramiento formulados por tipo de proceso Fuente: OAP</w:t>
        </w:r>
        <w:r w:rsidR="00226CD3">
          <w:rPr>
            <w:noProof/>
            <w:webHidden/>
          </w:rPr>
          <w:tab/>
        </w:r>
        <w:r w:rsidR="00226CD3">
          <w:rPr>
            <w:noProof/>
            <w:webHidden/>
          </w:rPr>
          <w:fldChar w:fldCharType="begin"/>
        </w:r>
        <w:r w:rsidR="00226CD3">
          <w:rPr>
            <w:noProof/>
            <w:webHidden/>
          </w:rPr>
          <w:instrText xml:space="preserve"> PAGEREF _Toc70022345 \h </w:instrText>
        </w:r>
        <w:r w:rsidR="00226CD3">
          <w:rPr>
            <w:noProof/>
            <w:webHidden/>
          </w:rPr>
        </w:r>
        <w:r w:rsidR="00226CD3">
          <w:rPr>
            <w:noProof/>
            <w:webHidden/>
          </w:rPr>
          <w:fldChar w:fldCharType="separate"/>
        </w:r>
        <w:r w:rsidR="00226CD3">
          <w:rPr>
            <w:noProof/>
            <w:webHidden/>
          </w:rPr>
          <w:t>17</w:t>
        </w:r>
        <w:r w:rsidR="00226CD3">
          <w:rPr>
            <w:noProof/>
            <w:webHidden/>
          </w:rPr>
          <w:fldChar w:fldCharType="end"/>
        </w:r>
      </w:hyperlink>
    </w:p>
    <w:p w14:paraId="20C565F5" w14:textId="7CEE4357" w:rsidR="00226CD3" w:rsidRDefault="007011BA">
      <w:pPr>
        <w:pStyle w:val="Tabladeilustraciones"/>
        <w:tabs>
          <w:tab w:val="right" w:leader="dot" w:pos="8488"/>
        </w:tabs>
        <w:rPr>
          <w:rFonts w:cstheme="minorBidi"/>
          <w:caps w:val="0"/>
          <w:noProof/>
          <w:sz w:val="22"/>
          <w:szCs w:val="22"/>
          <w:lang w:eastAsia="es-CO"/>
        </w:rPr>
      </w:pPr>
      <w:hyperlink w:anchor="_Toc70022346" w:history="1">
        <w:r w:rsidR="00226CD3" w:rsidRPr="00424D2D">
          <w:rPr>
            <w:rStyle w:val="Hipervnculo"/>
            <w:noProof/>
          </w:rPr>
          <w:t>Ilustración 3. Contratos celebrados por la SJD - Fuente proceso: Gestión Contractual</w:t>
        </w:r>
        <w:r w:rsidR="00226CD3">
          <w:rPr>
            <w:noProof/>
            <w:webHidden/>
          </w:rPr>
          <w:tab/>
        </w:r>
        <w:r w:rsidR="00226CD3">
          <w:rPr>
            <w:noProof/>
            <w:webHidden/>
          </w:rPr>
          <w:fldChar w:fldCharType="begin"/>
        </w:r>
        <w:r w:rsidR="00226CD3">
          <w:rPr>
            <w:noProof/>
            <w:webHidden/>
          </w:rPr>
          <w:instrText xml:space="preserve"> PAGEREF _Toc70022346 \h </w:instrText>
        </w:r>
        <w:r w:rsidR="00226CD3">
          <w:rPr>
            <w:noProof/>
            <w:webHidden/>
          </w:rPr>
        </w:r>
        <w:r w:rsidR="00226CD3">
          <w:rPr>
            <w:noProof/>
            <w:webHidden/>
          </w:rPr>
          <w:fldChar w:fldCharType="separate"/>
        </w:r>
        <w:r w:rsidR="00226CD3">
          <w:rPr>
            <w:noProof/>
            <w:webHidden/>
          </w:rPr>
          <w:t>18</w:t>
        </w:r>
        <w:r w:rsidR="00226CD3">
          <w:rPr>
            <w:noProof/>
            <w:webHidden/>
          </w:rPr>
          <w:fldChar w:fldCharType="end"/>
        </w:r>
      </w:hyperlink>
    </w:p>
    <w:p w14:paraId="4FE51FC0" w14:textId="73DE87C6" w:rsidR="00226CD3" w:rsidRDefault="007011BA">
      <w:pPr>
        <w:pStyle w:val="Tabladeilustraciones"/>
        <w:tabs>
          <w:tab w:val="right" w:leader="dot" w:pos="8488"/>
        </w:tabs>
        <w:rPr>
          <w:rFonts w:cstheme="minorBidi"/>
          <w:caps w:val="0"/>
          <w:noProof/>
          <w:sz w:val="22"/>
          <w:szCs w:val="22"/>
          <w:lang w:eastAsia="es-CO"/>
        </w:rPr>
      </w:pPr>
      <w:hyperlink w:anchor="_Toc70022347" w:history="1">
        <w:r w:rsidR="00226CD3" w:rsidRPr="00424D2D">
          <w:rPr>
            <w:rStyle w:val="Hipervnculo"/>
            <w:noProof/>
          </w:rPr>
          <w:t>Ilustración 4. Documentos actualizados por tipo - Fuente: Proceso de Planeación y mejora continua</w:t>
        </w:r>
        <w:r w:rsidR="00226CD3">
          <w:rPr>
            <w:noProof/>
            <w:webHidden/>
          </w:rPr>
          <w:tab/>
        </w:r>
        <w:r w:rsidR="00226CD3">
          <w:rPr>
            <w:noProof/>
            <w:webHidden/>
          </w:rPr>
          <w:fldChar w:fldCharType="begin"/>
        </w:r>
        <w:r w:rsidR="00226CD3">
          <w:rPr>
            <w:noProof/>
            <w:webHidden/>
          </w:rPr>
          <w:instrText xml:space="preserve"> PAGEREF _Toc70022347 \h </w:instrText>
        </w:r>
        <w:r w:rsidR="00226CD3">
          <w:rPr>
            <w:noProof/>
            <w:webHidden/>
          </w:rPr>
        </w:r>
        <w:r w:rsidR="00226CD3">
          <w:rPr>
            <w:noProof/>
            <w:webHidden/>
          </w:rPr>
          <w:fldChar w:fldCharType="separate"/>
        </w:r>
        <w:r w:rsidR="00226CD3">
          <w:rPr>
            <w:noProof/>
            <w:webHidden/>
          </w:rPr>
          <w:t>28</w:t>
        </w:r>
        <w:r w:rsidR="00226CD3">
          <w:rPr>
            <w:noProof/>
            <w:webHidden/>
          </w:rPr>
          <w:fldChar w:fldCharType="end"/>
        </w:r>
      </w:hyperlink>
    </w:p>
    <w:p w14:paraId="23FFE7FC" w14:textId="0D7B519B" w:rsidR="00226CD3" w:rsidRDefault="007011BA">
      <w:pPr>
        <w:pStyle w:val="Tabladeilustraciones"/>
        <w:tabs>
          <w:tab w:val="right" w:leader="dot" w:pos="8488"/>
        </w:tabs>
        <w:rPr>
          <w:rFonts w:cstheme="minorBidi"/>
          <w:caps w:val="0"/>
          <w:noProof/>
          <w:sz w:val="22"/>
          <w:szCs w:val="22"/>
          <w:lang w:eastAsia="es-CO"/>
        </w:rPr>
      </w:pPr>
      <w:hyperlink w:anchor="_Toc70022348" w:history="1">
        <w:r w:rsidR="00226CD3" w:rsidRPr="00424D2D">
          <w:rPr>
            <w:rStyle w:val="Hipervnculo"/>
            <w:noProof/>
          </w:rPr>
          <w:t>Ilustración 5. Seguimiento a trámites. Fuente DDDAN.</w:t>
        </w:r>
        <w:r w:rsidR="00226CD3">
          <w:rPr>
            <w:noProof/>
            <w:webHidden/>
          </w:rPr>
          <w:tab/>
        </w:r>
        <w:r w:rsidR="00226CD3">
          <w:rPr>
            <w:noProof/>
            <w:webHidden/>
          </w:rPr>
          <w:fldChar w:fldCharType="begin"/>
        </w:r>
        <w:r w:rsidR="00226CD3">
          <w:rPr>
            <w:noProof/>
            <w:webHidden/>
          </w:rPr>
          <w:instrText xml:space="preserve"> PAGEREF _Toc70022348 \h </w:instrText>
        </w:r>
        <w:r w:rsidR="00226CD3">
          <w:rPr>
            <w:noProof/>
            <w:webHidden/>
          </w:rPr>
        </w:r>
        <w:r w:rsidR="00226CD3">
          <w:rPr>
            <w:noProof/>
            <w:webHidden/>
          </w:rPr>
          <w:fldChar w:fldCharType="separate"/>
        </w:r>
        <w:r w:rsidR="00226CD3">
          <w:rPr>
            <w:noProof/>
            <w:webHidden/>
          </w:rPr>
          <w:t>46</w:t>
        </w:r>
        <w:r w:rsidR="00226CD3">
          <w:rPr>
            <w:noProof/>
            <w:webHidden/>
          </w:rPr>
          <w:fldChar w:fldCharType="end"/>
        </w:r>
      </w:hyperlink>
    </w:p>
    <w:p w14:paraId="2B738338" w14:textId="6F405007" w:rsidR="00226CD3" w:rsidRDefault="007011BA">
      <w:pPr>
        <w:pStyle w:val="Tabladeilustraciones"/>
        <w:tabs>
          <w:tab w:val="right" w:leader="dot" w:pos="8488"/>
        </w:tabs>
        <w:rPr>
          <w:rFonts w:cstheme="minorBidi"/>
          <w:caps w:val="0"/>
          <w:noProof/>
          <w:sz w:val="22"/>
          <w:szCs w:val="22"/>
          <w:lang w:eastAsia="es-CO"/>
        </w:rPr>
      </w:pPr>
      <w:hyperlink w:anchor="_Toc70022349" w:history="1">
        <w:r w:rsidR="00226CD3" w:rsidRPr="00424D2D">
          <w:rPr>
            <w:rStyle w:val="Hipervnculo"/>
            <w:noProof/>
          </w:rPr>
          <w:t>Ilustración 6. PQRS recibidas - Fuente: Proceso atención al ciudadano</w:t>
        </w:r>
        <w:r w:rsidR="00226CD3">
          <w:rPr>
            <w:noProof/>
            <w:webHidden/>
          </w:rPr>
          <w:tab/>
        </w:r>
        <w:r w:rsidR="00226CD3">
          <w:rPr>
            <w:noProof/>
            <w:webHidden/>
          </w:rPr>
          <w:fldChar w:fldCharType="begin"/>
        </w:r>
        <w:r w:rsidR="00226CD3">
          <w:rPr>
            <w:noProof/>
            <w:webHidden/>
          </w:rPr>
          <w:instrText xml:space="preserve"> PAGEREF _Toc70022349 \h </w:instrText>
        </w:r>
        <w:r w:rsidR="00226CD3">
          <w:rPr>
            <w:noProof/>
            <w:webHidden/>
          </w:rPr>
        </w:r>
        <w:r w:rsidR="00226CD3">
          <w:rPr>
            <w:noProof/>
            <w:webHidden/>
          </w:rPr>
          <w:fldChar w:fldCharType="separate"/>
        </w:r>
        <w:r w:rsidR="00226CD3">
          <w:rPr>
            <w:noProof/>
            <w:webHidden/>
          </w:rPr>
          <w:t>47</w:t>
        </w:r>
        <w:r w:rsidR="00226CD3">
          <w:rPr>
            <w:noProof/>
            <w:webHidden/>
          </w:rPr>
          <w:fldChar w:fldCharType="end"/>
        </w:r>
      </w:hyperlink>
    </w:p>
    <w:p w14:paraId="097DB890" w14:textId="7112C624" w:rsidR="00226CD3" w:rsidRDefault="007011BA">
      <w:pPr>
        <w:pStyle w:val="Tabladeilustraciones"/>
        <w:tabs>
          <w:tab w:val="right" w:leader="dot" w:pos="8488"/>
        </w:tabs>
        <w:rPr>
          <w:rFonts w:cstheme="minorBidi"/>
          <w:caps w:val="0"/>
          <w:noProof/>
          <w:sz w:val="22"/>
          <w:szCs w:val="22"/>
          <w:lang w:eastAsia="es-CO"/>
        </w:rPr>
      </w:pPr>
      <w:hyperlink w:anchor="_Toc70022350" w:history="1">
        <w:r w:rsidR="00226CD3" w:rsidRPr="00424D2D">
          <w:rPr>
            <w:rStyle w:val="Hipervnculo"/>
            <w:noProof/>
          </w:rPr>
          <w:t>Ilustración 7. Cumplimiento criterios de servicio - Proceso atención al ciudadano</w:t>
        </w:r>
        <w:r w:rsidR="00226CD3">
          <w:rPr>
            <w:noProof/>
            <w:webHidden/>
          </w:rPr>
          <w:tab/>
        </w:r>
        <w:r w:rsidR="00226CD3">
          <w:rPr>
            <w:noProof/>
            <w:webHidden/>
          </w:rPr>
          <w:fldChar w:fldCharType="begin"/>
        </w:r>
        <w:r w:rsidR="00226CD3">
          <w:rPr>
            <w:noProof/>
            <w:webHidden/>
          </w:rPr>
          <w:instrText xml:space="preserve"> PAGEREF _Toc70022350 \h </w:instrText>
        </w:r>
        <w:r w:rsidR="00226CD3">
          <w:rPr>
            <w:noProof/>
            <w:webHidden/>
          </w:rPr>
        </w:r>
        <w:r w:rsidR="00226CD3">
          <w:rPr>
            <w:noProof/>
            <w:webHidden/>
          </w:rPr>
          <w:fldChar w:fldCharType="separate"/>
        </w:r>
        <w:r w:rsidR="00226CD3">
          <w:rPr>
            <w:noProof/>
            <w:webHidden/>
          </w:rPr>
          <w:t>48</w:t>
        </w:r>
        <w:r w:rsidR="00226CD3">
          <w:rPr>
            <w:noProof/>
            <w:webHidden/>
          </w:rPr>
          <w:fldChar w:fldCharType="end"/>
        </w:r>
      </w:hyperlink>
    </w:p>
    <w:p w14:paraId="371E2F26" w14:textId="1931B10E" w:rsidR="00226CD3" w:rsidRDefault="007011BA">
      <w:pPr>
        <w:pStyle w:val="Tabladeilustraciones"/>
        <w:tabs>
          <w:tab w:val="right" w:leader="dot" w:pos="8488"/>
        </w:tabs>
        <w:rPr>
          <w:rFonts w:cstheme="minorBidi"/>
          <w:caps w:val="0"/>
          <w:noProof/>
          <w:sz w:val="22"/>
          <w:szCs w:val="22"/>
          <w:lang w:eastAsia="es-CO"/>
        </w:rPr>
      </w:pPr>
      <w:hyperlink w:anchor="_Toc70022351" w:history="1">
        <w:r w:rsidR="00226CD3" w:rsidRPr="00424D2D">
          <w:rPr>
            <w:rStyle w:val="Hipervnculo"/>
            <w:noProof/>
          </w:rPr>
          <w:t>Ilustración 8. Numero de ciudadano atendidos - Fuente: DDIVC ESAL</w:t>
        </w:r>
        <w:r w:rsidR="00226CD3">
          <w:rPr>
            <w:noProof/>
            <w:webHidden/>
          </w:rPr>
          <w:tab/>
        </w:r>
        <w:r w:rsidR="00226CD3">
          <w:rPr>
            <w:noProof/>
            <w:webHidden/>
          </w:rPr>
          <w:fldChar w:fldCharType="begin"/>
        </w:r>
        <w:r w:rsidR="00226CD3">
          <w:rPr>
            <w:noProof/>
            <w:webHidden/>
          </w:rPr>
          <w:instrText xml:space="preserve"> PAGEREF _Toc70022351 \h </w:instrText>
        </w:r>
        <w:r w:rsidR="00226CD3">
          <w:rPr>
            <w:noProof/>
            <w:webHidden/>
          </w:rPr>
        </w:r>
        <w:r w:rsidR="00226CD3">
          <w:rPr>
            <w:noProof/>
            <w:webHidden/>
          </w:rPr>
          <w:fldChar w:fldCharType="separate"/>
        </w:r>
        <w:r w:rsidR="00226CD3">
          <w:rPr>
            <w:noProof/>
            <w:webHidden/>
          </w:rPr>
          <w:t>49</w:t>
        </w:r>
        <w:r w:rsidR="00226CD3">
          <w:rPr>
            <w:noProof/>
            <w:webHidden/>
          </w:rPr>
          <w:fldChar w:fldCharType="end"/>
        </w:r>
      </w:hyperlink>
    </w:p>
    <w:p w14:paraId="1C039F8C" w14:textId="1BB66B86" w:rsidR="00226CD3" w:rsidRDefault="007011BA">
      <w:pPr>
        <w:pStyle w:val="Tabladeilustraciones"/>
        <w:tabs>
          <w:tab w:val="right" w:leader="dot" w:pos="8488"/>
        </w:tabs>
        <w:rPr>
          <w:rFonts w:cstheme="minorBidi"/>
          <w:caps w:val="0"/>
          <w:noProof/>
          <w:sz w:val="22"/>
          <w:szCs w:val="22"/>
          <w:lang w:eastAsia="es-CO"/>
        </w:rPr>
      </w:pPr>
      <w:hyperlink w:anchor="_Toc70022352" w:history="1">
        <w:r w:rsidR="00226CD3" w:rsidRPr="00424D2D">
          <w:rPr>
            <w:rStyle w:val="Hipervnculo"/>
            <w:noProof/>
          </w:rPr>
          <w:t>Ilustración 9. Plan Anticorrupción y atención al ciudadano - PAAC 2021</w:t>
        </w:r>
        <w:r w:rsidR="00226CD3">
          <w:rPr>
            <w:noProof/>
            <w:webHidden/>
          </w:rPr>
          <w:tab/>
        </w:r>
        <w:r w:rsidR="00226CD3">
          <w:rPr>
            <w:noProof/>
            <w:webHidden/>
          </w:rPr>
          <w:fldChar w:fldCharType="begin"/>
        </w:r>
        <w:r w:rsidR="00226CD3">
          <w:rPr>
            <w:noProof/>
            <w:webHidden/>
          </w:rPr>
          <w:instrText xml:space="preserve"> PAGEREF _Toc70022352 \h </w:instrText>
        </w:r>
        <w:r w:rsidR="00226CD3">
          <w:rPr>
            <w:noProof/>
            <w:webHidden/>
          </w:rPr>
        </w:r>
        <w:r w:rsidR="00226CD3">
          <w:rPr>
            <w:noProof/>
            <w:webHidden/>
          </w:rPr>
          <w:fldChar w:fldCharType="separate"/>
        </w:r>
        <w:r w:rsidR="00226CD3">
          <w:rPr>
            <w:noProof/>
            <w:webHidden/>
          </w:rPr>
          <w:t>52</w:t>
        </w:r>
        <w:r w:rsidR="00226CD3">
          <w:rPr>
            <w:noProof/>
            <w:webHidden/>
          </w:rPr>
          <w:fldChar w:fldCharType="end"/>
        </w:r>
      </w:hyperlink>
    </w:p>
    <w:p w14:paraId="520C7010" w14:textId="3A582BE0" w:rsidR="00226CD3" w:rsidRDefault="007011BA">
      <w:pPr>
        <w:pStyle w:val="Tabladeilustraciones"/>
        <w:tabs>
          <w:tab w:val="right" w:leader="dot" w:pos="8488"/>
        </w:tabs>
        <w:rPr>
          <w:rFonts w:cstheme="minorBidi"/>
          <w:caps w:val="0"/>
          <w:noProof/>
          <w:sz w:val="22"/>
          <w:szCs w:val="22"/>
          <w:lang w:eastAsia="es-CO"/>
        </w:rPr>
      </w:pPr>
      <w:hyperlink w:anchor="_Toc70022353" w:history="1">
        <w:r w:rsidR="00226CD3" w:rsidRPr="00424D2D">
          <w:rPr>
            <w:rStyle w:val="Hipervnculo"/>
            <w:noProof/>
          </w:rPr>
          <w:t>Ilustración 10. Recomendación por dependencia IDT - Fuente.: OAP</w:t>
        </w:r>
        <w:r w:rsidR="00226CD3">
          <w:rPr>
            <w:noProof/>
            <w:webHidden/>
          </w:rPr>
          <w:tab/>
        </w:r>
        <w:r w:rsidR="00226CD3">
          <w:rPr>
            <w:noProof/>
            <w:webHidden/>
          </w:rPr>
          <w:fldChar w:fldCharType="begin"/>
        </w:r>
        <w:r w:rsidR="00226CD3">
          <w:rPr>
            <w:noProof/>
            <w:webHidden/>
          </w:rPr>
          <w:instrText xml:space="preserve"> PAGEREF _Toc70022353 \h </w:instrText>
        </w:r>
        <w:r w:rsidR="00226CD3">
          <w:rPr>
            <w:noProof/>
            <w:webHidden/>
          </w:rPr>
        </w:r>
        <w:r w:rsidR="00226CD3">
          <w:rPr>
            <w:noProof/>
            <w:webHidden/>
          </w:rPr>
          <w:fldChar w:fldCharType="separate"/>
        </w:r>
        <w:r w:rsidR="00226CD3">
          <w:rPr>
            <w:noProof/>
            <w:webHidden/>
          </w:rPr>
          <w:t>54</w:t>
        </w:r>
        <w:r w:rsidR="00226CD3">
          <w:rPr>
            <w:noProof/>
            <w:webHidden/>
          </w:rPr>
          <w:fldChar w:fldCharType="end"/>
        </w:r>
      </w:hyperlink>
    </w:p>
    <w:p w14:paraId="4233E41D" w14:textId="45C2993D" w:rsidR="00226CD3" w:rsidRDefault="007011BA">
      <w:pPr>
        <w:pStyle w:val="Tabladeilustraciones"/>
        <w:tabs>
          <w:tab w:val="right" w:leader="dot" w:pos="8488"/>
        </w:tabs>
        <w:rPr>
          <w:rFonts w:cstheme="minorBidi"/>
          <w:caps w:val="0"/>
          <w:noProof/>
          <w:sz w:val="22"/>
          <w:szCs w:val="22"/>
          <w:lang w:eastAsia="es-CO"/>
        </w:rPr>
      </w:pPr>
      <w:hyperlink w:anchor="_Toc70022354" w:history="1">
        <w:r w:rsidR="00226CD3" w:rsidRPr="00424D2D">
          <w:rPr>
            <w:rStyle w:val="Hipervnculo"/>
            <w:noProof/>
          </w:rPr>
          <w:t>Ilustración 11. Servidores públicos capacitados en temas de Gestión Documental</w:t>
        </w:r>
        <w:r w:rsidR="00226CD3">
          <w:rPr>
            <w:noProof/>
            <w:webHidden/>
          </w:rPr>
          <w:tab/>
        </w:r>
        <w:r w:rsidR="00226CD3">
          <w:rPr>
            <w:noProof/>
            <w:webHidden/>
          </w:rPr>
          <w:fldChar w:fldCharType="begin"/>
        </w:r>
        <w:r w:rsidR="00226CD3">
          <w:rPr>
            <w:noProof/>
            <w:webHidden/>
          </w:rPr>
          <w:instrText xml:space="preserve"> PAGEREF _Toc70022354 \h </w:instrText>
        </w:r>
        <w:r w:rsidR="00226CD3">
          <w:rPr>
            <w:noProof/>
            <w:webHidden/>
          </w:rPr>
        </w:r>
        <w:r w:rsidR="00226CD3">
          <w:rPr>
            <w:noProof/>
            <w:webHidden/>
          </w:rPr>
          <w:fldChar w:fldCharType="separate"/>
        </w:r>
        <w:r w:rsidR="00226CD3">
          <w:rPr>
            <w:noProof/>
            <w:webHidden/>
          </w:rPr>
          <w:t>56</w:t>
        </w:r>
        <w:r w:rsidR="00226CD3">
          <w:rPr>
            <w:noProof/>
            <w:webHidden/>
          </w:rPr>
          <w:fldChar w:fldCharType="end"/>
        </w:r>
      </w:hyperlink>
    </w:p>
    <w:p w14:paraId="5BC2FF41" w14:textId="41EEFD30" w:rsidR="00226CD3" w:rsidRDefault="007011BA">
      <w:pPr>
        <w:pStyle w:val="Tabladeilustraciones"/>
        <w:tabs>
          <w:tab w:val="right" w:leader="dot" w:pos="8488"/>
        </w:tabs>
        <w:rPr>
          <w:rFonts w:cstheme="minorBidi"/>
          <w:caps w:val="0"/>
          <w:noProof/>
          <w:sz w:val="22"/>
          <w:szCs w:val="22"/>
          <w:lang w:eastAsia="es-CO"/>
        </w:rPr>
      </w:pPr>
      <w:hyperlink w:anchor="_Toc70022355" w:history="1">
        <w:r w:rsidR="00226CD3" w:rsidRPr="00424D2D">
          <w:rPr>
            <w:rStyle w:val="Hipervnculo"/>
            <w:noProof/>
          </w:rPr>
          <w:t>Ilustración 12. Notificación actos administrativos</w:t>
        </w:r>
        <w:r w:rsidR="00226CD3">
          <w:rPr>
            <w:noProof/>
            <w:webHidden/>
          </w:rPr>
          <w:tab/>
        </w:r>
        <w:r w:rsidR="00226CD3">
          <w:rPr>
            <w:noProof/>
            <w:webHidden/>
          </w:rPr>
          <w:fldChar w:fldCharType="begin"/>
        </w:r>
        <w:r w:rsidR="00226CD3">
          <w:rPr>
            <w:noProof/>
            <w:webHidden/>
          </w:rPr>
          <w:instrText xml:space="preserve"> PAGEREF _Toc70022355 \h </w:instrText>
        </w:r>
        <w:r w:rsidR="00226CD3">
          <w:rPr>
            <w:noProof/>
            <w:webHidden/>
          </w:rPr>
        </w:r>
        <w:r w:rsidR="00226CD3">
          <w:rPr>
            <w:noProof/>
            <w:webHidden/>
          </w:rPr>
          <w:fldChar w:fldCharType="separate"/>
        </w:r>
        <w:r w:rsidR="00226CD3">
          <w:rPr>
            <w:noProof/>
            <w:webHidden/>
          </w:rPr>
          <w:t>69</w:t>
        </w:r>
        <w:r w:rsidR="00226CD3">
          <w:rPr>
            <w:noProof/>
            <w:webHidden/>
          </w:rPr>
          <w:fldChar w:fldCharType="end"/>
        </w:r>
      </w:hyperlink>
    </w:p>
    <w:p w14:paraId="62C74ED5" w14:textId="7DA5AEE1" w:rsidR="00226CD3" w:rsidRDefault="007011BA">
      <w:pPr>
        <w:pStyle w:val="Tabladeilustraciones"/>
        <w:tabs>
          <w:tab w:val="right" w:leader="dot" w:pos="8488"/>
        </w:tabs>
        <w:rPr>
          <w:rFonts w:cstheme="minorBidi"/>
          <w:caps w:val="0"/>
          <w:noProof/>
          <w:sz w:val="22"/>
          <w:szCs w:val="22"/>
          <w:lang w:eastAsia="es-CO"/>
        </w:rPr>
      </w:pPr>
      <w:hyperlink w:anchor="_Toc70022356" w:history="1">
        <w:r w:rsidR="00226CD3" w:rsidRPr="00424D2D">
          <w:rPr>
            <w:rStyle w:val="Hipervnculo"/>
            <w:noProof/>
          </w:rPr>
          <w:t>Ilustración 13. Publicaciones</w:t>
        </w:r>
        <w:r w:rsidR="00226CD3">
          <w:rPr>
            <w:noProof/>
            <w:webHidden/>
          </w:rPr>
          <w:tab/>
        </w:r>
        <w:r w:rsidR="00226CD3">
          <w:rPr>
            <w:noProof/>
            <w:webHidden/>
          </w:rPr>
          <w:fldChar w:fldCharType="begin"/>
        </w:r>
        <w:r w:rsidR="00226CD3">
          <w:rPr>
            <w:noProof/>
            <w:webHidden/>
          </w:rPr>
          <w:instrText xml:space="preserve"> PAGEREF _Toc70022356 \h </w:instrText>
        </w:r>
        <w:r w:rsidR="00226CD3">
          <w:rPr>
            <w:noProof/>
            <w:webHidden/>
          </w:rPr>
        </w:r>
        <w:r w:rsidR="00226CD3">
          <w:rPr>
            <w:noProof/>
            <w:webHidden/>
          </w:rPr>
          <w:fldChar w:fldCharType="separate"/>
        </w:r>
        <w:r w:rsidR="00226CD3">
          <w:rPr>
            <w:noProof/>
            <w:webHidden/>
          </w:rPr>
          <w:t>69</w:t>
        </w:r>
        <w:r w:rsidR="00226CD3">
          <w:rPr>
            <w:noProof/>
            <w:webHidden/>
          </w:rPr>
          <w:fldChar w:fldCharType="end"/>
        </w:r>
      </w:hyperlink>
    </w:p>
    <w:p w14:paraId="132822A4" w14:textId="3E1B7656" w:rsidR="00226CD3" w:rsidRDefault="007011BA">
      <w:pPr>
        <w:pStyle w:val="Tabladeilustraciones"/>
        <w:tabs>
          <w:tab w:val="right" w:leader="dot" w:pos="8488"/>
        </w:tabs>
        <w:rPr>
          <w:rFonts w:cstheme="minorBidi"/>
          <w:caps w:val="0"/>
          <w:noProof/>
          <w:sz w:val="22"/>
          <w:szCs w:val="22"/>
          <w:lang w:eastAsia="es-CO"/>
        </w:rPr>
      </w:pPr>
      <w:hyperlink w:anchor="_Toc70022357" w:history="1">
        <w:r w:rsidR="00226CD3" w:rsidRPr="00424D2D">
          <w:rPr>
            <w:rStyle w:val="Hipervnculo"/>
            <w:noProof/>
          </w:rPr>
          <w:t>Ilustración 14. Quejas evaluadas. Fuente: DDAD</w:t>
        </w:r>
        <w:r w:rsidR="00226CD3">
          <w:rPr>
            <w:noProof/>
            <w:webHidden/>
          </w:rPr>
          <w:tab/>
        </w:r>
        <w:r w:rsidR="00226CD3">
          <w:rPr>
            <w:noProof/>
            <w:webHidden/>
          </w:rPr>
          <w:fldChar w:fldCharType="begin"/>
        </w:r>
        <w:r w:rsidR="00226CD3">
          <w:rPr>
            <w:noProof/>
            <w:webHidden/>
          </w:rPr>
          <w:instrText xml:space="preserve"> PAGEREF _Toc70022357 \h </w:instrText>
        </w:r>
        <w:r w:rsidR="00226CD3">
          <w:rPr>
            <w:noProof/>
            <w:webHidden/>
          </w:rPr>
        </w:r>
        <w:r w:rsidR="00226CD3">
          <w:rPr>
            <w:noProof/>
            <w:webHidden/>
          </w:rPr>
          <w:fldChar w:fldCharType="separate"/>
        </w:r>
        <w:r w:rsidR="00226CD3">
          <w:rPr>
            <w:noProof/>
            <w:webHidden/>
          </w:rPr>
          <w:t>70</w:t>
        </w:r>
        <w:r w:rsidR="00226CD3">
          <w:rPr>
            <w:noProof/>
            <w:webHidden/>
          </w:rPr>
          <w:fldChar w:fldCharType="end"/>
        </w:r>
      </w:hyperlink>
    </w:p>
    <w:p w14:paraId="05C59837" w14:textId="2190F8A3" w:rsidR="00226CD3" w:rsidRDefault="007011BA">
      <w:pPr>
        <w:pStyle w:val="Tabladeilustraciones"/>
        <w:tabs>
          <w:tab w:val="right" w:leader="dot" w:pos="8488"/>
        </w:tabs>
        <w:rPr>
          <w:rFonts w:cstheme="minorBidi"/>
          <w:caps w:val="0"/>
          <w:noProof/>
          <w:sz w:val="22"/>
          <w:szCs w:val="22"/>
          <w:lang w:eastAsia="es-CO"/>
        </w:rPr>
      </w:pPr>
      <w:hyperlink w:anchor="_Toc70022358" w:history="1">
        <w:r w:rsidR="00226CD3" w:rsidRPr="00424D2D">
          <w:rPr>
            <w:rStyle w:val="Hipervnculo"/>
            <w:noProof/>
          </w:rPr>
          <w:t>Ilustración 15. Decisiones quejas evaluadas. Fuente: DDAD</w:t>
        </w:r>
        <w:r w:rsidR="00226CD3">
          <w:rPr>
            <w:noProof/>
            <w:webHidden/>
          </w:rPr>
          <w:tab/>
        </w:r>
        <w:r w:rsidR="00226CD3">
          <w:rPr>
            <w:noProof/>
            <w:webHidden/>
          </w:rPr>
          <w:fldChar w:fldCharType="begin"/>
        </w:r>
        <w:r w:rsidR="00226CD3">
          <w:rPr>
            <w:noProof/>
            <w:webHidden/>
          </w:rPr>
          <w:instrText xml:space="preserve"> PAGEREF _Toc70022358 \h </w:instrText>
        </w:r>
        <w:r w:rsidR="00226CD3">
          <w:rPr>
            <w:noProof/>
            <w:webHidden/>
          </w:rPr>
        </w:r>
        <w:r w:rsidR="00226CD3">
          <w:rPr>
            <w:noProof/>
            <w:webHidden/>
          </w:rPr>
          <w:fldChar w:fldCharType="separate"/>
        </w:r>
        <w:r w:rsidR="00226CD3">
          <w:rPr>
            <w:noProof/>
            <w:webHidden/>
          </w:rPr>
          <w:t>70</w:t>
        </w:r>
        <w:r w:rsidR="00226CD3">
          <w:rPr>
            <w:noProof/>
            <w:webHidden/>
          </w:rPr>
          <w:fldChar w:fldCharType="end"/>
        </w:r>
      </w:hyperlink>
    </w:p>
    <w:p w14:paraId="086D3706" w14:textId="7F29000A" w:rsidR="00226CD3" w:rsidRDefault="007011BA">
      <w:pPr>
        <w:pStyle w:val="Tabladeilustraciones"/>
        <w:tabs>
          <w:tab w:val="right" w:leader="dot" w:pos="8488"/>
        </w:tabs>
        <w:rPr>
          <w:rFonts w:cstheme="minorBidi"/>
          <w:caps w:val="0"/>
          <w:noProof/>
          <w:sz w:val="22"/>
          <w:szCs w:val="22"/>
          <w:lang w:eastAsia="es-CO"/>
        </w:rPr>
      </w:pPr>
      <w:hyperlink w:anchor="_Toc70022359" w:history="1">
        <w:r w:rsidR="00226CD3" w:rsidRPr="00424D2D">
          <w:rPr>
            <w:rStyle w:val="Hipervnculo"/>
            <w:noProof/>
          </w:rPr>
          <w:t>Ilustración 16. Indagaciones evaluadas - Fuente: DDAD</w:t>
        </w:r>
        <w:r w:rsidR="00226CD3">
          <w:rPr>
            <w:noProof/>
            <w:webHidden/>
          </w:rPr>
          <w:tab/>
        </w:r>
        <w:r w:rsidR="00226CD3">
          <w:rPr>
            <w:noProof/>
            <w:webHidden/>
          </w:rPr>
          <w:fldChar w:fldCharType="begin"/>
        </w:r>
        <w:r w:rsidR="00226CD3">
          <w:rPr>
            <w:noProof/>
            <w:webHidden/>
          </w:rPr>
          <w:instrText xml:space="preserve"> PAGEREF _Toc70022359 \h </w:instrText>
        </w:r>
        <w:r w:rsidR="00226CD3">
          <w:rPr>
            <w:noProof/>
            <w:webHidden/>
          </w:rPr>
        </w:r>
        <w:r w:rsidR="00226CD3">
          <w:rPr>
            <w:noProof/>
            <w:webHidden/>
          </w:rPr>
          <w:fldChar w:fldCharType="separate"/>
        </w:r>
        <w:r w:rsidR="00226CD3">
          <w:rPr>
            <w:noProof/>
            <w:webHidden/>
          </w:rPr>
          <w:t>71</w:t>
        </w:r>
        <w:r w:rsidR="00226CD3">
          <w:rPr>
            <w:noProof/>
            <w:webHidden/>
          </w:rPr>
          <w:fldChar w:fldCharType="end"/>
        </w:r>
      </w:hyperlink>
    </w:p>
    <w:p w14:paraId="60E487C4" w14:textId="1F722EB9" w:rsidR="00226CD3" w:rsidRDefault="007011BA">
      <w:pPr>
        <w:pStyle w:val="Tabladeilustraciones"/>
        <w:tabs>
          <w:tab w:val="right" w:leader="dot" w:pos="8488"/>
        </w:tabs>
        <w:rPr>
          <w:rFonts w:cstheme="minorBidi"/>
          <w:caps w:val="0"/>
          <w:noProof/>
          <w:sz w:val="22"/>
          <w:szCs w:val="22"/>
          <w:lang w:eastAsia="es-CO"/>
        </w:rPr>
      </w:pPr>
      <w:hyperlink w:anchor="_Toc70022360" w:history="1">
        <w:r w:rsidR="00226CD3" w:rsidRPr="00424D2D">
          <w:rPr>
            <w:rStyle w:val="Hipervnculo"/>
            <w:noProof/>
          </w:rPr>
          <w:t>Ilustración 17. Investigaciones disciplinarias evaluadas - Fuente: DDAD</w:t>
        </w:r>
        <w:r w:rsidR="00226CD3">
          <w:rPr>
            <w:noProof/>
            <w:webHidden/>
          </w:rPr>
          <w:tab/>
        </w:r>
        <w:r w:rsidR="00226CD3">
          <w:rPr>
            <w:noProof/>
            <w:webHidden/>
          </w:rPr>
          <w:fldChar w:fldCharType="begin"/>
        </w:r>
        <w:r w:rsidR="00226CD3">
          <w:rPr>
            <w:noProof/>
            <w:webHidden/>
          </w:rPr>
          <w:instrText xml:space="preserve"> PAGEREF _Toc70022360 \h </w:instrText>
        </w:r>
        <w:r w:rsidR="00226CD3">
          <w:rPr>
            <w:noProof/>
            <w:webHidden/>
          </w:rPr>
        </w:r>
        <w:r w:rsidR="00226CD3">
          <w:rPr>
            <w:noProof/>
            <w:webHidden/>
          </w:rPr>
          <w:fldChar w:fldCharType="separate"/>
        </w:r>
        <w:r w:rsidR="00226CD3">
          <w:rPr>
            <w:noProof/>
            <w:webHidden/>
          </w:rPr>
          <w:t>72</w:t>
        </w:r>
        <w:r w:rsidR="00226CD3">
          <w:rPr>
            <w:noProof/>
            <w:webHidden/>
          </w:rPr>
          <w:fldChar w:fldCharType="end"/>
        </w:r>
      </w:hyperlink>
    </w:p>
    <w:p w14:paraId="3A3958F3" w14:textId="142E940E" w:rsidR="00226CD3" w:rsidRDefault="007011BA">
      <w:pPr>
        <w:pStyle w:val="Tabladeilustraciones"/>
        <w:tabs>
          <w:tab w:val="right" w:leader="dot" w:pos="8488"/>
        </w:tabs>
        <w:rPr>
          <w:rFonts w:cstheme="minorBidi"/>
          <w:caps w:val="0"/>
          <w:noProof/>
          <w:sz w:val="22"/>
          <w:szCs w:val="22"/>
          <w:lang w:eastAsia="es-CO"/>
        </w:rPr>
      </w:pPr>
      <w:hyperlink w:anchor="_Toc70022361" w:history="1">
        <w:r w:rsidR="00226CD3" w:rsidRPr="00424D2D">
          <w:rPr>
            <w:rStyle w:val="Hipervnculo"/>
            <w:noProof/>
          </w:rPr>
          <w:t>Ilustración 18. Autos prueba. Fuente_ DDAD</w:t>
        </w:r>
        <w:r w:rsidR="00226CD3">
          <w:rPr>
            <w:noProof/>
            <w:webHidden/>
          </w:rPr>
          <w:tab/>
        </w:r>
        <w:r w:rsidR="00226CD3">
          <w:rPr>
            <w:noProof/>
            <w:webHidden/>
          </w:rPr>
          <w:fldChar w:fldCharType="begin"/>
        </w:r>
        <w:r w:rsidR="00226CD3">
          <w:rPr>
            <w:noProof/>
            <w:webHidden/>
          </w:rPr>
          <w:instrText xml:space="preserve"> PAGEREF _Toc70022361 \h </w:instrText>
        </w:r>
        <w:r w:rsidR="00226CD3">
          <w:rPr>
            <w:noProof/>
            <w:webHidden/>
          </w:rPr>
        </w:r>
        <w:r w:rsidR="00226CD3">
          <w:rPr>
            <w:noProof/>
            <w:webHidden/>
          </w:rPr>
          <w:fldChar w:fldCharType="separate"/>
        </w:r>
        <w:r w:rsidR="00226CD3">
          <w:rPr>
            <w:noProof/>
            <w:webHidden/>
          </w:rPr>
          <w:t>73</w:t>
        </w:r>
        <w:r w:rsidR="00226CD3">
          <w:rPr>
            <w:noProof/>
            <w:webHidden/>
          </w:rPr>
          <w:fldChar w:fldCharType="end"/>
        </w:r>
      </w:hyperlink>
    </w:p>
    <w:p w14:paraId="45162796" w14:textId="063B0CBD" w:rsidR="00226CD3" w:rsidRDefault="007011BA">
      <w:pPr>
        <w:pStyle w:val="Tabladeilustraciones"/>
        <w:tabs>
          <w:tab w:val="right" w:leader="dot" w:pos="8488"/>
        </w:tabs>
        <w:rPr>
          <w:rFonts w:cstheme="minorBidi"/>
          <w:caps w:val="0"/>
          <w:noProof/>
          <w:sz w:val="22"/>
          <w:szCs w:val="22"/>
          <w:lang w:eastAsia="es-CO"/>
        </w:rPr>
      </w:pPr>
      <w:hyperlink w:anchor="_Toc70022362" w:history="1">
        <w:r w:rsidR="00226CD3" w:rsidRPr="00424D2D">
          <w:rPr>
            <w:rStyle w:val="Hipervnculo"/>
            <w:noProof/>
          </w:rPr>
          <w:t>Ilustración 19. Practica de pruebas - Fuente: DDAD</w:t>
        </w:r>
        <w:r w:rsidR="00226CD3">
          <w:rPr>
            <w:noProof/>
            <w:webHidden/>
          </w:rPr>
          <w:tab/>
        </w:r>
        <w:r w:rsidR="00226CD3">
          <w:rPr>
            <w:noProof/>
            <w:webHidden/>
          </w:rPr>
          <w:fldChar w:fldCharType="begin"/>
        </w:r>
        <w:r w:rsidR="00226CD3">
          <w:rPr>
            <w:noProof/>
            <w:webHidden/>
          </w:rPr>
          <w:instrText xml:space="preserve"> PAGEREF _Toc70022362 \h </w:instrText>
        </w:r>
        <w:r w:rsidR="00226CD3">
          <w:rPr>
            <w:noProof/>
            <w:webHidden/>
          </w:rPr>
        </w:r>
        <w:r w:rsidR="00226CD3">
          <w:rPr>
            <w:noProof/>
            <w:webHidden/>
          </w:rPr>
          <w:fldChar w:fldCharType="separate"/>
        </w:r>
        <w:r w:rsidR="00226CD3">
          <w:rPr>
            <w:noProof/>
            <w:webHidden/>
          </w:rPr>
          <w:t>74</w:t>
        </w:r>
        <w:r w:rsidR="00226CD3">
          <w:rPr>
            <w:noProof/>
            <w:webHidden/>
          </w:rPr>
          <w:fldChar w:fldCharType="end"/>
        </w:r>
      </w:hyperlink>
    </w:p>
    <w:p w14:paraId="4C8D1B26" w14:textId="7DF98001" w:rsidR="00A6469D" w:rsidRDefault="00226CD3" w:rsidP="00C35EE9">
      <w:pPr>
        <w:pStyle w:val="Ttulo1"/>
        <w:spacing w:line="276" w:lineRule="auto"/>
        <w:rPr>
          <w:rFonts w:ascii="Arial Narrow" w:hAnsi="Arial Narrow"/>
          <w:sz w:val="24"/>
          <w:szCs w:val="24"/>
          <w:lang w:val="es-CO"/>
        </w:rPr>
      </w:pPr>
      <w:r>
        <w:rPr>
          <w:rFonts w:ascii="Arial Narrow" w:hAnsi="Arial Narrow"/>
          <w:sz w:val="24"/>
          <w:szCs w:val="24"/>
          <w:lang w:val="es-CO"/>
        </w:rPr>
        <w:fldChar w:fldCharType="end"/>
      </w:r>
    </w:p>
    <w:p w14:paraId="09597629" w14:textId="4816B180" w:rsidR="00622CC7" w:rsidRDefault="00622CC7" w:rsidP="00C35EE9">
      <w:pPr>
        <w:spacing w:line="276" w:lineRule="auto"/>
      </w:pPr>
    </w:p>
    <w:p w14:paraId="29A45497" w14:textId="204DFD93" w:rsidR="00622CC7" w:rsidRDefault="00622CC7" w:rsidP="00C35EE9">
      <w:pPr>
        <w:spacing w:line="276" w:lineRule="auto"/>
      </w:pPr>
    </w:p>
    <w:p w14:paraId="3977BABD" w14:textId="77777777" w:rsidR="00622CC7" w:rsidRPr="00622CC7" w:rsidRDefault="00622CC7" w:rsidP="00C35EE9">
      <w:pPr>
        <w:spacing w:line="276" w:lineRule="auto"/>
      </w:pPr>
    </w:p>
    <w:p w14:paraId="344C8751" w14:textId="486457E7" w:rsidR="00391CA5" w:rsidRPr="00C94325" w:rsidRDefault="00391CA5" w:rsidP="00C35EE9">
      <w:pPr>
        <w:pStyle w:val="Ttulo1"/>
        <w:spacing w:line="276" w:lineRule="auto"/>
        <w:jc w:val="center"/>
        <w:rPr>
          <w:rFonts w:ascii="Arial Narrow" w:hAnsi="Arial Narrow"/>
          <w:sz w:val="24"/>
          <w:szCs w:val="24"/>
          <w:lang w:val="es-CO"/>
        </w:rPr>
      </w:pPr>
      <w:r w:rsidRPr="00C94325">
        <w:rPr>
          <w:rFonts w:ascii="Arial Narrow" w:hAnsi="Arial Narrow"/>
          <w:sz w:val="24"/>
          <w:szCs w:val="24"/>
          <w:lang w:val="es-CO"/>
        </w:rPr>
        <w:lastRenderedPageBreak/>
        <w:t>INTRODUCCIÓN</w:t>
      </w:r>
      <w:bookmarkEnd w:id="1"/>
    </w:p>
    <w:p w14:paraId="754A95D6" w14:textId="77777777" w:rsidR="00B114DF" w:rsidRDefault="00B114DF" w:rsidP="00697E30">
      <w:pPr>
        <w:spacing w:line="280" w:lineRule="auto"/>
        <w:jc w:val="both"/>
        <w:rPr>
          <w:rFonts w:ascii="Arial" w:eastAsia="Arial" w:hAnsi="Arial" w:cs="Arial"/>
        </w:rPr>
      </w:pPr>
    </w:p>
    <w:p w14:paraId="5BABCFC9" w14:textId="490327BE" w:rsidR="00881194" w:rsidRDefault="001A583E" w:rsidP="00863DE5">
      <w:pPr>
        <w:spacing w:line="280" w:lineRule="auto"/>
        <w:jc w:val="both"/>
        <w:rPr>
          <w:rFonts w:ascii="Arial" w:eastAsia="Arial" w:hAnsi="Arial" w:cs="Arial"/>
        </w:rPr>
      </w:pPr>
      <w:r>
        <w:rPr>
          <w:rFonts w:ascii="Arial" w:eastAsia="Arial" w:hAnsi="Arial" w:cs="Arial"/>
        </w:rPr>
        <w:t xml:space="preserve">La </w:t>
      </w:r>
      <w:r w:rsidR="00046AD1">
        <w:rPr>
          <w:rFonts w:ascii="Arial" w:eastAsia="Arial" w:hAnsi="Arial" w:cs="Arial"/>
        </w:rPr>
        <w:t>Secretaría Jurídica Distrital</w:t>
      </w:r>
      <w:r>
        <w:rPr>
          <w:rFonts w:ascii="Arial" w:eastAsia="Arial" w:hAnsi="Arial" w:cs="Arial"/>
        </w:rPr>
        <w:t xml:space="preserve"> como líder del Sector Jurídico, </w:t>
      </w:r>
      <w:r w:rsidR="00697E30" w:rsidRPr="00DF1E75">
        <w:rPr>
          <w:rFonts w:ascii="Arial" w:eastAsia="Arial" w:hAnsi="Arial" w:cs="Arial"/>
        </w:rPr>
        <w:t>presenta</w:t>
      </w:r>
      <w:r w:rsidR="00046AD1">
        <w:rPr>
          <w:rFonts w:ascii="Arial" w:eastAsia="Arial" w:hAnsi="Arial" w:cs="Arial"/>
        </w:rPr>
        <w:t xml:space="preserve"> </w:t>
      </w:r>
      <w:r w:rsidR="00114509">
        <w:rPr>
          <w:rFonts w:ascii="Arial" w:eastAsia="Arial" w:hAnsi="Arial" w:cs="Arial"/>
        </w:rPr>
        <w:t>su</w:t>
      </w:r>
      <w:r w:rsidR="00046AD1">
        <w:rPr>
          <w:rFonts w:ascii="Arial" w:eastAsia="Arial" w:hAnsi="Arial" w:cs="Arial"/>
        </w:rPr>
        <w:t xml:space="preserve"> Informe de Gestión y Resultados </w:t>
      </w:r>
      <w:r w:rsidR="00114509">
        <w:rPr>
          <w:rFonts w:ascii="Arial" w:eastAsia="Arial" w:hAnsi="Arial" w:cs="Arial"/>
        </w:rPr>
        <w:t xml:space="preserve">en el cual se </w:t>
      </w:r>
      <w:r w:rsidR="00390E77">
        <w:rPr>
          <w:rFonts w:ascii="Arial" w:eastAsia="Arial" w:hAnsi="Arial" w:cs="Arial"/>
        </w:rPr>
        <w:t xml:space="preserve">detallan </w:t>
      </w:r>
      <w:r w:rsidR="00697E30" w:rsidRPr="00DF1E75">
        <w:rPr>
          <w:rFonts w:ascii="Arial" w:eastAsia="Arial" w:hAnsi="Arial" w:cs="Arial"/>
        </w:rPr>
        <w:t xml:space="preserve">las actividades </w:t>
      </w:r>
      <w:r w:rsidR="007E752A">
        <w:rPr>
          <w:rFonts w:ascii="Arial" w:eastAsia="Arial" w:hAnsi="Arial" w:cs="Arial"/>
        </w:rPr>
        <w:t>desarrolladas</w:t>
      </w:r>
      <w:r w:rsidR="00697E30" w:rsidRPr="00DF1E75">
        <w:rPr>
          <w:rFonts w:ascii="Arial" w:eastAsia="Arial" w:hAnsi="Arial" w:cs="Arial"/>
        </w:rPr>
        <w:t xml:space="preserve"> en el primer trimestre de la vigencia 2021</w:t>
      </w:r>
      <w:r w:rsidR="00390E77">
        <w:rPr>
          <w:rFonts w:ascii="Arial" w:eastAsia="Arial" w:hAnsi="Arial" w:cs="Arial"/>
        </w:rPr>
        <w:t xml:space="preserve">, </w:t>
      </w:r>
      <w:r w:rsidR="000C7D23">
        <w:rPr>
          <w:rFonts w:ascii="Arial" w:eastAsia="Arial" w:hAnsi="Arial" w:cs="Arial"/>
        </w:rPr>
        <w:t xml:space="preserve">las cuales </w:t>
      </w:r>
      <w:r w:rsidR="00114509">
        <w:rPr>
          <w:rFonts w:ascii="Arial" w:eastAsia="Arial" w:hAnsi="Arial" w:cs="Arial"/>
        </w:rPr>
        <w:t xml:space="preserve">fueron fundamentales </w:t>
      </w:r>
      <w:r w:rsidR="00652F1F">
        <w:rPr>
          <w:rFonts w:ascii="Arial" w:eastAsia="Arial" w:hAnsi="Arial" w:cs="Arial"/>
        </w:rPr>
        <w:t>para el</w:t>
      </w:r>
      <w:r w:rsidR="000C7D23">
        <w:rPr>
          <w:rFonts w:ascii="Arial" w:eastAsia="Arial" w:hAnsi="Arial" w:cs="Arial"/>
        </w:rPr>
        <w:t xml:space="preserve"> cumplimiento de los</w:t>
      </w:r>
      <w:r w:rsidR="00D579CE">
        <w:rPr>
          <w:rFonts w:ascii="Arial" w:eastAsia="Arial" w:hAnsi="Arial" w:cs="Arial"/>
        </w:rPr>
        <w:t xml:space="preserve"> </w:t>
      </w:r>
      <w:r w:rsidR="007049D6">
        <w:rPr>
          <w:rFonts w:ascii="Arial" w:eastAsia="Arial" w:hAnsi="Arial" w:cs="Arial"/>
        </w:rPr>
        <w:t>objetivos institucionales</w:t>
      </w:r>
      <w:r w:rsidR="00652F1F">
        <w:rPr>
          <w:rFonts w:ascii="Arial" w:eastAsia="Arial" w:hAnsi="Arial" w:cs="Arial"/>
        </w:rPr>
        <w:t>,</w:t>
      </w:r>
      <w:r w:rsidR="00D579CE">
        <w:rPr>
          <w:rFonts w:ascii="Arial" w:eastAsia="Arial" w:hAnsi="Arial" w:cs="Arial"/>
        </w:rPr>
        <w:t xml:space="preserve"> en el marco del </w:t>
      </w:r>
      <w:r w:rsidR="00D579CE" w:rsidRPr="00D579CE">
        <w:rPr>
          <w:rFonts w:ascii="Arial" w:eastAsia="Arial" w:hAnsi="Arial" w:cs="Arial"/>
          <w:b/>
          <w:bCs/>
          <w:i/>
          <w:iCs/>
        </w:rPr>
        <w:t>Plan de Desarrollo Distrital “Un nuevo contrato social y Ambiental para el siglo XXI</w:t>
      </w:r>
      <w:r w:rsidR="00D579CE">
        <w:rPr>
          <w:rFonts w:ascii="Arial" w:eastAsia="Arial" w:hAnsi="Arial" w:cs="Arial"/>
        </w:rPr>
        <w:t xml:space="preserve">”. </w:t>
      </w:r>
    </w:p>
    <w:p w14:paraId="2425FE44" w14:textId="69166AC9" w:rsidR="00B114DF" w:rsidRDefault="00B114DF" w:rsidP="00863DE5">
      <w:pPr>
        <w:spacing w:line="280" w:lineRule="auto"/>
        <w:jc w:val="both"/>
        <w:rPr>
          <w:rFonts w:ascii="Arial" w:eastAsia="Arial" w:hAnsi="Arial" w:cs="Arial"/>
        </w:rPr>
      </w:pPr>
    </w:p>
    <w:p w14:paraId="1C0B81D4" w14:textId="062E13CD" w:rsidR="004E4614" w:rsidRDefault="004E4614" w:rsidP="00863DE5">
      <w:pPr>
        <w:spacing w:line="280" w:lineRule="auto"/>
        <w:jc w:val="both"/>
        <w:rPr>
          <w:rFonts w:ascii="Arial" w:eastAsia="Arial" w:hAnsi="Arial" w:cs="Arial"/>
        </w:rPr>
      </w:pPr>
      <w:r>
        <w:rPr>
          <w:rFonts w:ascii="Arial" w:eastAsia="Arial" w:hAnsi="Arial" w:cs="Arial"/>
        </w:rPr>
        <w:t xml:space="preserve">Así mismo, se presentan </w:t>
      </w:r>
      <w:r w:rsidR="009B479A">
        <w:rPr>
          <w:rFonts w:ascii="Arial" w:eastAsia="Arial" w:hAnsi="Arial" w:cs="Arial"/>
        </w:rPr>
        <w:t>la gestión adelantada</w:t>
      </w:r>
      <w:r>
        <w:rPr>
          <w:rFonts w:ascii="Arial" w:eastAsia="Arial" w:hAnsi="Arial" w:cs="Arial"/>
        </w:rPr>
        <w:t xml:space="preserve"> por cada uno de los procesos </w:t>
      </w:r>
      <w:r w:rsidR="00156F8A">
        <w:rPr>
          <w:rFonts w:ascii="Arial" w:eastAsia="Arial" w:hAnsi="Arial" w:cs="Arial"/>
        </w:rPr>
        <w:t xml:space="preserve">estratégicos, </w:t>
      </w:r>
      <w:r w:rsidR="007C4EFA">
        <w:rPr>
          <w:rFonts w:ascii="Arial" w:eastAsia="Arial" w:hAnsi="Arial" w:cs="Arial"/>
        </w:rPr>
        <w:t>misionales, de apoyo</w:t>
      </w:r>
      <w:r w:rsidR="00156F8A">
        <w:rPr>
          <w:rFonts w:ascii="Arial" w:eastAsia="Arial" w:hAnsi="Arial" w:cs="Arial"/>
        </w:rPr>
        <w:t xml:space="preserve"> y control que aportaron al cumplimiento de los logros y resultados para el primer trimestre. </w:t>
      </w:r>
    </w:p>
    <w:p w14:paraId="5A44E770" w14:textId="77777777" w:rsidR="004E4614" w:rsidRDefault="004E4614" w:rsidP="00863DE5">
      <w:pPr>
        <w:spacing w:line="280" w:lineRule="auto"/>
        <w:jc w:val="both"/>
        <w:rPr>
          <w:rFonts w:ascii="Arial" w:eastAsia="Arial" w:hAnsi="Arial" w:cs="Arial"/>
        </w:rPr>
      </w:pPr>
    </w:p>
    <w:p w14:paraId="36C575DA" w14:textId="2F53A47D" w:rsidR="00391CA5" w:rsidRPr="00C94325" w:rsidRDefault="00BF2C69" w:rsidP="00863DE5">
      <w:pPr>
        <w:spacing w:line="276" w:lineRule="auto"/>
        <w:jc w:val="both"/>
        <w:rPr>
          <w:rFonts w:ascii="Arial Narrow" w:hAnsi="Arial Narrow"/>
        </w:rPr>
      </w:pPr>
      <w:r>
        <w:rPr>
          <w:rFonts w:ascii="Arial" w:eastAsia="Arial" w:hAnsi="Arial" w:cs="Arial"/>
        </w:rPr>
        <w:t xml:space="preserve">El Informe </w:t>
      </w:r>
      <w:r w:rsidR="00863DE5">
        <w:rPr>
          <w:rFonts w:ascii="Arial" w:eastAsia="Arial" w:hAnsi="Arial" w:cs="Arial"/>
        </w:rPr>
        <w:t>de la Entidad</w:t>
      </w:r>
      <w:r>
        <w:rPr>
          <w:rFonts w:ascii="Arial" w:eastAsia="Arial" w:hAnsi="Arial" w:cs="Arial"/>
        </w:rPr>
        <w:t xml:space="preserve">, se presenta </w:t>
      </w:r>
      <w:r w:rsidR="0064656D">
        <w:rPr>
          <w:rFonts w:ascii="Arial" w:eastAsia="Arial" w:hAnsi="Arial" w:cs="Arial"/>
        </w:rPr>
        <w:t>basado</w:t>
      </w:r>
      <w:r w:rsidR="00863DE5">
        <w:rPr>
          <w:rFonts w:ascii="Arial" w:eastAsia="Arial" w:hAnsi="Arial" w:cs="Arial"/>
        </w:rPr>
        <w:t xml:space="preserve"> </w:t>
      </w:r>
      <w:r>
        <w:rPr>
          <w:rFonts w:ascii="Arial" w:eastAsia="Arial" w:hAnsi="Arial" w:cs="Arial"/>
        </w:rPr>
        <w:t>en el Modelo Integrado de Planeación y Control</w:t>
      </w:r>
      <w:r w:rsidR="00705C31">
        <w:rPr>
          <w:rFonts w:ascii="Arial" w:eastAsia="Arial" w:hAnsi="Arial" w:cs="Arial"/>
        </w:rPr>
        <w:t xml:space="preserve"> </w:t>
      </w:r>
      <w:r w:rsidR="00791857">
        <w:rPr>
          <w:rFonts w:ascii="Arial" w:eastAsia="Arial" w:hAnsi="Arial" w:cs="Arial"/>
        </w:rPr>
        <w:t>–</w:t>
      </w:r>
      <w:r w:rsidR="00705C31">
        <w:rPr>
          <w:rFonts w:ascii="Arial" w:eastAsia="Arial" w:hAnsi="Arial" w:cs="Arial"/>
        </w:rPr>
        <w:t xml:space="preserve"> MIPG</w:t>
      </w:r>
      <w:r w:rsidR="0064656D">
        <w:rPr>
          <w:rFonts w:ascii="Arial" w:eastAsia="Arial" w:hAnsi="Arial" w:cs="Arial"/>
        </w:rPr>
        <w:t>,</w:t>
      </w:r>
      <w:r w:rsidR="00791857">
        <w:rPr>
          <w:rFonts w:ascii="Arial" w:eastAsia="Arial" w:hAnsi="Arial" w:cs="Arial"/>
        </w:rPr>
        <w:t xml:space="preserve"> </w:t>
      </w:r>
      <w:r w:rsidR="00664F26">
        <w:rPr>
          <w:rFonts w:ascii="Arial" w:eastAsia="Arial" w:hAnsi="Arial" w:cs="Arial"/>
        </w:rPr>
        <w:t xml:space="preserve">en el cual se identifican las estrategias formuladas por cada una de las dimensiones </w:t>
      </w:r>
      <w:r w:rsidR="004E4614">
        <w:rPr>
          <w:rFonts w:ascii="Arial" w:eastAsia="Arial" w:hAnsi="Arial" w:cs="Arial"/>
        </w:rPr>
        <w:t xml:space="preserve">y sus políticas. </w:t>
      </w:r>
    </w:p>
    <w:p w14:paraId="5046FC85" w14:textId="77777777" w:rsidR="00391CA5" w:rsidRPr="00C94325" w:rsidRDefault="00391CA5" w:rsidP="00C35EE9">
      <w:pPr>
        <w:spacing w:line="276" w:lineRule="auto"/>
        <w:rPr>
          <w:rFonts w:ascii="Arial Narrow" w:hAnsi="Arial Narrow"/>
        </w:rPr>
      </w:pPr>
    </w:p>
    <w:p w14:paraId="4E52495D" w14:textId="77777777" w:rsidR="00391CA5" w:rsidRPr="00C94325" w:rsidRDefault="00391CA5" w:rsidP="00C35EE9">
      <w:pPr>
        <w:spacing w:line="276" w:lineRule="auto"/>
        <w:rPr>
          <w:rFonts w:ascii="Arial Narrow" w:hAnsi="Arial Narrow"/>
        </w:rPr>
      </w:pPr>
    </w:p>
    <w:p w14:paraId="45D566D3" w14:textId="77777777" w:rsidR="00391CA5" w:rsidRPr="00C94325" w:rsidRDefault="00391CA5" w:rsidP="00C35EE9">
      <w:pPr>
        <w:spacing w:line="276" w:lineRule="auto"/>
        <w:rPr>
          <w:rFonts w:ascii="Arial Narrow" w:hAnsi="Arial Narrow"/>
        </w:rPr>
      </w:pPr>
    </w:p>
    <w:p w14:paraId="4FEDF638" w14:textId="6AF739A9" w:rsidR="00391CA5" w:rsidRPr="00C94325" w:rsidRDefault="00391CA5" w:rsidP="00C35EE9">
      <w:pPr>
        <w:spacing w:line="276" w:lineRule="auto"/>
        <w:rPr>
          <w:rFonts w:ascii="Arial Narrow" w:hAnsi="Arial Narrow"/>
        </w:rPr>
      </w:pPr>
    </w:p>
    <w:p w14:paraId="296BF411" w14:textId="2D7F0AC4" w:rsidR="004E2E18" w:rsidRPr="00C94325" w:rsidRDefault="004E2E18" w:rsidP="00C35EE9">
      <w:pPr>
        <w:spacing w:line="276" w:lineRule="auto"/>
        <w:rPr>
          <w:rFonts w:ascii="Arial Narrow" w:hAnsi="Arial Narrow"/>
        </w:rPr>
      </w:pPr>
    </w:p>
    <w:p w14:paraId="7DCCCBD4" w14:textId="77777777" w:rsidR="004E2E18" w:rsidRPr="00C94325" w:rsidRDefault="004E2E18" w:rsidP="00C35EE9">
      <w:pPr>
        <w:spacing w:line="276" w:lineRule="auto"/>
        <w:rPr>
          <w:rFonts w:ascii="Arial Narrow" w:hAnsi="Arial Narrow"/>
        </w:rPr>
      </w:pPr>
    </w:p>
    <w:p w14:paraId="770B9B81" w14:textId="77777777" w:rsidR="00391CA5" w:rsidRPr="00C94325" w:rsidRDefault="00391CA5" w:rsidP="00C35EE9">
      <w:pPr>
        <w:spacing w:line="276" w:lineRule="auto"/>
        <w:rPr>
          <w:rFonts w:ascii="Arial Narrow" w:hAnsi="Arial Narrow"/>
        </w:rPr>
      </w:pPr>
    </w:p>
    <w:p w14:paraId="1359A9EA" w14:textId="77777777" w:rsidR="00391CA5" w:rsidRPr="00C94325" w:rsidRDefault="00391CA5" w:rsidP="00C35EE9">
      <w:pPr>
        <w:spacing w:line="276" w:lineRule="auto"/>
        <w:rPr>
          <w:rFonts w:ascii="Arial Narrow" w:hAnsi="Arial Narrow"/>
        </w:rPr>
      </w:pPr>
    </w:p>
    <w:p w14:paraId="71D827D5" w14:textId="77777777" w:rsidR="00391CA5" w:rsidRPr="00C94325" w:rsidRDefault="00391CA5" w:rsidP="00C35EE9">
      <w:pPr>
        <w:spacing w:line="276" w:lineRule="auto"/>
        <w:rPr>
          <w:rFonts w:ascii="Arial Narrow" w:hAnsi="Arial Narrow"/>
        </w:rPr>
      </w:pPr>
    </w:p>
    <w:p w14:paraId="0C7D0E91" w14:textId="77777777" w:rsidR="00391CA5" w:rsidRPr="00C94325" w:rsidRDefault="00391CA5" w:rsidP="00C35EE9">
      <w:pPr>
        <w:spacing w:line="276" w:lineRule="auto"/>
        <w:rPr>
          <w:rFonts w:ascii="Arial Narrow" w:hAnsi="Arial Narrow"/>
        </w:rPr>
      </w:pPr>
    </w:p>
    <w:p w14:paraId="34A491A4" w14:textId="77777777" w:rsidR="00391CA5" w:rsidRPr="00C94325" w:rsidRDefault="00391CA5" w:rsidP="00C35EE9">
      <w:pPr>
        <w:spacing w:line="276" w:lineRule="auto"/>
        <w:rPr>
          <w:rFonts w:ascii="Arial Narrow" w:hAnsi="Arial Narrow"/>
        </w:rPr>
      </w:pPr>
    </w:p>
    <w:p w14:paraId="28740690" w14:textId="77777777" w:rsidR="00391CA5" w:rsidRPr="00C94325" w:rsidRDefault="00391CA5" w:rsidP="00C35EE9">
      <w:pPr>
        <w:spacing w:line="276" w:lineRule="auto"/>
        <w:rPr>
          <w:rFonts w:ascii="Arial Narrow" w:hAnsi="Arial Narrow"/>
        </w:rPr>
      </w:pPr>
    </w:p>
    <w:p w14:paraId="062C8ED1" w14:textId="77777777" w:rsidR="00391CA5" w:rsidRPr="00C94325" w:rsidRDefault="00391CA5" w:rsidP="00C35EE9">
      <w:pPr>
        <w:spacing w:line="276" w:lineRule="auto"/>
        <w:rPr>
          <w:rFonts w:ascii="Arial Narrow" w:hAnsi="Arial Narrow"/>
        </w:rPr>
      </w:pPr>
    </w:p>
    <w:p w14:paraId="766FACDB" w14:textId="77777777" w:rsidR="00391CA5" w:rsidRPr="00C94325" w:rsidRDefault="00391CA5" w:rsidP="00C35EE9">
      <w:pPr>
        <w:spacing w:line="276" w:lineRule="auto"/>
        <w:rPr>
          <w:rFonts w:ascii="Arial Narrow" w:hAnsi="Arial Narrow"/>
        </w:rPr>
      </w:pPr>
    </w:p>
    <w:p w14:paraId="354751F5" w14:textId="77777777" w:rsidR="00391CA5" w:rsidRPr="00C94325" w:rsidRDefault="00391CA5" w:rsidP="00C35EE9">
      <w:pPr>
        <w:spacing w:line="276" w:lineRule="auto"/>
        <w:rPr>
          <w:rFonts w:ascii="Arial Narrow" w:hAnsi="Arial Narrow"/>
        </w:rPr>
      </w:pPr>
    </w:p>
    <w:p w14:paraId="0C1FFC59" w14:textId="77777777" w:rsidR="00391CA5" w:rsidRPr="00C94325" w:rsidRDefault="00391CA5" w:rsidP="00C35EE9">
      <w:pPr>
        <w:spacing w:line="276" w:lineRule="auto"/>
        <w:rPr>
          <w:rFonts w:ascii="Arial Narrow" w:hAnsi="Arial Narrow"/>
        </w:rPr>
      </w:pPr>
    </w:p>
    <w:p w14:paraId="42209BBA" w14:textId="77777777" w:rsidR="00391CA5" w:rsidRPr="00C94325" w:rsidRDefault="00391CA5" w:rsidP="00C35EE9">
      <w:pPr>
        <w:spacing w:line="276" w:lineRule="auto"/>
        <w:rPr>
          <w:rFonts w:ascii="Arial Narrow" w:hAnsi="Arial Narrow"/>
        </w:rPr>
      </w:pPr>
    </w:p>
    <w:p w14:paraId="78030DA7" w14:textId="77777777" w:rsidR="00391CA5" w:rsidRPr="00C94325" w:rsidRDefault="00391CA5" w:rsidP="00C35EE9">
      <w:pPr>
        <w:spacing w:line="276" w:lineRule="auto"/>
        <w:rPr>
          <w:rFonts w:ascii="Arial Narrow" w:hAnsi="Arial Narrow"/>
        </w:rPr>
      </w:pPr>
    </w:p>
    <w:p w14:paraId="282FACC4" w14:textId="77777777" w:rsidR="00391CA5" w:rsidRPr="00C94325" w:rsidRDefault="00391CA5" w:rsidP="00C35EE9">
      <w:pPr>
        <w:spacing w:line="276" w:lineRule="auto"/>
        <w:rPr>
          <w:rFonts w:ascii="Arial Narrow" w:hAnsi="Arial Narrow"/>
        </w:rPr>
      </w:pPr>
    </w:p>
    <w:p w14:paraId="4803A0A9" w14:textId="77777777" w:rsidR="00391CA5" w:rsidRPr="00C94325" w:rsidRDefault="00391CA5" w:rsidP="00C35EE9">
      <w:pPr>
        <w:spacing w:line="276" w:lineRule="auto"/>
        <w:rPr>
          <w:rFonts w:ascii="Arial Narrow" w:hAnsi="Arial Narrow"/>
        </w:rPr>
      </w:pPr>
    </w:p>
    <w:p w14:paraId="4E375BD8" w14:textId="77777777" w:rsidR="00391CA5" w:rsidRPr="00C94325" w:rsidRDefault="00391CA5" w:rsidP="00C35EE9">
      <w:pPr>
        <w:spacing w:line="276" w:lineRule="auto"/>
        <w:rPr>
          <w:rFonts w:ascii="Arial Narrow" w:hAnsi="Arial Narrow"/>
        </w:rPr>
      </w:pPr>
    </w:p>
    <w:p w14:paraId="3CCB4F40" w14:textId="77777777" w:rsidR="00391CA5" w:rsidRPr="00C94325" w:rsidRDefault="00391CA5" w:rsidP="00C35EE9">
      <w:pPr>
        <w:spacing w:line="276" w:lineRule="auto"/>
        <w:rPr>
          <w:rFonts w:ascii="Arial Narrow" w:hAnsi="Arial Narrow"/>
        </w:rPr>
      </w:pPr>
    </w:p>
    <w:p w14:paraId="5EAC25A9" w14:textId="77777777" w:rsidR="00391CA5" w:rsidRPr="00C94325" w:rsidRDefault="00391CA5" w:rsidP="00C35EE9">
      <w:pPr>
        <w:spacing w:line="276" w:lineRule="auto"/>
        <w:rPr>
          <w:rFonts w:ascii="Arial Narrow" w:hAnsi="Arial Narrow"/>
        </w:rPr>
      </w:pPr>
    </w:p>
    <w:p w14:paraId="0D2DB551" w14:textId="77777777" w:rsidR="00391CA5" w:rsidRPr="00C94325" w:rsidRDefault="00391CA5" w:rsidP="00C35EE9">
      <w:pPr>
        <w:spacing w:line="276" w:lineRule="auto"/>
        <w:rPr>
          <w:rFonts w:ascii="Arial Narrow" w:hAnsi="Arial Narrow"/>
        </w:rPr>
      </w:pPr>
    </w:p>
    <w:p w14:paraId="2D918DA3" w14:textId="77777777" w:rsidR="00391CA5" w:rsidRPr="00C94325" w:rsidRDefault="00391CA5" w:rsidP="00C35EE9">
      <w:pPr>
        <w:spacing w:line="276" w:lineRule="auto"/>
        <w:rPr>
          <w:rFonts w:ascii="Arial Narrow" w:hAnsi="Arial Narrow"/>
        </w:rPr>
      </w:pPr>
    </w:p>
    <w:p w14:paraId="43F37C4F" w14:textId="77777777" w:rsidR="00391CA5" w:rsidRPr="00C94325" w:rsidRDefault="00391CA5" w:rsidP="00C35EE9">
      <w:pPr>
        <w:spacing w:line="276" w:lineRule="auto"/>
        <w:rPr>
          <w:rFonts w:ascii="Arial Narrow" w:hAnsi="Arial Narrow"/>
        </w:rPr>
      </w:pPr>
    </w:p>
    <w:p w14:paraId="0E7FDC93" w14:textId="77777777" w:rsidR="00C94325" w:rsidRDefault="00C94325" w:rsidP="00C35EE9">
      <w:pPr>
        <w:spacing w:line="276" w:lineRule="auto"/>
        <w:ind w:right="-4417"/>
        <w:rPr>
          <w:rFonts w:ascii="Arial Narrow" w:hAnsi="Arial Narrow"/>
        </w:rPr>
      </w:pPr>
    </w:p>
    <w:p w14:paraId="3F265E71" w14:textId="217101D1" w:rsidR="00391CA5" w:rsidRPr="00F85E15" w:rsidRDefault="00C94325" w:rsidP="00C35EE9">
      <w:pPr>
        <w:spacing w:line="276" w:lineRule="auto"/>
        <w:ind w:right="-4417"/>
        <w:rPr>
          <w:rFonts w:ascii="Arial Narrow" w:hAnsi="Arial Narrow"/>
          <w:b/>
          <w:bCs/>
          <w:sz w:val="36"/>
          <w:szCs w:val="36"/>
        </w:rPr>
      </w:pPr>
      <w:r>
        <w:rPr>
          <w:rFonts w:ascii="Arial Narrow" w:hAnsi="Arial Narrow"/>
          <w:b/>
          <w:bCs/>
        </w:rPr>
        <w:lastRenderedPageBreak/>
        <w:t xml:space="preserve">                                    </w:t>
      </w:r>
      <w:r w:rsidR="00391CA5" w:rsidRPr="00F85E15">
        <w:rPr>
          <w:rFonts w:ascii="Arial Narrow" w:hAnsi="Arial Narrow"/>
          <w:b/>
          <w:bCs/>
          <w:sz w:val="36"/>
          <w:szCs w:val="36"/>
        </w:rPr>
        <w:t>SECRETARÍA JURÍDICA DISTRITAL</w:t>
      </w:r>
    </w:p>
    <w:p w14:paraId="3E01E8E5" w14:textId="77777777" w:rsidR="00391CA5" w:rsidRPr="00C94325" w:rsidRDefault="00391CA5" w:rsidP="00C35EE9">
      <w:pPr>
        <w:spacing w:line="276" w:lineRule="auto"/>
        <w:rPr>
          <w:rFonts w:ascii="Arial Narrow" w:hAnsi="Arial Narrow"/>
          <w:noProof/>
        </w:rPr>
      </w:pPr>
    </w:p>
    <w:p w14:paraId="6A507CD8" w14:textId="77777777" w:rsidR="00391CA5" w:rsidRPr="00C94325" w:rsidRDefault="00391CA5" w:rsidP="00C35EE9">
      <w:pPr>
        <w:spacing w:line="276" w:lineRule="auto"/>
        <w:rPr>
          <w:rFonts w:ascii="Arial Narrow" w:hAnsi="Arial Narrow"/>
          <w:noProof/>
        </w:rPr>
      </w:pPr>
    </w:p>
    <w:p w14:paraId="2CD25AA3" w14:textId="1ACE7453" w:rsidR="00391CA5" w:rsidRPr="00C94325" w:rsidRDefault="00391CA5" w:rsidP="00C35EE9">
      <w:pPr>
        <w:spacing w:line="276" w:lineRule="auto"/>
        <w:rPr>
          <w:rFonts w:ascii="Arial Narrow" w:hAnsi="Arial Narrow"/>
        </w:rPr>
      </w:pPr>
      <w:permStart w:id="1026561907" w:edGrp="everyone"/>
      <w:r w:rsidRPr="00C94325">
        <w:rPr>
          <w:rFonts w:ascii="Arial Narrow" w:hAnsi="Arial Narrow"/>
          <w:noProof/>
        </w:rPr>
        <w:drawing>
          <wp:inline distT="0" distB="0" distL="0" distR="0" wp14:anchorId="676726AD" wp14:editId="7B43B607">
            <wp:extent cx="5822057" cy="2430683"/>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875"/>
                    <a:stretch/>
                  </pic:blipFill>
                  <pic:spPr bwMode="auto">
                    <a:xfrm>
                      <a:off x="0" y="0"/>
                      <a:ext cx="5823284" cy="2431195"/>
                    </a:xfrm>
                    <a:prstGeom prst="rect">
                      <a:avLst/>
                    </a:prstGeom>
                    <a:ln>
                      <a:noFill/>
                    </a:ln>
                    <a:extLst>
                      <a:ext uri="{53640926-AAD7-44D8-BBD7-CCE9431645EC}">
                        <a14:shadowObscured xmlns:a14="http://schemas.microsoft.com/office/drawing/2010/main"/>
                      </a:ext>
                    </a:extLst>
                  </pic:spPr>
                </pic:pic>
              </a:graphicData>
            </a:graphic>
          </wp:inline>
        </w:drawing>
      </w:r>
      <w:permEnd w:id="1026561907"/>
    </w:p>
    <w:p w14:paraId="1CEBF5D6" w14:textId="77777777" w:rsidR="00391CA5" w:rsidRPr="00C94325" w:rsidRDefault="00391CA5" w:rsidP="00C35EE9">
      <w:pPr>
        <w:spacing w:line="276" w:lineRule="auto"/>
        <w:jc w:val="center"/>
        <w:rPr>
          <w:rFonts w:ascii="Arial Narrow" w:hAnsi="Arial Narrow"/>
        </w:rPr>
      </w:pPr>
    </w:p>
    <w:p w14:paraId="2342C552" w14:textId="77777777" w:rsidR="00391CA5" w:rsidRPr="00C94325" w:rsidRDefault="00391CA5" w:rsidP="00C35EE9">
      <w:pPr>
        <w:spacing w:line="276" w:lineRule="auto"/>
        <w:jc w:val="center"/>
        <w:rPr>
          <w:rFonts w:ascii="Arial Narrow" w:hAnsi="Arial Narrow"/>
        </w:rPr>
      </w:pPr>
    </w:p>
    <w:p w14:paraId="5398A591" w14:textId="77777777" w:rsidR="00391CA5" w:rsidRPr="00C94325" w:rsidRDefault="00391CA5" w:rsidP="00C35EE9">
      <w:pPr>
        <w:spacing w:line="276" w:lineRule="auto"/>
        <w:rPr>
          <w:rFonts w:ascii="Arial Narrow" w:hAnsi="Arial Narrow"/>
        </w:rPr>
      </w:pPr>
    </w:p>
    <w:p w14:paraId="22149028" w14:textId="5D1E8019" w:rsidR="00391CA5" w:rsidRPr="00F85E15" w:rsidRDefault="00391CA5" w:rsidP="00C35EE9">
      <w:pPr>
        <w:spacing w:line="276" w:lineRule="auto"/>
        <w:ind w:right="-4417"/>
        <w:rPr>
          <w:rFonts w:ascii="Arial Narrow" w:hAnsi="Arial Narrow"/>
          <w:b/>
          <w:bCs/>
          <w:sz w:val="36"/>
          <w:szCs w:val="36"/>
        </w:rPr>
      </w:pPr>
      <w:r w:rsidRPr="00F85E15">
        <w:rPr>
          <w:rFonts w:ascii="Arial Narrow" w:hAnsi="Arial Narrow"/>
          <w:b/>
          <w:bCs/>
          <w:sz w:val="36"/>
          <w:szCs w:val="36"/>
        </w:rPr>
        <w:t xml:space="preserve">                        </w:t>
      </w:r>
      <w:r w:rsidR="00F85E15">
        <w:rPr>
          <w:rFonts w:ascii="Arial Narrow" w:hAnsi="Arial Narrow"/>
          <w:b/>
          <w:bCs/>
          <w:sz w:val="36"/>
          <w:szCs w:val="36"/>
        </w:rPr>
        <w:t xml:space="preserve">  </w:t>
      </w:r>
      <w:r w:rsidRPr="00F85E15">
        <w:rPr>
          <w:rFonts w:ascii="Arial Narrow" w:hAnsi="Arial Narrow"/>
          <w:b/>
          <w:bCs/>
          <w:sz w:val="36"/>
          <w:szCs w:val="36"/>
        </w:rPr>
        <w:t>IMPERATIVOS ESTRAT</w:t>
      </w:r>
      <w:r w:rsidR="00002587">
        <w:rPr>
          <w:rFonts w:ascii="Arial Narrow" w:hAnsi="Arial Narrow"/>
          <w:b/>
          <w:bCs/>
          <w:sz w:val="36"/>
          <w:szCs w:val="36"/>
        </w:rPr>
        <w:t>É</w:t>
      </w:r>
      <w:r w:rsidRPr="00F85E15">
        <w:rPr>
          <w:rFonts w:ascii="Arial Narrow" w:hAnsi="Arial Narrow"/>
          <w:b/>
          <w:bCs/>
          <w:sz w:val="36"/>
          <w:szCs w:val="36"/>
        </w:rPr>
        <w:t>GICOS</w:t>
      </w:r>
    </w:p>
    <w:p w14:paraId="09EB1844" w14:textId="77777777" w:rsidR="00391CA5" w:rsidRPr="00C94325" w:rsidRDefault="00391CA5" w:rsidP="00C35EE9">
      <w:pPr>
        <w:spacing w:line="276" w:lineRule="auto"/>
        <w:jc w:val="center"/>
        <w:rPr>
          <w:rFonts w:ascii="Arial Narrow" w:hAnsi="Arial Narrow"/>
        </w:rPr>
      </w:pPr>
    </w:p>
    <w:p w14:paraId="1B0E91FE" w14:textId="77777777" w:rsidR="00391CA5" w:rsidRPr="00C94325" w:rsidRDefault="00391CA5" w:rsidP="00C35EE9">
      <w:pPr>
        <w:spacing w:line="276" w:lineRule="auto"/>
        <w:jc w:val="center"/>
        <w:rPr>
          <w:rFonts w:ascii="Arial Narrow" w:hAnsi="Arial Narrow"/>
        </w:rPr>
      </w:pPr>
    </w:p>
    <w:p w14:paraId="190373F9" w14:textId="77777777" w:rsidR="00391CA5" w:rsidRPr="00C94325" w:rsidRDefault="00391CA5" w:rsidP="00C35EE9">
      <w:pPr>
        <w:spacing w:line="276" w:lineRule="auto"/>
        <w:ind w:left="993" w:hanging="709"/>
        <w:jc w:val="center"/>
        <w:rPr>
          <w:rFonts w:ascii="Arial Narrow" w:hAnsi="Arial Narrow"/>
        </w:rPr>
      </w:pPr>
      <w:r w:rsidRPr="00C94325">
        <w:rPr>
          <w:rFonts w:ascii="Arial Narrow" w:hAnsi="Arial Narrow"/>
          <w:noProof/>
        </w:rPr>
        <w:drawing>
          <wp:inline distT="0" distB="0" distL="0" distR="0" wp14:anchorId="6FAB1C0F" wp14:editId="4055A6C1">
            <wp:extent cx="4259448" cy="38481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6221" cy="3908424"/>
                    </a:xfrm>
                    <a:prstGeom prst="rect">
                      <a:avLst/>
                    </a:prstGeom>
                  </pic:spPr>
                </pic:pic>
              </a:graphicData>
            </a:graphic>
          </wp:inline>
        </w:drawing>
      </w:r>
    </w:p>
    <w:p w14:paraId="2A1482BB" w14:textId="77777777" w:rsidR="00391CA5" w:rsidRPr="00C94325" w:rsidRDefault="00391CA5" w:rsidP="00C35EE9">
      <w:pPr>
        <w:spacing w:line="276" w:lineRule="auto"/>
        <w:ind w:right="-4417"/>
        <w:rPr>
          <w:rFonts w:ascii="Arial Narrow" w:hAnsi="Arial Narrow"/>
          <w:b/>
          <w:bCs/>
        </w:rPr>
      </w:pPr>
    </w:p>
    <w:p w14:paraId="449A2465" w14:textId="77777777" w:rsidR="00C94325" w:rsidRPr="00C94325" w:rsidRDefault="00C94325" w:rsidP="00C35EE9">
      <w:pPr>
        <w:spacing w:line="276" w:lineRule="auto"/>
        <w:ind w:right="-4417"/>
        <w:rPr>
          <w:rFonts w:ascii="Arial Narrow" w:hAnsi="Arial Narrow"/>
          <w:b/>
          <w:bCs/>
        </w:rPr>
      </w:pPr>
    </w:p>
    <w:p w14:paraId="4CB437F8" w14:textId="04DFDDCA" w:rsidR="00391CA5" w:rsidRPr="00D74843" w:rsidRDefault="00391CA5" w:rsidP="00C35EE9">
      <w:pPr>
        <w:spacing w:line="276" w:lineRule="auto"/>
        <w:ind w:right="-4417"/>
        <w:rPr>
          <w:rFonts w:ascii="Arial Narrow" w:hAnsi="Arial Narrow"/>
          <w:b/>
          <w:bCs/>
          <w:sz w:val="36"/>
          <w:szCs w:val="36"/>
        </w:rPr>
      </w:pPr>
      <w:r w:rsidRPr="00D74843">
        <w:rPr>
          <w:rFonts w:ascii="Arial Narrow" w:hAnsi="Arial Narrow"/>
          <w:b/>
          <w:bCs/>
          <w:sz w:val="36"/>
          <w:szCs w:val="36"/>
        </w:rPr>
        <w:lastRenderedPageBreak/>
        <w:t>ESTRUCTURA ORGANIZACIONAL</w:t>
      </w:r>
    </w:p>
    <w:p w14:paraId="1A3478F0" w14:textId="77777777" w:rsidR="00391CA5" w:rsidRPr="00C94325" w:rsidRDefault="00391CA5" w:rsidP="00C35EE9">
      <w:pPr>
        <w:spacing w:line="276" w:lineRule="auto"/>
        <w:ind w:right="-4417"/>
        <w:rPr>
          <w:rFonts w:ascii="Arial Narrow" w:hAnsi="Arial Narrow"/>
          <w:b/>
          <w:bCs/>
        </w:rPr>
      </w:pPr>
    </w:p>
    <w:p w14:paraId="0384C852" w14:textId="31824B50" w:rsidR="00391CA5" w:rsidRPr="00C94325" w:rsidRDefault="00391CA5" w:rsidP="00C35EE9">
      <w:pPr>
        <w:spacing w:line="276" w:lineRule="auto"/>
        <w:ind w:right="-22"/>
        <w:jc w:val="both"/>
        <w:rPr>
          <w:rFonts w:ascii="Arial Narrow" w:hAnsi="Arial Narrow"/>
        </w:rPr>
      </w:pPr>
      <w:r w:rsidRPr="00C94325">
        <w:rPr>
          <w:rFonts w:ascii="Arial Narrow" w:hAnsi="Arial Narrow"/>
        </w:rPr>
        <w:t>De acuerdo con lo señalado en el Decreto Distrital 323 de 2016 “</w:t>
      </w:r>
      <w:r w:rsidRPr="00C94325">
        <w:rPr>
          <w:rFonts w:ascii="Arial Narrow" w:hAnsi="Arial Narrow" w:cs="Arial"/>
          <w:b/>
          <w:bCs/>
          <w:i/>
          <w:iCs/>
          <w:color w:val="333333"/>
          <w:shd w:val="clear" w:color="auto" w:fill="FFFFFF"/>
        </w:rPr>
        <w:t>Por medio del cual se establece la estructura organizacional de la Secretaría Jurídica Distrital, y se dictan otras disposiciones”</w:t>
      </w:r>
      <w:r w:rsidRPr="00C94325">
        <w:rPr>
          <w:rFonts w:ascii="Arial Narrow" w:hAnsi="Arial Narrow"/>
        </w:rPr>
        <w:t>, modificado por el Decreto Distrital 798 de 2019 “</w:t>
      </w:r>
      <w:r w:rsidRPr="00C94325">
        <w:rPr>
          <w:rFonts w:ascii="Arial Narrow" w:hAnsi="Arial Narrow" w:cs="Arial"/>
          <w:b/>
          <w:bCs/>
          <w:i/>
          <w:iCs/>
          <w:color w:val="333333"/>
          <w:shd w:val="clear" w:color="auto" w:fill="FFFFFF"/>
          <w:lang w:val="es-ES_tradnl"/>
        </w:rPr>
        <w:t>Por medio del cual se modifica parcialmente el Decreto Distrital </w:t>
      </w:r>
      <w:hyperlink r:id="rId11" w:anchor="0" w:history="1">
        <w:r w:rsidRPr="00C94325">
          <w:rPr>
            <w:rStyle w:val="Hipervnculo"/>
            <w:rFonts w:ascii="Arial Narrow" w:hAnsi="Arial Narrow" w:cs="Arial"/>
            <w:i/>
            <w:iCs/>
            <w:lang w:val="es-ES_tradnl"/>
          </w:rPr>
          <w:t>323</w:t>
        </w:r>
      </w:hyperlink>
      <w:r w:rsidRPr="00C94325">
        <w:rPr>
          <w:rFonts w:ascii="Arial Narrow" w:hAnsi="Arial Narrow" w:cs="Arial"/>
          <w:b/>
          <w:bCs/>
          <w:i/>
          <w:iCs/>
          <w:color w:val="333333"/>
          <w:shd w:val="clear" w:color="auto" w:fill="FFFFFF"/>
          <w:lang w:val="es-ES_tradnl"/>
        </w:rPr>
        <w:t> de 2016 y se dictan otras disposiciones”</w:t>
      </w:r>
      <w:r w:rsidRPr="00C94325">
        <w:rPr>
          <w:rFonts w:ascii="Arial Narrow" w:hAnsi="Arial Narrow"/>
        </w:rPr>
        <w:t xml:space="preserve">, la Secretaría Jurídica Distrital </w:t>
      </w:r>
      <w:r w:rsidR="00074A47" w:rsidRPr="00C94325">
        <w:rPr>
          <w:rFonts w:ascii="Arial Narrow" w:hAnsi="Arial Narrow"/>
        </w:rPr>
        <w:t>está</w:t>
      </w:r>
      <w:r w:rsidRPr="00C94325">
        <w:rPr>
          <w:rFonts w:ascii="Arial Narrow" w:hAnsi="Arial Narrow"/>
        </w:rPr>
        <w:t xml:space="preserve"> integrada por 11 dependencias, las cuales se encuentran representadas en el siguiente organigrama.</w:t>
      </w:r>
    </w:p>
    <w:p w14:paraId="180593E2" w14:textId="77777777" w:rsidR="00391CA5" w:rsidRPr="00C94325" w:rsidRDefault="00391CA5" w:rsidP="00C35EE9">
      <w:pPr>
        <w:spacing w:line="276" w:lineRule="auto"/>
        <w:ind w:right="-4559"/>
        <w:rPr>
          <w:rFonts w:ascii="Arial Narrow" w:hAnsi="Arial Narrow"/>
        </w:rPr>
      </w:pPr>
    </w:p>
    <w:p w14:paraId="29071161" w14:textId="77777777" w:rsidR="00391CA5" w:rsidRPr="00C94325" w:rsidRDefault="00391CA5" w:rsidP="00C35EE9">
      <w:pPr>
        <w:spacing w:line="276" w:lineRule="auto"/>
        <w:ind w:right="-4559"/>
        <w:rPr>
          <w:rFonts w:ascii="Arial Narrow" w:hAnsi="Arial Narrow"/>
        </w:rPr>
      </w:pPr>
    </w:p>
    <w:p w14:paraId="0F328CA2"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Despacho Secretaría Jurídica Distrital</w:t>
      </w:r>
    </w:p>
    <w:p w14:paraId="2149E6E3"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Oficina Control Interno</w:t>
      </w:r>
    </w:p>
    <w:p w14:paraId="2B2B699C"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Oficina Asesora de Planeación</w:t>
      </w:r>
    </w:p>
    <w:p w14:paraId="3B7F42AA"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Oficina de Tecnologías de la Información y las Comunicaciones</w:t>
      </w:r>
    </w:p>
    <w:p w14:paraId="1C2D480E"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Subsecretaría Jurídica Distrital</w:t>
      </w:r>
    </w:p>
    <w:p w14:paraId="103201D4"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 xml:space="preserve">Dirección Distrital de Gestión Judicial </w:t>
      </w:r>
    </w:p>
    <w:p w14:paraId="697CD317"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Dirección Distrital de Doctrina y Asuntos Normativos</w:t>
      </w:r>
    </w:p>
    <w:p w14:paraId="74BB1895"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Dirección Distrital de Política Jurídica</w:t>
      </w:r>
    </w:p>
    <w:p w14:paraId="48AAF64D"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Dirección Distrital de Inspección, Vigilancia y Control</w:t>
      </w:r>
    </w:p>
    <w:p w14:paraId="61B7D0A5" w14:textId="77777777" w:rsidR="00391CA5" w:rsidRPr="00C94325"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Dirección Distrital de Asuntos Disciplinarios</w:t>
      </w:r>
    </w:p>
    <w:p w14:paraId="442F8B93" w14:textId="7303B34E" w:rsidR="00EF2169" w:rsidRPr="009A6450" w:rsidRDefault="00391CA5" w:rsidP="00C35EE9">
      <w:pPr>
        <w:pStyle w:val="Prrafodelista"/>
        <w:numPr>
          <w:ilvl w:val="0"/>
          <w:numId w:val="1"/>
        </w:numPr>
        <w:spacing w:line="276" w:lineRule="auto"/>
        <w:rPr>
          <w:rFonts w:ascii="Arial Narrow" w:hAnsi="Arial Narrow"/>
          <w:sz w:val="24"/>
          <w:szCs w:val="24"/>
          <w:lang w:val="es-CO"/>
        </w:rPr>
      </w:pPr>
      <w:r w:rsidRPr="00C94325">
        <w:rPr>
          <w:rFonts w:ascii="Arial Narrow" w:hAnsi="Arial Narrow"/>
          <w:sz w:val="24"/>
          <w:szCs w:val="24"/>
          <w:lang w:val="es-CO"/>
        </w:rPr>
        <w:t>Dirección de Gestión Corporativa.</w:t>
      </w:r>
      <w:bookmarkStart w:id="2" w:name="_Toc69764600"/>
      <w:bookmarkStart w:id="3" w:name="_Toc69770387"/>
    </w:p>
    <w:p w14:paraId="0307E770" w14:textId="17667AC4" w:rsidR="00C94325" w:rsidRPr="009A6450" w:rsidRDefault="00391CA5" w:rsidP="009A6450">
      <w:pPr>
        <w:pStyle w:val="Ttulo1"/>
        <w:spacing w:line="276" w:lineRule="auto"/>
        <w:rPr>
          <w:rFonts w:ascii="Arial Narrow" w:hAnsi="Arial Narrow"/>
          <w:sz w:val="24"/>
          <w:szCs w:val="24"/>
          <w:lang w:val="es-CO"/>
        </w:rPr>
      </w:pPr>
      <w:bookmarkStart w:id="4" w:name="_Toc69852208"/>
      <w:bookmarkStart w:id="5" w:name="_Toc69860433"/>
      <w:bookmarkStart w:id="6" w:name="_Toc69861985"/>
      <w:bookmarkStart w:id="7" w:name="_Toc69862055"/>
      <w:bookmarkStart w:id="8" w:name="_Toc69862301"/>
      <w:bookmarkStart w:id="9" w:name="_Toc69862470"/>
      <w:bookmarkStart w:id="10" w:name="_Toc69862578"/>
      <w:bookmarkStart w:id="11" w:name="_Toc69862687"/>
      <w:bookmarkStart w:id="12" w:name="_Toc69862828"/>
      <w:bookmarkStart w:id="13" w:name="_Toc69863018"/>
      <w:bookmarkStart w:id="14" w:name="_Toc70010560"/>
      <w:r w:rsidRPr="00C94325">
        <w:rPr>
          <w:rFonts w:ascii="Arial Narrow" w:hAnsi="Arial Narrow"/>
          <w:noProof/>
          <w:sz w:val="24"/>
          <w:szCs w:val="24"/>
        </w:rPr>
        <w:drawing>
          <wp:inline distT="0" distB="0" distL="0" distR="0" wp14:anchorId="1362ED38" wp14:editId="3B4300DE">
            <wp:extent cx="5295900" cy="2981804"/>
            <wp:effectExtent l="190500" t="190500" r="190500"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9094" cy="2983602"/>
                    </a:xfrm>
                    <a:prstGeom prst="rect">
                      <a:avLst/>
                    </a:prstGeom>
                    <a:ln>
                      <a:noFill/>
                    </a:ln>
                    <a:effectLst>
                      <a:outerShdw blurRad="190500" algn="tl" rotWithShape="0">
                        <a:srgbClr val="000000">
                          <a:alpha val="70000"/>
                        </a:srgbClr>
                      </a:outerShdw>
                    </a:effectLst>
                  </pic:spPr>
                </pic:pic>
              </a:graphicData>
            </a:graphic>
          </wp:inline>
        </w:drawing>
      </w:r>
      <w:bookmarkEnd w:id="2"/>
      <w:bookmarkEnd w:id="3"/>
      <w:bookmarkEnd w:id="4"/>
      <w:bookmarkEnd w:id="5"/>
      <w:bookmarkEnd w:id="6"/>
      <w:bookmarkEnd w:id="7"/>
      <w:bookmarkEnd w:id="8"/>
      <w:bookmarkEnd w:id="9"/>
      <w:bookmarkEnd w:id="10"/>
      <w:bookmarkEnd w:id="11"/>
      <w:bookmarkEnd w:id="12"/>
      <w:bookmarkEnd w:id="13"/>
      <w:bookmarkEnd w:id="14"/>
    </w:p>
    <w:p w14:paraId="2327EDCD" w14:textId="77777777" w:rsidR="00C94325" w:rsidRPr="00C94325" w:rsidRDefault="00C94325" w:rsidP="00C35EE9">
      <w:pPr>
        <w:spacing w:line="276" w:lineRule="auto"/>
        <w:rPr>
          <w:rFonts w:ascii="Arial Narrow" w:hAnsi="Arial Narrow"/>
        </w:rPr>
      </w:pPr>
    </w:p>
    <w:bookmarkStart w:id="15" w:name="_Toc69764601"/>
    <w:bookmarkStart w:id="16" w:name="_Toc69770388"/>
    <w:bookmarkStart w:id="17" w:name="_Toc69852209"/>
    <w:bookmarkStart w:id="18" w:name="_Toc69860434"/>
    <w:bookmarkStart w:id="19" w:name="_Toc69862056"/>
    <w:bookmarkStart w:id="20" w:name="_Toc69862302"/>
    <w:bookmarkStart w:id="21" w:name="_Toc69862471"/>
    <w:bookmarkStart w:id="22" w:name="_Toc69862579"/>
    <w:bookmarkStart w:id="23" w:name="_Toc69862688"/>
    <w:bookmarkStart w:id="24" w:name="_Toc69862829"/>
    <w:bookmarkStart w:id="25" w:name="_Toc69863019"/>
    <w:bookmarkStart w:id="26" w:name="_Toc70010561"/>
    <w:bookmarkStart w:id="27" w:name="_Hlk69764176"/>
    <w:p w14:paraId="7ACFD039" w14:textId="22F83D21" w:rsidR="008542BF" w:rsidRDefault="00AD415A" w:rsidP="00C35EE9">
      <w:pPr>
        <w:pStyle w:val="Ttulo1"/>
        <w:spacing w:line="276" w:lineRule="auto"/>
        <w:rPr>
          <w:rFonts w:ascii="Arial Narrow" w:hAnsi="Arial Narrow"/>
          <w:lang w:val="es-CO"/>
        </w:rPr>
      </w:pPr>
      <w:r>
        <w:rPr>
          <w:rFonts w:ascii="Arial Narrow" w:hAnsi="Arial Narrow"/>
          <w:noProof/>
          <w:lang w:val="es-CO"/>
        </w:rPr>
        <w:lastRenderedPageBreak/>
        <mc:AlternateContent>
          <mc:Choice Requires="wps">
            <w:drawing>
              <wp:anchor distT="0" distB="0" distL="114300" distR="114300" simplePos="0" relativeHeight="251660288" behindDoc="0" locked="0" layoutInCell="1" allowOverlap="1" wp14:anchorId="1D6E5E02" wp14:editId="284DDD00">
                <wp:simplePos x="0" y="0"/>
                <wp:positionH relativeFrom="margin">
                  <wp:align>left</wp:align>
                </wp:positionH>
                <wp:positionV relativeFrom="paragraph">
                  <wp:posOffset>-118959</wp:posOffset>
                </wp:positionV>
                <wp:extent cx="2476071" cy="810374"/>
                <wp:effectExtent l="0" t="0" r="19685" b="27940"/>
                <wp:wrapNone/>
                <wp:docPr id="8" name="Rectángulo 8"/>
                <wp:cNvGraphicFramePr/>
                <a:graphic xmlns:a="http://schemas.openxmlformats.org/drawingml/2006/main">
                  <a:graphicData uri="http://schemas.microsoft.com/office/word/2010/wordprocessingShape">
                    <wps:wsp>
                      <wps:cNvSpPr/>
                      <wps:spPr>
                        <a:xfrm>
                          <a:off x="0" y="0"/>
                          <a:ext cx="2476071" cy="81037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DA1B6A" w14:textId="7BF023A0" w:rsidR="00876388" w:rsidRPr="00EC49E4" w:rsidRDefault="00876388" w:rsidP="00EC49E4">
                            <w:pPr>
                              <w:rPr>
                                <w:sz w:val="56"/>
                                <w:szCs w:val="56"/>
                              </w:rPr>
                            </w:pPr>
                            <w:r w:rsidRPr="00EC49E4">
                              <w:rPr>
                                <w:sz w:val="56"/>
                                <w:szCs w:val="56"/>
                              </w:rPr>
                              <w:t>DIMENSI</w:t>
                            </w:r>
                            <w:r>
                              <w:rPr>
                                <w:sz w:val="56"/>
                                <w:szCs w:val="56"/>
                              </w:rPr>
                              <w:t>Ó</w:t>
                            </w:r>
                            <w:r w:rsidRPr="00EC49E4">
                              <w:rPr>
                                <w:sz w:val="56"/>
                                <w:szCs w:val="56"/>
                              </w:rPr>
                              <w:t xml:space="preserve">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E5E02" id="Rectángulo 8" o:spid="_x0000_s1026" style="position:absolute;margin-left:0;margin-top:-9.35pt;width:194.95pt;height:63.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WxlwIAAKEFAAAOAAAAZHJzL2Uyb0RvYy54bWysVMFu2zAMvQ/YPwi6r3aytMmCOkXQosOA&#10;ri3aDj0rshQbkERNUmJnf7Nv6Y+Nkh03aLsNGJaDQkrkI/lM8vSs1YpshfM1mIKOjnJKhOFQ1mZd&#10;0G8Plx9mlPjATMkUGFHQnfD0bPH+3Wlj52IMFahSOIIgxs8bW9AqBDvPMs8roZk/AisMPkpwmgVU&#10;3TorHWsQXatsnOcnWQOutA648B5vL7pHukj4UgoebqT0IhBVUMwtpNOlcxXPbHHK5mvHbFXzPg32&#10;D1loVhsMOkBdsMDIxtWvoHTNHXiQ4YiDzkDKmotUA1Yzyl9Uc18xK1ItSI63A03+/8Hy6+2tI3VZ&#10;UPxQhmn8RHdI2tNPs94oILNIUGP9HO3u7a3rNY9irLaVTsd/rIO0idTdQKpoA+F4OZ5MT/LpiBKO&#10;b7NR/nE6iaDZs7d1PnwWoEkUCuowfuKSba986Ez3JjGYB1WXl7VSSYmNIs6VI1uGn5hxLkwYJXe1&#10;0V+h7O6Pc/z1YVNvRZeUxAFaFgvtSktS2CkRYyhzJyRyFItJyAPC66C+YqX4W8wEGJElVjFgd1n/&#10;BrujobePriI19+Cc/ymxznnwSJHBhMFZ1wbcWwAKqewjd/ZI2QE1UQztqkWTKK6g3GEzOeimzFt+&#10;WeMXvWI+3DKHY4UDiKsi3OAhFTQFhV6ipAL34637aI/djq+UNDimBfXfN8wJStQXg3PwaTSZxLlO&#10;yuR4OkbFHb6sDl/MRp8Dtgl2I2aXxGgf1F6UDvQjbpRljIpPzHCMXVAe3F45D936wJ3ExXKZzHCW&#10;LQtX5t7yCB4Jjh370D4yZ/u2DjgQ17AfaTZ/0d2dbfQ0sNwEkHVq/Wdee+pxD6S+7XdWXDSHerJ6&#10;3qyLXwAAAP//AwBQSwMEFAAGAAgAAAAhAFc1dUXfAAAACAEAAA8AAABkcnMvZG93bnJldi54bWxM&#10;j0FLw0AUhO+C/2F5grd2U4WaxGxKEXoQFGwV0dsm+8wGs29jdtOk/97nqR6HGWa+KTaz68QRh9B6&#10;UrBaJiCQam9aahS8ve4WKYgQNRndeUIFJwywKS8vCp0bP9Eej4fYCC6hkGsFNsY+lzLUFp0OS98j&#10;sfflB6cjy6GRZtATl7tO3iTJWjrdEi9Y3eODxfr7MDoF727/8RlO3dPu59lO1WOvty/jWqnrq3l7&#10;DyLiHM9h+MNndCiZqfIjmSA6BXwkKlis0jsQbN+mWQai4lySZiDLQv4/UP4CAAD//wMAUEsBAi0A&#10;FAAGAAgAAAAhALaDOJL+AAAA4QEAABMAAAAAAAAAAAAAAAAAAAAAAFtDb250ZW50X1R5cGVzXS54&#10;bWxQSwECLQAUAAYACAAAACEAOP0h/9YAAACUAQAACwAAAAAAAAAAAAAAAAAvAQAAX3JlbHMvLnJl&#10;bHNQSwECLQAUAAYACAAAACEAdHq1sZcCAAChBQAADgAAAAAAAAAAAAAAAAAuAgAAZHJzL2Uyb0Rv&#10;Yy54bWxQSwECLQAUAAYACAAAACEAVzV1Rd8AAAAIAQAADwAAAAAAAAAAAAAAAADxBAAAZHJzL2Rv&#10;d25yZXYueG1sUEsFBgAAAAAEAAQA8wAAAP0FAAAAAA==&#10;" fillcolor="#1f3763 [1604]" strokecolor="#1f3763 [1604]" strokeweight="1pt">
                <v:textbox>
                  <w:txbxContent>
                    <w:p w14:paraId="65DA1B6A" w14:textId="7BF023A0" w:rsidR="00876388" w:rsidRPr="00EC49E4" w:rsidRDefault="00876388" w:rsidP="00EC49E4">
                      <w:pPr>
                        <w:rPr>
                          <w:sz w:val="56"/>
                          <w:szCs w:val="56"/>
                        </w:rPr>
                      </w:pPr>
                      <w:r w:rsidRPr="00EC49E4">
                        <w:rPr>
                          <w:sz w:val="56"/>
                          <w:szCs w:val="56"/>
                        </w:rPr>
                        <w:t>DIMENSI</w:t>
                      </w:r>
                      <w:r>
                        <w:rPr>
                          <w:sz w:val="56"/>
                          <w:szCs w:val="56"/>
                        </w:rPr>
                        <w:t>Ó</w:t>
                      </w:r>
                      <w:r w:rsidRPr="00EC49E4">
                        <w:rPr>
                          <w:sz w:val="56"/>
                          <w:szCs w:val="56"/>
                        </w:rPr>
                        <w:t xml:space="preserve">N 1. </w:t>
                      </w:r>
                    </w:p>
                  </w:txbxContent>
                </v:textbox>
                <w10:wrap anchorx="margin"/>
              </v:rect>
            </w:pict>
          </mc:Fallback>
        </mc:AlternateContent>
      </w:r>
      <w:r>
        <w:rPr>
          <w:rFonts w:ascii="Arial Narrow" w:hAnsi="Arial Narrow"/>
          <w:noProof/>
          <w:lang w:val="es-CO"/>
        </w:rPr>
        <mc:AlternateContent>
          <mc:Choice Requires="wps">
            <w:drawing>
              <wp:anchor distT="0" distB="0" distL="114300" distR="114300" simplePos="0" relativeHeight="251659264" behindDoc="0" locked="0" layoutInCell="1" allowOverlap="1" wp14:anchorId="1E76245C" wp14:editId="2424481C">
                <wp:simplePos x="0" y="0"/>
                <wp:positionH relativeFrom="page">
                  <wp:align>right</wp:align>
                </wp:positionH>
                <wp:positionV relativeFrom="paragraph">
                  <wp:posOffset>-109220</wp:posOffset>
                </wp:positionV>
                <wp:extent cx="6438900" cy="8001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6438900" cy="800100"/>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6EFBA284" w14:textId="6A275D8F" w:rsidR="00876388" w:rsidRPr="00487C7F" w:rsidRDefault="00876388" w:rsidP="00AD415A">
                            <w:pPr>
                              <w:rPr>
                                <w:b/>
                                <w:bCs/>
                                <w:sz w:val="56"/>
                                <w:szCs w:val="56"/>
                              </w:rPr>
                            </w:pPr>
                            <w:r>
                              <w:rPr>
                                <w:sz w:val="56"/>
                                <w:szCs w:val="56"/>
                              </w:rPr>
                              <w:t xml:space="preserve">                           </w:t>
                            </w:r>
                            <w:r w:rsidRPr="008542BF">
                              <w:rPr>
                                <w:sz w:val="56"/>
                                <w:szCs w:val="56"/>
                              </w:rPr>
                              <w:t xml:space="preserve"> </w:t>
                            </w:r>
                            <w:r>
                              <w:rPr>
                                <w:sz w:val="56"/>
                                <w:szCs w:val="56"/>
                              </w:rPr>
                              <w:t xml:space="preserve">       </w:t>
                            </w:r>
                            <w:r w:rsidRPr="00487C7F">
                              <w:rPr>
                                <w:b/>
                                <w:bCs/>
                                <w:sz w:val="56"/>
                                <w:szCs w:val="56"/>
                              </w:rPr>
                              <w:t>TALENTO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76245C" id="Rectángulo 7" o:spid="_x0000_s1027" style="position:absolute;margin-left:455.8pt;margin-top:-8.6pt;width:507pt;height:63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PanwIAAJgFAAAOAAAAZHJzL2Uyb0RvYy54bWysVM1OGzEQvlfqO1i+l92kaYCIDYpAVJUo&#10;IKDi7HjtxKrtcW0nu+nb8Cx9sY69myWiSJWq5rCZ/29mPDNn563RZCt8UGArOjoqKRGWQ63sqqLf&#10;Hq8+nFASIrM102BFRXci0PP5+3dnjZuJMaxB18ITDGLDrHEVXcfoZkUR+FoYFo7ACYtKCd6wiKxf&#10;FbVnDUY3uhiX5bRowNfOAxchoPSyU9J5ji+l4PFWyiAi0RXF3GL++vxdpm8xP2OzlWdurXifBvuH&#10;LAxTFkGHUJcsMrLx6o9QRnEPAWQ84mAKkFJxkWvAakblq2oe1syJXAs2J7ihTeH/heU32ztPVF3R&#10;Y0osM/hE99i0X892tdFAjlODGhdmaPfg7nzPBSRTta30Jv1jHaTNTd0NTRVtJByF08nHk9MSe89R&#10;d1JilbnrxYu38yF+FmBIIirqET/3km2vQ0RENN2bJLAAWtVXSuvMpEERF9qTLcMnZpwLG0fZXW/M&#10;V6g7+aTEX/fYKMaR6MTTvRgh8silSBnwAKRI9XcVZyrutEjQ2t4Lia3DGscZcIhwmMs0oWL4bJ3c&#10;JGY+OHaZvnLUWEDn1NsmN5GHeXAs/444eGRUsHFwNsqCfytA/X1A7uwx9YOaExnbZZvnJVsmyRLq&#10;Hc6Qh265guNXCh/ymoV4xzxuE749Xoh4ix+poako9BQla/A/35Inexxy1FLS4HZWNPzYMC8o0V8s&#10;jv/paDJJ65yZyafjMTL+ULM81NiNuQCcjhHeIsczmeyj3pPSg3nCQ7JIqKhiliN2RXn0e+YidlcD&#10;TxEXi0U2wxV2LF7bB8dT8NTnNKiP7RPzrp/miHtwA/tNZrNXQ93ZJk8Li00EqfLEv/S1fwFc/zxG&#10;/alK9+WQz1YvB3X+GwAA//8DAFBLAwQUAAYACAAAACEA15qwlOAAAAAJAQAADwAAAGRycy9kb3du&#10;cmV2LnhtbEyPwU7DMBBE75X4B2uRuFStk1LRKMSpAAGlQkJqC3cn3sYR8Tqy3Tb8Pc4Jbrs7o9k3&#10;xXowHTuj860lAek8AYZUW9VSI+Dz8DLLgPkgScnOEgr4QQ/r8mpSyFzZC+3wvA8NiyHkcylAh9Dn&#10;nPtao5F+bnukqB2tMzLE1TVcOXmJ4abjiyS540a2FD9o2eOTxvp7fzICzOtWP5rnzVf6ZqsPd6tW&#10;0+P2XYib6+HhHljAIfyZYcSP6FBGpsqeSHnWCYhFgoBZuloAG+UkXcZTNU5ZBrws+P8G5S8AAAD/&#10;/wMAUEsBAi0AFAAGAAgAAAAhALaDOJL+AAAA4QEAABMAAAAAAAAAAAAAAAAAAAAAAFtDb250ZW50&#10;X1R5cGVzXS54bWxQSwECLQAUAAYACAAAACEAOP0h/9YAAACUAQAACwAAAAAAAAAAAAAAAAAvAQAA&#10;X3JlbHMvLnJlbHNQSwECLQAUAAYACAAAACEAWN+z2p8CAACYBQAADgAAAAAAAAAAAAAAAAAuAgAA&#10;ZHJzL2Uyb0RvYy54bWxQSwECLQAUAAYACAAAACEA15qwlOAAAAAJAQAADwAAAAAAAAAAAAAAAAD5&#10;BAAAZHJzL2Rvd25yZXYueG1sUEsFBgAAAAAEAAQA8wAAAAYGAAAAAA==&#10;" fillcolor="#b4c6e7 [1300]" strokecolor="#70ad47 [3209]" strokeweight="1pt">
                <v:textbox>
                  <w:txbxContent>
                    <w:p w14:paraId="6EFBA284" w14:textId="6A275D8F" w:rsidR="00876388" w:rsidRPr="00487C7F" w:rsidRDefault="00876388" w:rsidP="00AD415A">
                      <w:pPr>
                        <w:rPr>
                          <w:b/>
                          <w:bCs/>
                          <w:sz w:val="56"/>
                          <w:szCs w:val="56"/>
                        </w:rPr>
                      </w:pPr>
                      <w:r>
                        <w:rPr>
                          <w:sz w:val="56"/>
                          <w:szCs w:val="56"/>
                        </w:rPr>
                        <w:t xml:space="preserve">                           </w:t>
                      </w:r>
                      <w:r w:rsidRPr="008542BF">
                        <w:rPr>
                          <w:sz w:val="56"/>
                          <w:szCs w:val="56"/>
                        </w:rPr>
                        <w:t xml:space="preserve"> </w:t>
                      </w:r>
                      <w:r>
                        <w:rPr>
                          <w:sz w:val="56"/>
                          <w:szCs w:val="56"/>
                        </w:rPr>
                        <w:t xml:space="preserve">       </w:t>
                      </w:r>
                      <w:r w:rsidRPr="00487C7F">
                        <w:rPr>
                          <w:b/>
                          <w:bCs/>
                          <w:sz w:val="56"/>
                          <w:szCs w:val="56"/>
                        </w:rPr>
                        <w:t>TALENTO HUMANO</w:t>
                      </w:r>
                    </w:p>
                  </w:txbxContent>
                </v:textbox>
                <w10:wrap anchorx="page"/>
              </v:rect>
            </w:pict>
          </mc:Fallback>
        </mc:AlternateContent>
      </w:r>
      <w:bookmarkEnd w:id="15"/>
      <w:bookmarkEnd w:id="16"/>
      <w:bookmarkEnd w:id="17"/>
      <w:bookmarkEnd w:id="18"/>
      <w:bookmarkEnd w:id="19"/>
      <w:bookmarkEnd w:id="20"/>
      <w:bookmarkEnd w:id="21"/>
      <w:bookmarkEnd w:id="22"/>
      <w:bookmarkEnd w:id="23"/>
      <w:bookmarkEnd w:id="24"/>
      <w:bookmarkEnd w:id="25"/>
      <w:bookmarkEnd w:id="26"/>
    </w:p>
    <w:p w14:paraId="6D994233" w14:textId="136AA83F" w:rsidR="00E35979" w:rsidRDefault="00E35979" w:rsidP="00C35EE9">
      <w:pPr>
        <w:pStyle w:val="Ttulo1"/>
        <w:spacing w:line="276" w:lineRule="auto"/>
        <w:rPr>
          <w:rFonts w:ascii="Arial Narrow" w:hAnsi="Arial Narrow"/>
          <w:lang w:val="es-CO"/>
        </w:rPr>
      </w:pPr>
    </w:p>
    <w:p w14:paraId="7DC54190" w14:textId="77777777" w:rsidR="004D174E" w:rsidRPr="004D174E" w:rsidRDefault="004D174E" w:rsidP="00C35EE9">
      <w:pPr>
        <w:spacing w:line="276" w:lineRule="auto"/>
      </w:pPr>
    </w:p>
    <w:p w14:paraId="275A9424" w14:textId="11C92B92" w:rsidR="00391CA5" w:rsidRDefault="00391CA5" w:rsidP="00C35EE9">
      <w:pPr>
        <w:pStyle w:val="Ttulo1"/>
        <w:spacing w:line="276" w:lineRule="auto"/>
        <w:rPr>
          <w:rFonts w:ascii="Arial Narrow" w:hAnsi="Arial Narrow"/>
          <w:lang w:val="es-CO"/>
        </w:rPr>
      </w:pPr>
      <w:bookmarkStart w:id="28" w:name="_Toc70010562"/>
      <w:r w:rsidRPr="00C94325">
        <w:rPr>
          <w:rFonts w:ascii="Arial Narrow" w:hAnsi="Arial Narrow"/>
          <w:lang w:val="es-CO"/>
        </w:rPr>
        <w:t>Dimensión 1. Talento humano</w:t>
      </w:r>
      <w:bookmarkEnd w:id="28"/>
    </w:p>
    <w:p w14:paraId="3AD33872" w14:textId="77777777" w:rsidR="003B4161" w:rsidRPr="003B4161" w:rsidRDefault="003B4161" w:rsidP="00C35EE9">
      <w:pPr>
        <w:spacing w:line="276" w:lineRule="auto"/>
      </w:pPr>
    </w:p>
    <w:p w14:paraId="3798C7D5" w14:textId="13B146C3" w:rsidR="00EE17FE" w:rsidRPr="00591A4E" w:rsidRDefault="003C497D" w:rsidP="00C35EE9">
      <w:pPr>
        <w:pStyle w:val="Ttulo2"/>
        <w:spacing w:line="276" w:lineRule="auto"/>
      </w:pPr>
      <w:bookmarkStart w:id="29" w:name="_Toc70010563"/>
      <w:bookmarkEnd w:id="27"/>
      <w:r w:rsidRPr="00591A4E">
        <w:t xml:space="preserve">Política </w:t>
      </w:r>
      <w:r w:rsidR="006720BD" w:rsidRPr="00591A4E">
        <w:t>Gestión estratégica de Talento humano</w:t>
      </w:r>
      <w:bookmarkEnd w:id="29"/>
    </w:p>
    <w:p w14:paraId="47367E9F" w14:textId="77777777" w:rsidR="00B3152A" w:rsidRPr="00C94325" w:rsidRDefault="00B3152A" w:rsidP="00C35EE9">
      <w:pPr>
        <w:spacing w:line="276" w:lineRule="auto"/>
        <w:rPr>
          <w:rFonts w:ascii="Arial Narrow" w:hAnsi="Arial Narrow"/>
        </w:rPr>
      </w:pPr>
    </w:p>
    <w:p w14:paraId="544ACE26" w14:textId="43D78B7D" w:rsidR="00904EA8" w:rsidRPr="00C94325" w:rsidRDefault="00120AB8" w:rsidP="00C35EE9">
      <w:pPr>
        <w:pStyle w:val="Prrafodelista"/>
        <w:spacing w:after="120" w:line="276" w:lineRule="auto"/>
        <w:ind w:left="0"/>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t>En el marco de</w:t>
      </w:r>
      <w:r w:rsidR="00E65BB5" w:rsidRPr="00C94325">
        <w:rPr>
          <w:rFonts w:ascii="Arial Narrow" w:eastAsiaTheme="minorEastAsia" w:hAnsi="Arial Narrow" w:cstheme="minorBidi"/>
          <w:sz w:val="24"/>
          <w:szCs w:val="24"/>
          <w:lang w:val="es-CO"/>
        </w:rPr>
        <w:t xml:space="preserve"> la implementación de la Política estratégica de talento humano, l</w:t>
      </w:r>
      <w:r w:rsidR="0047579F" w:rsidRPr="00C94325">
        <w:rPr>
          <w:rFonts w:ascii="Arial Narrow" w:eastAsiaTheme="minorEastAsia" w:hAnsi="Arial Narrow" w:cstheme="minorBidi"/>
          <w:sz w:val="24"/>
          <w:szCs w:val="24"/>
          <w:lang w:val="es-CO"/>
        </w:rPr>
        <w:t xml:space="preserve">a </w:t>
      </w:r>
      <w:r w:rsidR="00CE132D" w:rsidRPr="00C94325">
        <w:rPr>
          <w:rFonts w:ascii="Arial Narrow" w:eastAsiaTheme="minorEastAsia" w:hAnsi="Arial Narrow" w:cstheme="minorBidi"/>
          <w:sz w:val="24"/>
          <w:szCs w:val="24"/>
          <w:lang w:val="es-CO"/>
        </w:rPr>
        <w:t xml:space="preserve">Secretaria Jurídica Distrital </w:t>
      </w:r>
      <w:r w:rsidR="0047579F" w:rsidRPr="00C94325">
        <w:rPr>
          <w:rFonts w:ascii="Arial Narrow" w:eastAsiaTheme="minorEastAsia" w:hAnsi="Arial Narrow" w:cstheme="minorBidi"/>
          <w:sz w:val="24"/>
          <w:szCs w:val="24"/>
          <w:lang w:val="es-CO"/>
        </w:rPr>
        <w:t xml:space="preserve">definió </w:t>
      </w:r>
      <w:r w:rsidR="00FC4B17" w:rsidRPr="00C94325">
        <w:rPr>
          <w:rFonts w:ascii="Arial Narrow" w:eastAsiaTheme="minorEastAsia" w:hAnsi="Arial Narrow" w:cstheme="minorBidi"/>
          <w:sz w:val="24"/>
          <w:szCs w:val="24"/>
          <w:lang w:val="es-CO"/>
        </w:rPr>
        <w:t>las estrategias y mecanismos mediante las cuales desarrollará</w:t>
      </w:r>
      <w:r w:rsidR="0047579F" w:rsidRPr="00C94325">
        <w:rPr>
          <w:rFonts w:ascii="Arial Narrow" w:eastAsiaTheme="minorEastAsia" w:hAnsi="Arial Narrow" w:cstheme="minorBidi"/>
          <w:sz w:val="24"/>
          <w:szCs w:val="24"/>
          <w:lang w:val="es-CO"/>
        </w:rPr>
        <w:t xml:space="preserve"> el Plan estratégico de talento humano</w:t>
      </w:r>
      <w:r w:rsidR="00FC4B17" w:rsidRPr="00C94325">
        <w:rPr>
          <w:rFonts w:ascii="Arial Narrow" w:eastAsiaTheme="minorEastAsia" w:hAnsi="Arial Narrow" w:cstheme="minorBidi"/>
          <w:sz w:val="24"/>
          <w:szCs w:val="24"/>
          <w:lang w:val="es-CO"/>
        </w:rPr>
        <w:t xml:space="preserve"> para la vigencia 2021</w:t>
      </w:r>
      <w:r w:rsidR="00CE132D" w:rsidRPr="00C94325">
        <w:rPr>
          <w:rFonts w:ascii="Arial Narrow" w:eastAsiaTheme="minorEastAsia" w:hAnsi="Arial Narrow" w:cstheme="minorBidi"/>
          <w:sz w:val="24"/>
          <w:szCs w:val="24"/>
          <w:lang w:val="es-CO"/>
        </w:rPr>
        <w:t>.</w:t>
      </w:r>
      <w:r w:rsidR="003C497D" w:rsidRPr="00C94325">
        <w:rPr>
          <w:rFonts w:ascii="Arial Narrow" w:eastAsiaTheme="minorEastAsia" w:hAnsi="Arial Narrow" w:cstheme="minorBidi"/>
          <w:sz w:val="24"/>
          <w:szCs w:val="24"/>
          <w:lang w:val="es-CO"/>
        </w:rPr>
        <w:t xml:space="preserve"> </w:t>
      </w:r>
      <w:r w:rsidR="001B39F3" w:rsidRPr="00C94325">
        <w:rPr>
          <w:rFonts w:ascii="Arial Narrow" w:eastAsiaTheme="minorEastAsia" w:hAnsi="Arial Narrow" w:cstheme="minorBidi"/>
          <w:sz w:val="24"/>
          <w:szCs w:val="24"/>
          <w:lang w:val="es-CO"/>
        </w:rPr>
        <w:t>A continuación, se describen los resultados alcanzados durante el primer trimestre:</w:t>
      </w:r>
    </w:p>
    <w:p w14:paraId="50E5A63C" w14:textId="77777777" w:rsidR="00904EA8" w:rsidRPr="00C94325" w:rsidRDefault="00904EA8" w:rsidP="00C35EE9">
      <w:pPr>
        <w:pStyle w:val="Prrafodelista"/>
        <w:spacing w:after="120" w:line="276" w:lineRule="auto"/>
        <w:ind w:left="0"/>
        <w:contextualSpacing w:val="0"/>
        <w:jc w:val="both"/>
        <w:rPr>
          <w:rFonts w:ascii="Arial Narrow" w:eastAsiaTheme="minorEastAsia" w:hAnsi="Arial Narrow" w:cstheme="minorBidi"/>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904EA8" w:rsidRPr="00C94325" w14:paraId="26E941D3" w14:textId="77777777" w:rsidTr="00E41D87">
        <w:tc>
          <w:tcPr>
            <w:tcW w:w="1204" w:type="dxa"/>
            <w:tcBorders>
              <w:top w:val="nil"/>
              <w:left w:val="nil"/>
              <w:bottom w:val="nil"/>
              <w:right w:val="single" w:sz="4" w:space="0" w:color="auto"/>
            </w:tcBorders>
            <w:shd w:val="clear" w:color="auto" w:fill="F2F2F2"/>
          </w:tcPr>
          <w:p w14:paraId="45D672A0" w14:textId="34A6E7C8" w:rsidR="00904EA8" w:rsidRPr="00C94325" w:rsidRDefault="00904EA8" w:rsidP="00C35EE9">
            <w:pPr>
              <w:spacing w:line="276" w:lineRule="auto"/>
            </w:pPr>
            <w:r w:rsidRPr="00C94325">
              <w:t>Meta</w:t>
            </w:r>
            <w:r w:rsidR="0040764E">
              <w:t xml:space="preserve"> </w:t>
            </w:r>
            <w:r w:rsidR="00A12502">
              <w:t>G</w:t>
            </w:r>
            <w:r w:rsidR="0040764E">
              <w:t>estión</w:t>
            </w:r>
          </w:p>
        </w:tc>
        <w:tc>
          <w:tcPr>
            <w:tcW w:w="7289" w:type="dxa"/>
            <w:tcBorders>
              <w:left w:val="single" w:sz="4" w:space="0" w:color="auto"/>
            </w:tcBorders>
            <w:shd w:val="clear" w:color="auto" w:fill="F2F2F2"/>
          </w:tcPr>
          <w:p w14:paraId="4EF84E86" w14:textId="3D08C68A" w:rsidR="00904EA8" w:rsidRPr="00C94325" w:rsidRDefault="00904EA8" w:rsidP="00C35EE9">
            <w:pPr>
              <w:spacing w:line="276" w:lineRule="auto"/>
            </w:pPr>
            <w:r w:rsidRPr="00C94325">
              <w:t>Cumplir con el cronograma establecido para el plan estratégico de talento humano de la SJD.</w:t>
            </w:r>
          </w:p>
        </w:tc>
      </w:tr>
    </w:tbl>
    <w:p w14:paraId="3369ADF9" w14:textId="77777777" w:rsidR="00E41D87" w:rsidRPr="00C94325" w:rsidRDefault="00E41D87" w:rsidP="00C35EE9">
      <w:pPr>
        <w:pStyle w:val="Prrafodelista"/>
        <w:spacing w:after="120" w:line="276" w:lineRule="auto"/>
        <w:ind w:left="0"/>
        <w:contextualSpacing w:val="0"/>
        <w:jc w:val="both"/>
        <w:rPr>
          <w:rFonts w:ascii="Arial Narrow" w:hAnsi="Arial Narrow" w:cs="Arial"/>
          <w:bCs/>
          <w:sz w:val="24"/>
          <w:szCs w:val="24"/>
        </w:rPr>
      </w:pPr>
    </w:p>
    <w:p w14:paraId="2A4DA90D" w14:textId="16C7171B" w:rsidR="00E9517C" w:rsidRDefault="00E41D87" w:rsidP="00C35EE9">
      <w:pPr>
        <w:pStyle w:val="Prrafodelista"/>
        <w:spacing w:after="120" w:line="276" w:lineRule="auto"/>
        <w:ind w:left="0"/>
        <w:contextualSpacing w:val="0"/>
        <w:jc w:val="both"/>
        <w:rPr>
          <w:rFonts w:ascii="Arial Narrow" w:hAnsi="Arial Narrow" w:cs="Arial"/>
          <w:bCs/>
          <w:sz w:val="24"/>
          <w:szCs w:val="24"/>
        </w:rPr>
      </w:pPr>
      <w:r w:rsidRPr="00C94325">
        <w:rPr>
          <w:rFonts w:ascii="Arial Narrow" w:hAnsi="Arial Narrow" w:cs="Arial"/>
          <w:bCs/>
          <w:sz w:val="24"/>
          <w:szCs w:val="24"/>
        </w:rPr>
        <w:t>De acuerdo con el Plan de Trabajo y el Cronograma planteado para el cumplimiento de los planes de capacitación y bienestar, a continuación, se presenta un resumen de las actividades desarrolladas en el marco de estos planes</w:t>
      </w:r>
    </w:p>
    <w:p w14:paraId="6ECE2466" w14:textId="77777777" w:rsidR="00591A4E" w:rsidRPr="00C94325" w:rsidRDefault="00591A4E" w:rsidP="00C35EE9">
      <w:pPr>
        <w:pStyle w:val="Prrafodelista"/>
        <w:spacing w:after="120" w:line="276" w:lineRule="auto"/>
        <w:ind w:left="0"/>
        <w:contextualSpacing w:val="0"/>
        <w:jc w:val="both"/>
        <w:rPr>
          <w:rFonts w:ascii="Arial Narrow" w:eastAsiaTheme="minorEastAsia" w:hAnsi="Arial Narrow" w:cstheme="minorBidi"/>
          <w:sz w:val="24"/>
          <w:szCs w:val="24"/>
          <w:lang w:val="es-CO"/>
        </w:rPr>
      </w:pPr>
    </w:p>
    <w:p w14:paraId="68B2FB1D" w14:textId="08E6BE36" w:rsidR="003C497D" w:rsidRPr="00591A4E" w:rsidRDefault="003C497D" w:rsidP="00C35EE9">
      <w:pPr>
        <w:spacing w:line="276" w:lineRule="auto"/>
        <w:rPr>
          <w:b/>
          <w:bCs/>
        </w:rPr>
      </w:pPr>
      <w:r w:rsidRPr="00591A4E">
        <w:rPr>
          <w:b/>
          <w:bCs/>
        </w:rPr>
        <w:t>Plan de Bienestar e Incentivos</w:t>
      </w:r>
    </w:p>
    <w:p w14:paraId="3558759B" w14:textId="7E21FA09" w:rsidR="003C497D" w:rsidRPr="00C94325" w:rsidRDefault="003C497D" w:rsidP="00C35EE9">
      <w:pPr>
        <w:pStyle w:val="Prrafodelista"/>
        <w:spacing w:after="120" w:line="276" w:lineRule="auto"/>
        <w:ind w:left="0"/>
        <w:contextualSpacing w:val="0"/>
        <w:jc w:val="both"/>
        <w:rPr>
          <w:rFonts w:ascii="Arial Narrow" w:eastAsia="Times New Roman" w:hAnsi="Arial Narrow" w:cs="Arial"/>
          <w:bCs/>
          <w:sz w:val="24"/>
          <w:szCs w:val="24"/>
          <w:lang w:val="es-ES_tradnl" w:eastAsia="zh-CN"/>
        </w:rPr>
      </w:pPr>
      <w:r w:rsidRPr="00C94325">
        <w:rPr>
          <w:rFonts w:ascii="Arial Narrow" w:hAnsi="Arial Narrow" w:cs="Arial"/>
          <w:bCs/>
          <w:sz w:val="24"/>
          <w:szCs w:val="24"/>
        </w:rPr>
        <w:t>Durante el primer trimestre de la vigencia</w:t>
      </w:r>
      <w:r w:rsidR="00E9517C" w:rsidRPr="00C94325">
        <w:rPr>
          <w:rFonts w:ascii="Arial Narrow" w:hAnsi="Arial Narrow" w:cs="Arial"/>
          <w:bCs/>
          <w:sz w:val="24"/>
          <w:szCs w:val="24"/>
        </w:rPr>
        <w:t>,</w:t>
      </w:r>
      <w:r w:rsidRPr="00C94325">
        <w:rPr>
          <w:rFonts w:ascii="Arial Narrow" w:hAnsi="Arial Narrow" w:cs="Arial"/>
          <w:bCs/>
          <w:sz w:val="24"/>
          <w:szCs w:val="24"/>
        </w:rPr>
        <w:t xml:space="preserve"> se realizó la formulación del plan de Bienestar e incentivos, el cual fue aprobado </w:t>
      </w:r>
      <w:r w:rsidRPr="00C94325">
        <w:rPr>
          <w:rFonts w:ascii="Arial Narrow" w:eastAsia="Times New Roman" w:hAnsi="Arial Narrow" w:cs="Arial"/>
          <w:bCs/>
          <w:sz w:val="24"/>
          <w:szCs w:val="24"/>
          <w:lang w:val="es-ES_tradnl" w:eastAsia="zh-CN"/>
        </w:rPr>
        <w:t>por el Comité Institucional de Gestión y Desempeño de la Secretaría Jurídica Distrital, en sesión del 10 de febrero de 2021</w:t>
      </w:r>
      <w:r w:rsidR="00E41D87" w:rsidRPr="00C94325">
        <w:rPr>
          <w:rFonts w:ascii="Arial Narrow" w:eastAsia="Times New Roman" w:hAnsi="Arial Narrow" w:cs="Arial"/>
          <w:bCs/>
          <w:sz w:val="24"/>
          <w:szCs w:val="24"/>
          <w:lang w:val="es-ES_tradnl" w:eastAsia="zh-CN"/>
        </w:rPr>
        <w:t>.</w:t>
      </w:r>
    </w:p>
    <w:p w14:paraId="664A1CFE" w14:textId="43E2D960" w:rsidR="00E41D87" w:rsidRPr="00C94325" w:rsidRDefault="003C497D" w:rsidP="00C35EE9">
      <w:pPr>
        <w:pStyle w:val="Prrafodelista"/>
        <w:spacing w:after="120" w:line="276" w:lineRule="auto"/>
        <w:ind w:left="0"/>
        <w:contextualSpacing w:val="0"/>
        <w:jc w:val="both"/>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De esta manera en compañía de la DASCD, la caja de Compensación Familiar Compensar y los funcionarios de la SJD se ha desarrollado este plan con el balance de las siguientes actividades desarrolladas:</w:t>
      </w:r>
    </w:p>
    <w:tbl>
      <w:tblPr>
        <w:tblStyle w:val="Tabladelista3-nfasis2"/>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4311"/>
        <w:gridCol w:w="3103"/>
      </w:tblGrid>
      <w:tr w:rsidR="003C497D" w:rsidRPr="00C94325" w14:paraId="12CB2B9F" w14:textId="77777777" w:rsidTr="000A27C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567" w:type="dxa"/>
            <w:tcBorders>
              <w:bottom w:val="none" w:sz="0" w:space="0" w:color="auto"/>
              <w:right w:val="none" w:sz="0" w:space="0" w:color="auto"/>
            </w:tcBorders>
            <w:hideMark/>
          </w:tcPr>
          <w:p w14:paraId="4D008FBA" w14:textId="77777777" w:rsidR="003C497D" w:rsidRPr="00C94325" w:rsidRDefault="003C497D" w:rsidP="00C35EE9">
            <w:pPr>
              <w:spacing w:line="276" w:lineRule="auto"/>
              <w:jc w:val="center"/>
              <w:rPr>
                <w:rFonts w:ascii="Arial Narrow" w:hAnsi="Arial Narrow" w:cs="Arial"/>
                <w:b w:val="0"/>
                <w:bCs w:val="0"/>
                <w:color w:val="000000"/>
                <w:lang w:eastAsia="es-CO"/>
              </w:rPr>
            </w:pPr>
            <w:r w:rsidRPr="00C94325">
              <w:rPr>
                <w:rFonts w:ascii="Arial Narrow" w:hAnsi="Arial Narrow" w:cs="Arial"/>
                <w:color w:val="000000"/>
                <w:lang w:eastAsia="es-CO"/>
              </w:rPr>
              <w:t>Mes</w:t>
            </w:r>
          </w:p>
        </w:tc>
        <w:tc>
          <w:tcPr>
            <w:tcW w:w="4536" w:type="dxa"/>
            <w:hideMark/>
          </w:tcPr>
          <w:p w14:paraId="2996B939" w14:textId="77777777" w:rsidR="003C497D" w:rsidRPr="00C94325" w:rsidRDefault="003C497D" w:rsidP="00C35E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000000"/>
                <w:lang w:eastAsia="es-CO"/>
              </w:rPr>
            </w:pPr>
            <w:r w:rsidRPr="00C94325">
              <w:rPr>
                <w:rFonts w:ascii="Arial Narrow" w:hAnsi="Arial Narrow" w:cs="Arial"/>
                <w:color w:val="000000"/>
                <w:lang w:eastAsia="es-CO"/>
              </w:rPr>
              <w:t>Actividades</w:t>
            </w:r>
          </w:p>
        </w:tc>
        <w:tc>
          <w:tcPr>
            <w:tcW w:w="3260" w:type="dxa"/>
            <w:hideMark/>
          </w:tcPr>
          <w:p w14:paraId="164C93B4" w14:textId="77777777" w:rsidR="003C497D" w:rsidRPr="00C94325" w:rsidRDefault="003C497D" w:rsidP="00C35E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000000"/>
                <w:lang w:eastAsia="es-CO"/>
              </w:rPr>
            </w:pPr>
            <w:r w:rsidRPr="00C94325">
              <w:rPr>
                <w:rFonts w:ascii="Arial Narrow" w:hAnsi="Arial Narrow" w:cs="Arial"/>
                <w:color w:val="000000"/>
                <w:lang w:eastAsia="es-CO"/>
              </w:rPr>
              <w:t>Encargado</w:t>
            </w:r>
          </w:p>
        </w:tc>
      </w:tr>
      <w:tr w:rsidR="003C497D" w:rsidRPr="00C94325" w14:paraId="1D0888EA" w14:textId="77777777" w:rsidTr="000A27CC">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right w:val="none" w:sz="0" w:space="0" w:color="auto"/>
            </w:tcBorders>
            <w:hideMark/>
          </w:tcPr>
          <w:p w14:paraId="17553454" w14:textId="77777777" w:rsidR="003C497D" w:rsidRPr="00C94325" w:rsidRDefault="003C497D" w:rsidP="00C35EE9">
            <w:pPr>
              <w:spacing w:line="276" w:lineRule="auto"/>
              <w:jc w:val="center"/>
              <w:rPr>
                <w:rFonts w:ascii="Arial Narrow" w:hAnsi="Arial Narrow" w:cs="Arial"/>
                <w:color w:val="000000"/>
                <w:lang w:eastAsia="es-CO"/>
              </w:rPr>
            </w:pPr>
            <w:r w:rsidRPr="00C94325">
              <w:rPr>
                <w:rFonts w:ascii="Arial Narrow" w:hAnsi="Arial Narrow" w:cs="Arial"/>
                <w:color w:val="000000"/>
                <w:lang w:eastAsia="es-CO"/>
              </w:rPr>
              <w:t>Enero</w:t>
            </w:r>
          </w:p>
        </w:tc>
        <w:tc>
          <w:tcPr>
            <w:tcW w:w="4536" w:type="dxa"/>
            <w:tcBorders>
              <w:top w:val="none" w:sz="0" w:space="0" w:color="auto"/>
              <w:bottom w:val="none" w:sz="0" w:space="0" w:color="auto"/>
            </w:tcBorders>
            <w:hideMark/>
          </w:tcPr>
          <w:p w14:paraId="3AC52B85" w14:textId="2212E0CE"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Entrega de Reconocimientos a las personas desvinculadas por la Convocatoria 822 de 2019</w:t>
            </w:r>
          </w:p>
        </w:tc>
        <w:tc>
          <w:tcPr>
            <w:tcW w:w="3260" w:type="dxa"/>
            <w:tcBorders>
              <w:top w:val="none" w:sz="0" w:space="0" w:color="auto"/>
              <w:bottom w:val="none" w:sz="0" w:space="0" w:color="auto"/>
            </w:tcBorders>
            <w:hideMark/>
          </w:tcPr>
          <w:p w14:paraId="39235F37"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Secretaria Jurídica Distrital</w:t>
            </w:r>
          </w:p>
        </w:tc>
      </w:tr>
      <w:tr w:rsidR="003C497D" w:rsidRPr="00C94325" w14:paraId="0DC1E0B3" w14:textId="77777777" w:rsidTr="000A27CC">
        <w:trPr>
          <w:trHeight w:val="415"/>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none" w:sz="0" w:space="0" w:color="auto"/>
            </w:tcBorders>
            <w:hideMark/>
          </w:tcPr>
          <w:p w14:paraId="6B793ADE" w14:textId="77777777" w:rsidR="003C497D" w:rsidRPr="00C94325" w:rsidRDefault="003C497D" w:rsidP="00C35EE9">
            <w:pPr>
              <w:spacing w:line="276" w:lineRule="auto"/>
              <w:jc w:val="center"/>
              <w:rPr>
                <w:rFonts w:ascii="Arial Narrow" w:hAnsi="Arial Narrow" w:cs="Arial"/>
                <w:color w:val="000000"/>
                <w:lang w:eastAsia="es-CO"/>
              </w:rPr>
            </w:pPr>
            <w:r w:rsidRPr="00C94325">
              <w:rPr>
                <w:rFonts w:ascii="Arial Narrow" w:hAnsi="Arial Narrow" w:cs="Arial"/>
                <w:color w:val="000000"/>
                <w:lang w:eastAsia="es-CO"/>
              </w:rPr>
              <w:t>Febrero</w:t>
            </w:r>
          </w:p>
        </w:tc>
        <w:tc>
          <w:tcPr>
            <w:tcW w:w="4536" w:type="dxa"/>
            <w:hideMark/>
          </w:tcPr>
          <w:p w14:paraId="24D449E4"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Entrega de Reconocimientos a las personas desvinculadas por la Convocatoria 822 de 2019</w:t>
            </w:r>
          </w:p>
        </w:tc>
        <w:tc>
          <w:tcPr>
            <w:tcW w:w="3260" w:type="dxa"/>
            <w:hideMark/>
          </w:tcPr>
          <w:p w14:paraId="7F237163"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Secretaria Jurídica Distrital</w:t>
            </w:r>
          </w:p>
        </w:tc>
      </w:tr>
      <w:tr w:rsidR="003C497D" w:rsidRPr="00C94325" w14:paraId="0CC1EF09" w14:textId="77777777" w:rsidTr="000A27CC">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bottom w:val="none" w:sz="0" w:space="0" w:color="auto"/>
              <w:right w:val="none" w:sz="0" w:space="0" w:color="auto"/>
            </w:tcBorders>
            <w:hideMark/>
          </w:tcPr>
          <w:p w14:paraId="61D5DEB5"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tcBorders>
              <w:top w:val="none" w:sz="0" w:space="0" w:color="auto"/>
              <w:bottom w:val="none" w:sz="0" w:space="0" w:color="auto"/>
            </w:tcBorders>
            <w:hideMark/>
          </w:tcPr>
          <w:p w14:paraId="64CDC1FC"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VI Juegos Deportivos Distritales</w:t>
            </w:r>
          </w:p>
        </w:tc>
        <w:tc>
          <w:tcPr>
            <w:tcW w:w="3260" w:type="dxa"/>
            <w:tcBorders>
              <w:top w:val="none" w:sz="0" w:space="0" w:color="auto"/>
              <w:bottom w:val="none" w:sz="0" w:space="0" w:color="auto"/>
            </w:tcBorders>
            <w:hideMark/>
          </w:tcPr>
          <w:p w14:paraId="4497C088"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DASCD</w:t>
            </w:r>
          </w:p>
        </w:tc>
      </w:tr>
      <w:tr w:rsidR="003C497D" w:rsidRPr="00C94325" w14:paraId="4DBFA4FC" w14:textId="77777777" w:rsidTr="000A27CC">
        <w:trPr>
          <w:trHeight w:val="966"/>
          <w:jc w:val="center"/>
        </w:trPr>
        <w:tc>
          <w:tcPr>
            <w:cnfStyle w:val="001000000000" w:firstRow="0" w:lastRow="0" w:firstColumn="1" w:lastColumn="0" w:oddVBand="0" w:evenVBand="0" w:oddHBand="0" w:evenHBand="0" w:firstRowFirstColumn="0" w:firstRowLastColumn="0" w:lastRowFirstColumn="0" w:lastRowLastColumn="0"/>
            <w:tcW w:w="567" w:type="dxa"/>
            <w:vMerge/>
            <w:tcBorders>
              <w:right w:val="none" w:sz="0" w:space="0" w:color="auto"/>
            </w:tcBorders>
            <w:hideMark/>
          </w:tcPr>
          <w:p w14:paraId="06FBE6A4"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hideMark/>
          </w:tcPr>
          <w:p w14:paraId="08CBE82A" w14:textId="77720E48"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Articular acciones con el Fondo Nacional del Ahorro, Caja de Compensación Familiar, entidades del Distrito, para ofrecer alternativas de vivienda.</w:t>
            </w:r>
          </w:p>
        </w:tc>
        <w:tc>
          <w:tcPr>
            <w:tcW w:w="3260" w:type="dxa"/>
            <w:hideMark/>
          </w:tcPr>
          <w:p w14:paraId="11964AC8"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Compensar</w:t>
            </w:r>
          </w:p>
        </w:tc>
      </w:tr>
      <w:tr w:rsidR="003C497D" w:rsidRPr="00C94325" w14:paraId="16C79E01" w14:textId="77777777" w:rsidTr="000A27CC">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bottom w:val="none" w:sz="0" w:space="0" w:color="auto"/>
              <w:right w:val="none" w:sz="0" w:space="0" w:color="auto"/>
            </w:tcBorders>
            <w:hideMark/>
          </w:tcPr>
          <w:p w14:paraId="4C293894"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tcBorders>
              <w:top w:val="none" w:sz="0" w:space="0" w:color="auto"/>
              <w:bottom w:val="none" w:sz="0" w:space="0" w:color="auto"/>
            </w:tcBorders>
            <w:hideMark/>
          </w:tcPr>
          <w:p w14:paraId="646C6838"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Celebración cumpleaños</w:t>
            </w:r>
          </w:p>
        </w:tc>
        <w:tc>
          <w:tcPr>
            <w:tcW w:w="3260" w:type="dxa"/>
            <w:tcBorders>
              <w:top w:val="none" w:sz="0" w:space="0" w:color="auto"/>
              <w:bottom w:val="none" w:sz="0" w:space="0" w:color="auto"/>
            </w:tcBorders>
            <w:hideMark/>
          </w:tcPr>
          <w:p w14:paraId="2DE7201C"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Secretaria Jurídica Distrital</w:t>
            </w:r>
          </w:p>
        </w:tc>
      </w:tr>
      <w:tr w:rsidR="003C497D" w:rsidRPr="00C94325" w14:paraId="01EFB727" w14:textId="77777777" w:rsidTr="000A27CC">
        <w:trPr>
          <w:trHeight w:val="351"/>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none" w:sz="0" w:space="0" w:color="auto"/>
            </w:tcBorders>
            <w:hideMark/>
          </w:tcPr>
          <w:p w14:paraId="030538F3" w14:textId="77777777" w:rsidR="003C497D" w:rsidRPr="00C94325" w:rsidRDefault="003C497D" w:rsidP="00C35EE9">
            <w:pPr>
              <w:spacing w:line="276" w:lineRule="auto"/>
              <w:jc w:val="center"/>
              <w:rPr>
                <w:rFonts w:ascii="Arial Narrow" w:hAnsi="Arial Narrow" w:cs="Arial"/>
                <w:color w:val="000000"/>
                <w:lang w:eastAsia="es-CO"/>
              </w:rPr>
            </w:pPr>
            <w:r w:rsidRPr="00C94325">
              <w:rPr>
                <w:rFonts w:ascii="Arial Narrow" w:hAnsi="Arial Narrow" w:cs="Arial"/>
                <w:color w:val="000000"/>
                <w:lang w:eastAsia="es-CO"/>
              </w:rPr>
              <w:lastRenderedPageBreak/>
              <w:t>Marzo</w:t>
            </w:r>
          </w:p>
        </w:tc>
        <w:tc>
          <w:tcPr>
            <w:tcW w:w="4536" w:type="dxa"/>
            <w:hideMark/>
          </w:tcPr>
          <w:p w14:paraId="7A6678AC"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Entrega de Reconocimientos a las personas desvinculadas por la Convocatoria 822 de 2019</w:t>
            </w:r>
          </w:p>
        </w:tc>
        <w:tc>
          <w:tcPr>
            <w:tcW w:w="3260" w:type="dxa"/>
            <w:hideMark/>
          </w:tcPr>
          <w:p w14:paraId="483059BE"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Secretaria Jurídica Distrital</w:t>
            </w:r>
          </w:p>
        </w:tc>
      </w:tr>
      <w:tr w:rsidR="003C497D" w:rsidRPr="00C94325" w14:paraId="0F445CB3" w14:textId="77777777" w:rsidTr="000A27C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bottom w:val="none" w:sz="0" w:space="0" w:color="auto"/>
              <w:right w:val="none" w:sz="0" w:space="0" w:color="auto"/>
            </w:tcBorders>
            <w:hideMark/>
          </w:tcPr>
          <w:p w14:paraId="64520093"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tcBorders>
              <w:top w:val="none" w:sz="0" w:space="0" w:color="auto"/>
              <w:bottom w:val="none" w:sz="0" w:space="0" w:color="auto"/>
            </w:tcBorders>
            <w:hideMark/>
          </w:tcPr>
          <w:p w14:paraId="38ECE417"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VI Juegos Deportivos Distritales</w:t>
            </w:r>
          </w:p>
        </w:tc>
        <w:tc>
          <w:tcPr>
            <w:tcW w:w="3260" w:type="dxa"/>
            <w:tcBorders>
              <w:top w:val="none" w:sz="0" w:space="0" w:color="auto"/>
              <w:bottom w:val="none" w:sz="0" w:space="0" w:color="auto"/>
            </w:tcBorders>
            <w:hideMark/>
          </w:tcPr>
          <w:p w14:paraId="72F72B48"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DASCD</w:t>
            </w:r>
          </w:p>
        </w:tc>
      </w:tr>
      <w:tr w:rsidR="003C497D" w:rsidRPr="00C94325" w14:paraId="3D7CC9EE" w14:textId="77777777" w:rsidTr="000A27CC">
        <w:trPr>
          <w:trHeight w:val="760"/>
          <w:jc w:val="center"/>
        </w:trPr>
        <w:tc>
          <w:tcPr>
            <w:cnfStyle w:val="001000000000" w:firstRow="0" w:lastRow="0" w:firstColumn="1" w:lastColumn="0" w:oddVBand="0" w:evenVBand="0" w:oddHBand="0" w:evenHBand="0" w:firstRowFirstColumn="0" w:firstRowLastColumn="0" w:lastRowFirstColumn="0" w:lastRowLastColumn="0"/>
            <w:tcW w:w="567" w:type="dxa"/>
            <w:vMerge/>
            <w:tcBorders>
              <w:right w:val="none" w:sz="0" w:space="0" w:color="auto"/>
            </w:tcBorders>
            <w:hideMark/>
          </w:tcPr>
          <w:p w14:paraId="4CA4F619"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hideMark/>
          </w:tcPr>
          <w:p w14:paraId="6F820A53"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Articular acciones con el Fondo Nacional del Ahorro, Caja de Compensación Familiar, entidades del Distrito, para ofrecer alternativas de vivienda.</w:t>
            </w:r>
          </w:p>
        </w:tc>
        <w:tc>
          <w:tcPr>
            <w:tcW w:w="3260" w:type="dxa"/>
            <w:hideMark/>
          </w:tcPr>
          <w:p w14:paraId="6AD30BE9"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Compensar</w:t>
            </w:r>
          </w:p>
        </w:tc>
      </w:tr>
      <w:tr w:rsidR="003C497D" w:rsidRPr="00C94325" w14:paraId="10AB74DF" w14:textId="77777777" w:rsidTr="000A27CC">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bottom w:val="none" w:sz="0" w:space="0" w:color="auto"/>
              <w:right w:val="none" w:sz="0" w:space="0" w:color="auto"/>
            </w:tcBorders>
            <w:hideMark/>
          </w:tcPr>
          <w:p w14:paraId="775B72AB"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tcBorders>
              <w:top w:val="none" w:sz="0" w:space="0" w:color="auto"/>
              <w:bottom w:val="none" w:sz="0" w:space="0" w:color="auto"/>
            </w:tcBorders>
            <w:hideMark/>
          </w:tcPr>
          <w:p w14:paraId="0A4B07B4"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Semana de la Mujer</w:t>
            </w:r>
          </w:p>
        </w:tc>
        <w:tc>
          <w:tcPr>
            <w:tcW w:w="3260" w:type="dxa"/>
            <w:tcBorders>
              <w:top w:val="none" w:sz="0" w:space="0" w:color="auto"/>
              <w:bottom w:val="none" w:sz="0" w:space="0" w:color="auto"/>
            </w:tcBorders>
            <w:hideMark/>
          </w:tcPr>
          <w:p w14:paraId="7B734859"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DASCD-Compensar-secretaría Jurídica Distrital -Secretaría de la Mujer</w:t>
            </w:r>
          </w:p>
        </w:tc>
      </w:tr>
      <w:tr w:rsidR="003C497D" w:rsidRPr="00C94325" w14:paraId="596BD559" w14:textId="77777777" w:rsidTr="000A27CC">
        <w:trPr>
          <w:trHeight w:val="375"/>
          <w:jc w:val="center"/>
        </w:trPr>
        <w:tc>
          <w:tcPr>
            <w:cnfStyle w:val="001000000000" w:firstRow="0" w:lastRow="0" w:firstColumn="1" w:lastColumn="0" w:oddVBand="0" w:evenVBand="0" w:oddHBand="0" w:evenHBand="0" w:firstRowFirstColumn="0" w:firstRowLastColumn="0" w:lastRowFirstColumn="0" w:lastRowLastColumn="0"/>
            <w:tcW w:w="567" w:type="dxa"/>
            <w:vMerge/>
            <w:tcBorders>
              <w:right w:val="none" w:sz="0" w:space="0" w:color="auto"/>
            </w:tcBorders>
            <w:hideMark/>
          </w:tcPr>
          <w:p w14:paraId="1CAF5047"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hideMark/>
          </w:tcPr>
          <w:p w14:paraId="0CA76F4A"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Celebración día del Hombre</w:t>
            </w:r>
          </w:p>
        </w:tc>
        <w:tc>
          <w:tcPr>
            <w:tcW w:w="3260" w:type="dxa"/>
            <w:hideMark/>
          </w:tcPr>
          <w:p w14:paraId="0E6525E7" w14:textId="77777777" w:rsidR="003C497D" w:rsidRPr="00C94325" w:rsidRDefault="003C497D"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Compensar-Secretaría Jurídica Distrital</w:t>
            </w:r>
          </w:p>
        </w:tc>
      </w:tr>
      <w:tr w:rsidR="003C497D" w:rsidRPr="00C94325" w14:paraId="00997E84" w14:textId="77777777" w:rsidTr="000A27CC">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bottom w:val="none" w:sz="0" w:space="0" w:color="auto"/>
              <w:right w:val="none" w:sz="0" w:space="0" w:color="auto"/>
            </w:tcBorders>
            <w:hideMark/>
          </w:tcPr>
          <w:p w14:paraId="18E4ADA6" w14:textId="77777777" w:rsidR="003C497D" w:rsidRPr="00C94325" w:rsidRDefault="003C497D" w:rsidP="00C35EE9">
            <w:pPr>
              <w:spacing w:line="276" w:lineRule="auto"/>
              <w:jc w:val="center"/>
              <w:rPr>
                <w:rFonts w:ascii="Arial Narrow" w:hAnsi="Arial Narrow" w:cs="Arial"/>
                <w:color w:val="000000"/>
                <w:lang w:eastAsia="es-CO"/>
              </w:rPr>
            </w:pPr>
          </w:p>
        </w:tc>
        <w:tc>
          <w:tcPr>
            <w:tcW w:w="4536" w:type="dxa"/>
            <w:tcBorders>
              <w:top w:val="none" w:sz="0" w:space="0" w:color="auto"/>
              <w:bottom w:val="none" w:sz="0" w:space="0" w:color="auto"/>
            </w:tcBorders>
            <w:hideMark/>
          </w:tcPr>
          <w:p w14:paraId="17E66584" w14:textId="77777777" w:rsidR="003C497D" w:rsidRPr="00C94325" w:rsidRDefault="003C497D"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Realizar entrevista de Retiro</w:t>
            </w:r>
          </w:p>
        </w:tc>
        <w:tc>
          <w:tcPr>
            <w:tcW w:w="3260" w:type="dxa"/>
            <w:tcBorders>
              <w:top w:val="none" w:sz="0" w:space="0" w:color="auto"/>
              <w:bottom w:val="none" w:sz="0" w:space="0" w:color="auto"/>
            </w:tcBorders>
            <w:hideMark/>
          </w:tcPr>
          <w:p w14:paraId="7CD132DF" w14:textId="77777777" w:rsidR="003C497D" w:rsidRPr="00C94325" w:rsidRDefault="003C497D" w:rsidP="00C35EE9">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C94325">
              <w:rPr>
                <w:rFonts w:ascii="Arial Narrow" w:hAnsi="Arial Narrow" w:cs="Arial"/>
                <w:color w:val="000000"/>
                <w:lang w:eastAsia="es-CO"/>
              </w:rPr>
              <w:t>Secretaría Jurídica Distrital</w:t>
            </w:r>
          </w:p>
        </w:tc>
      </w:tr>
    </w:tbl>
    <w:p w14:paraId="1B9737D7" w14:textId="139CEFEB" w:rsidR="003C497D" w:rsidRPr="00591A4E" w:rsidRDefault="00066E18" w:rsidP="00C35EE9">
      <w:pPr>
        <w:pStyle w:val="Descripcin"/>
        <w:spacing w:line="276" w:lineRule="auto"/>
        <w:jc w:val="center"/>
        <w:rPr>
          <w:b/>
          <w:bCs/>
        </w:rPr>
      </w:pPr>
      <w:bookmarkStart w:id="30" w:name="_Toc70022321"/>
      <w:r>
        <w:t xml:space="preserve">Tabla </w:t>
      </w:r>
      <w:r w:rsidR="007011BA">
        <w:fldChar w:fldCharType="begin"/>
      </w:r>
      <w:r w:rsidR="007011BA">
        <w:instrText xml:space="preserve"> SEQ Tabla \* ARABIC </w:instrText>
      </w:r>
      <w:r w:rsidR="007011BA">
        <w:fldChar w:fldCharType="separate"/>
      </w:r>
      <w:r w:rsidR="006929DA">
        <w:rPr>
          <w:noProof/>
        </w:rPr>
        <w:t>1</w:t>
      </w:r>
      <w:r w:rsidR="007011BA">
        <w:rPr>
          <w:noProof/>
        </w:rPr>
        <w:fldChar w:fldCharType="end"/>
      </w:r>
      <w:r>
        <w:t xml:space="preserve">. </w:t>
      </w:r>
      <w:r w:rsidRPr="009A4790">
        <w:t>Actividades Plan de Bienestar - Fuente: Proceso Talento Humano</w:t>
      </w:r>
      <w:bookmarkEnd w:id="30"/>
    </w:p>
    <w:p w14:paraId="1E439CE6" w14:textId="77777777" w:rsidR="00721520" w:rsidRPr="00591A4E" w:rsidRDefault="00721520" w:rsidP="00C35EE9">
      <w:pPr>
        <w:spacing w:line="276" w:lineRule="auto"/>
        <w:rPr>
          <w:b/>
          <w:bCs/>
        </w:rPr>
      </w:pPr>
      <w:r w:rsidRPr="00591A4E">
        <w:rPr>
          <w:b/>
          <w:bCs/>
        </w:rPr>
        <w:t>Plan de Bienestar</w:t>
      </w:r>
    </w:p>
    <w:p w14:paraId="22E6D48F" w14:textId="77777777" w:rsidR="00721520" w:rsidRPr="00C94325" w:rsidRDefault="00721520" w:rsidP="00C35EE9">
      <w:pPr>
        <w:pStyle w:val="Prrafodelista"/>
        <w:spacing w:after="120" w:line="276" w:lineRule="auto"/>
        <w:ind w:left="0"/>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t>En desarrollo del Plan de bienestar, se llevaron a cabo dos actividades las cuales fueron objeto de evaluación por parte de los funcionarios de la SJD, la primera corresponde al Plan de Bienestar e Incentivos y la segunda al Plan de Capacitación, así:</w:t>
      </w:r>
    </w:p>
    <w:p w14:paraId="0C7543D9" w14:textId="1730B553" w:rsidR="00721520" w:rsidRDefault="00721520" w:rsidP="00C35EE9">
      <w:pPr>
        <w:pStyle w:val="Prrafodelista"/>
        <w:numPr>
          <w:ilvl w:val="0"/>
          <w:numId w:val="8"/>
        </w:numPr>
        <w:spacing w:after="120" w:line="276" w:lineRule="auto"/>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t xml:space="preserve">Se desarrollo la Charla Virtual </w:t>
      </w:r>
      <w:r w:rsidRPr="00C94325">
        <w:rPr>
          <w:rFonts w:ascii="Arial Narrow" w:eastAsiaTheme="minorEastAsia" w:hAnsi="Arial Narrow" w:cstheme="minorBidi"/>
          <w:b/>
          <w:bCs/>
          <w:i/>
          <w:iCs/>
          <w:sz w:val="24"/>
          <w:szCs w:val="24"/>
          <w:lang w:val="es-CO"/>
        </w:rPr>
        <w:t>“Vivienda de interés social y proyectos”,</w:t>
      </w:r>
      <w:r w:rsidRPr="00C94325">
        <w:rPr>
          <w:rFonts w:ascii="Arial Narrow" w:eastAsiaTheme="minorEastAsia" w:hAnsi="Arial Narrow" w:cstheme="minorBidi"/>
          <w:sz w:val="24"/>
          <w:szCs w:val="24"/>
          <w:lang w:val="es-CO"/>
        </w:rPr>
        <w:t xml:space="preserve"> brindada por la caja de compensación familiar, en la cual participaron (7) siete funcionarios, quienes manifestaron en promedio una calificación alta en cuanto al desarrollo general de la actividad.</w:t>
      </w:r>
    </w:p>
    <w:p w14:paraId="68FBAD2F" w14:textId="37B33F1B" w:rsidR="00A13D5B" w:rsidRPr="00A13D5B" w:rsidRDefault="00A13D5B" w:rsidP="00C35EE9">
      <w:pPr>
        <w:pStyle w:val="Prrafodelista"/>
        <w:numPr>
          <w:ilvl w:val="0"/>
          <w:numId w:val="8"/>
        </w:numPr>
        <w:spacing w:after="120" w:line="276" w:lineRule="auto"/>
        <w:jc w:val="both"/>
        <w:rPr>
          <w:rFonts w:ascii="Arial Narrow" w:hAnsi="Arial Narrow"/>
        </w:rPr>
      </w:pPr>
      <w:r w:rsidRPr="00A13D5B">
        <w:rPr>
          <w:rFonts w:ascii="Arial Narrow" w:hAnsi="Arial Narrow"/>
        </w:rPr>
        <w:t xml:space="preserve">En cumplimiento del plan de capacitación previsto, se llevó a cabo la capacitación </w:t>
      </w:r>
      <w:r w:rsidRPr="00A13D5B">
        <w:rPr>
          <w:rFonts w:ascii="Arial Narrow" w:hAnsi="Arial Narrow"/>
          <w:b/>
          <w:bCs/>
          <w:i/>
          <w:iCs/>
        </w:rPr>
        <w:t>“Actualización normativa y recomendaciones para la presentación de la información exógena",</w:t>
      </w:r>
      <w:r w:rsidRPr="00A13D5B">
        <w:rPr>
          <w:rFonts w:ascii="Arial Narrow" w:hAnsi="Arial Narrow"/>
        </w:rPr>
        <w:t xml:space="preserve"> en la cual participaron (3) tres funcionarios, los cuales evaluaron aspectos como calidad de la capitación, impacto y transferencia, logística y desempeño del facilitador, dando como resultado el promedio de las respuestas de 5 sobre 5 para los ítems antes descritos.</w:t>
      </w:r>
    </w:p>
    <w:p w14:paraId="0E222FF5" w14:textId="77777777" w:rsidR="00E9517C" w:rsidRPr="00591A4E" w:rsidRDefault="00E9517C" w:rsidP="00C35EE9">
      <w:pPr>
        <w:spacing w:line="276" w:lineRule="auto"/>
        <w:rPr>
          <w:b/>
          <w:bCs/>
        </w:rPr>
      </w:pPr>
    </w:p>
    <w:p w14:paraId="1345FB31" w14:textId="45AA746E" w:rsidR="003C497D" w:rsidRPr="00591A4E" w:rsidRDefault="003C497D" w:rsidP="00C35EE9">
      <w:pPr>
        <w:spacing w:line="276" w:lineRule="auto"/>
        <w:rPr>
          <w:b/>
          <w:bCs/>
        </w:rPr>
      </w:pPr>
      <w:r w:rsidRPr="00591A4E">
        <w:rPr>
          <w:b/>
          <w:bCs/>
        </w:rPr>
        <w:t>Plan de Capacitación</w:t>
      </w:r>
    </w:p>
    <w:p w14:paraId="374186B0" w14:textId="7B6E0700" w:rsidR="00264409" w:rsidRPr="00C94325" w:rsidRDefault="00264409" w:rsidP="00C35EE9">
      <w:pPr>
        <w:spacing w:line="276" w:lineRule="auto"/>
        <w:jc w:val="both"/>
        <w:rPr>
          <w:rFonts w:ascii="Arial Narrow" w:hAnsi="Arial Narrow"/>
        </w:rPr>
      </w:pPr>
      <w:r w:rsidRPr="00C94325">
        <w:rPr>
          <w:rFonts w:ascii="Arial Narrow" w:hAnsi="Arial Narrow"/>
        </w:rPr>
        <w:t xml:space="preserve">Con el fin de definir el Plan Institucional de capacitación 2021, durante el primer </w:t>
      </w:r>
      <w:r w:rsidR="00FC72EF" w:rsidRPr="00C94325">
        <w:rPr>
          <w:rFonts w:ascii="Arial Narrow" w:hAnsi="Arial Narrow"/>
        </w:rPr>
        <w:t>trimestre</w:t>
      </w:r>
      <w:r w:rsidRPr="00C94325">
        <w:rPr>
          <w:rFonts w:ascii="Arial Narrow" w:hAnsi="Arial Narrow"/>
        </w:rPr>
        <w:t xml:space="preserve"> se </w:t>
      </w:r>
      <w:r w:rsidR="00FC72EF" w:rsidRPr="00C94325">
        <w:rPr>
          <w:rFonts w:ascii="Arial Narrow" w:hAnsi="Arial Narrow"/>
        </w:rPr>
        <w:t>desarrollaron varias actividades, las cuales se relacionan a continuación</w:t>
      </w:r>
      <w:r w:rsidRPr="00C94325">
        <w:rPr>
          <w:rFonts w:ascii="Arial Narrow" w:hAnsi="Arial Narrow"/>
        </w:rPr>
        <w:t xml:space="preserve">: </w:t>
      </w:r>
    </w:p>
    <w:p w14:paraId="23C2AADF" w14:textId="77777777" w:rsidR="00E9517C" w:rsidRPr="00C94325" w:rsidRDefault="00E9517C" w:rsidP="00C35EE9">
      <w:pPr>
        <w:spacing w:line="276" w:lineRule="auto"/>
        <w:rPr>
          <w:rFonts w:ascii="Arial Narrow" w:hAnsi="Arial Narrow"/>
        </w:rPr>
      </w:pPr>
    </w:p>
    <w:p w14:paraId="7EC23BBC" w14:textId="77777777" w:rsidR="003C497D" w:rsidRPr="00C94325" w:rsidRDefault="003C497D" w:rsidP="00C35EE9">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t>Se realizó la detección de necesidades de capacitación.</w:t>
      </w:r>
    </w:p>
    <w:p w14:paraId="7C7A94F1" w14:textId="187B7044" w:rsidR="003C497D" w:rsidRPr="00C94325" w:rsidRDefault="003C497D" w:rsidP="00C35EE9">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t>Se formuló el Plan Institucional de Capacitación - PIC Vigencia 2021, el cual fue aprobado por el Comité Institucional de Gestión y Desempeño de la Secretaría Jurídica Distrital, en sesión del 10 de febrero de 2021</w:t>
      </w:r>
      <w:r w:rsidR="00801EE7">
        <w:rPr>
          <w:rFonts w:ascii="Arial Narrow" w:eastAsiaTheme="minorEastAsia" w:hAnsi="Arial Narrow" w:cstheme="minorBidi"/>
          <w:sz w:val="24"/>
          <w:szCs w:val="24"/>
          <w:lang w:val="es-CO"/>
        </w:rPr>
        <w:t>.</w:t>
      </w:r>
    </w:p>
    <w:p w14:paraId="05B0CA87" w14:textId="77777777" w:rsidR="003C497D" w:rsidRPr="00C94325" w:rsidRDefault="003C497D" w:rsidP="00C35EE9">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t xml:space="preserve">Se adoptó el PIC mediante la Resolución No. 055 del 01 de marzo de 2021 “Por la cual se adopta el Plan Institucional – PIC de la Secretaría Jurídica Distrital, para la vigencia 2021”, el cual se encuentra en ejecución. </w:t>
      </w:r>
    </w:p>
    <w:p w14:paraId="6A5662F3" w14:textId="77777777" w:rsidR="003C497D" w:rsidRPr="00C94325" w:rsidRDefault="003C497D" w:rsidP="00C35EE9">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t>Se ha articulado con el Departamento Administrativo del Servicio Civil Distrital - DASCD los procesos de formación, que se han ofertado mediante el PIC.</w:t>
      </w:r>
    </w:p>
    <w:p w14:paraId="0F1EF02D" w14:textId="528E9886" w:rsidR="003C497D" w:rsidRPr="00C94325" w:rsidRDefault="003C497D" w:rsidP="00C35EE9">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C94325">
        <w:rPr>
          <w:rFonts w:ascii="Arial Narrow" w:eastAsiaTheme="minorEastAsia" w:hAnsi="Arial Narrow" w:cstheme="minorBidi"/>
          <w:sz w:val="24"/>
          <w:szCs w:val="24"/>
          <w:lang w:val="es-CO"/>
        </w:rPr>
        <w:lastRenderedPageBreak/>
        <w:t>Se ha llevado a cabo la inducción para los servidores públicos que han ingresado producto de la Convocatoria 822 de 2018</w:t>
      </w:r>
      <w:r w:rsidR="00801EE7">
        <w:rPr>
          <w:rFonts w:ascii="Arial Narrow" w:eastAsiaTheme="minorEastAsia" w:hAnsi="Arial Narrow" w:cstheme="minorBidi"/>
          <w:sz w:val="24"/>
          <w:szCs w:val="24"/>
          <w:lang w:val="es-CO"/>
        </w:rPr>
        <w:t>.</w:t>
      </w:r>
    </w:p>
    <w:p w14:paraId="4C9C142A" w14:textId="72E9F0ED" w:rsidR="00801EE7" w:rsidRPr="00E35979" w:rsidRDefault="003C497D" w:rsidP="00C35EE9">
      <w:pPr>
        <w:pStyle w:val="Prrafodelista"/>
        <w:numPr>
          <w:ilvl w:val="0"/>
          <w:numId w:val="2"/>
        </w:numPr>
        <w:spacing w:after="120" w:line="276" w:lineRule="auto"/>
        <w:contextualSpacing w:val="0"/>
        <w:jc w:val="both"/>
        <w:rPr>
          <w:rFonts w:ascii="Arial Narrow" w:eastAsia="Times New Roman" w:hAnsi="Arial Narrow" w:cs="Arial"/>
          <w:bCs/>
          <w:sz w:val="24"/>
          <w:szCs w:val="24"/>
          <w:lang w:val="es-ES_tradnl" w:eastAsia="zh-CN"/>
        </w:rPr>
      </w:pPr>
      <w:r w:rsidRPr="00C94325">
        <w:rPr>
          <w:rFonts w:ascii="Arial Narrow" w:eastAsiaTheme="minorEastAsia" w:hAnsi="Arial Narrow" w:cstheme="minorBidi"/>
          <w:sz w:val="24"/>
          <w:szCs w:val="24"/>
          <w:lang w:val="es-CO"/>
        </w:rPr>
        <w:t>Se ha</w:t>
      </w:r>
      <w:r w:rsidR="00801EE7">
        <w:rPr>
          <w:rFonts w:ascii="Arial Narrow" w:eastAsiaTheme="minorEastAsia" w:hAnsi="Arial Narrow" w:cstheme="minorBidi"/>
          <w:sz w:val="24"/>
          <w:szCs w:val="24"/>
          <w:lang w:val="es-CO"/>
        </w:rPr>
        <w:t>n</w:t>
      </w:r>
      <w:r w:rsidRPr="00C94325">
        <w:rPr>
          <w:rFonts w:ascii="Arial Narrow" w:eastAsiaTheme="minorEastAsia" w:hAnsi="Arial Narrow" w:cstheme="minorBidi"/>
          <w:sz w:val="24"/>
          <w:szCs w:val="24"/>
          <w:lang w:val="es-CO"/>
        </w:rPr>
        <w:t xml:space="preserve"> llevado a cabo los siguientes procesos de formación</w:t>
      </w:r>
      <w:r w:rsidRPr="00C94325">
        <w:rPr>
          <w:rFonts w:ascii="Arial Narrow" w:eastAsia="Times New Roman" w:hAnsi="Arial Narrow" w:cs="Arial"/>
          <w:bCs/>
          <w:sz w:val="24"/>
          <w:szCs w:val="24"/>
          <w:lang w:val="es-ES_tradnl" w:eastAsia="zh-CN"/>
        </w:rPr>
        <w:t>:</w:t>
      </w:r>
    </w:p>
    <w:p w14:paraId="4B8B2911" w14:textId="3969D38A" w:rsidR="001B1BAB" w:rsidRDefault="0011458D" w:rsidP="00C35EE9">
      <w:pPr>
        <w:spacing w:after="120" w:line="276" w:lineRule="auto"/>
        <w:jc w:val="both"/>
        <w:rPr>
          <w:rFonts w:ascii="Arial Narrow" w:eastAsia="Times New Roman" w:hAnsi="Arial Narrow" w:cs="Arial"/>
          <w:bCs/>
          <w:lang w:val="es-ES_tradnl" w:eastAsia="zh-CN"/>
        </w:rPr>
      </w:pPr>
      <w:r>
        <w:rPr>
          <w:rFonts w:ascii="Arial Narrow" w:eastAsia="Times New Roman" w:hAnsi="Arial Narrow" w:cs="Arial"/>
          <w:bCs/>
          <w:lang w:val="es-ES_tradnl" w:eastAsia="zh-CN"/>
        </w:rPr>
        <w:t xml:space="preserve">Consulte el Plan Institucional de capacitación en el siguiente enlace: </w:t>
      </w:r>
    </w:p>
    <w:p w14:paraId="40F27687" w14:textId="77777777" w:rsidR="0011458D" w:rsidRPr="00802507" w:rsidRDefault="007011BA" w:rsidP="00C35EE9">
      <w:pPr>
        <w:pStyle w:val="Sinespaciado"/>
        <w:spacing w:after="120" w:line="276" w:lineRule="auto"/>
        <w:jc w:val="both"/>
        <w:rPr>
          <w:rFonts w:ascii="Arial" w:hAnsi="Arial" w:cs="Arial"/>
          <w:sz w:val="22"/>
          <w:szCs w:val="22"/>
        </w:rPr>
      </w:pPr>
      <w:hyperlink r:id="rId13" w:history="1">
        <w:r w:rsidR="0011458D" w:rsidRPr="00802507">
          <w:rPr>
            <w:rStyle w:val="Hipervnculo"/>
            <w:rFonts w:ascii="Arial" w:hAnsi="Arial" w:cs="Arial"/>
            <w:sz w:val="22"/>
            <w:szCs w:val="22"/>
          </w:rPr>
          <w:t>https://secretariajuridica.gov.co/sites/default/files/planeacion/2311300-PL-016%20Plan%20Institucional%20de%20Capacitacio%CC%81n_copia_controlada.pdf</w:t>
        </w:r>
      </w:hyperlink>
    </w:p>
    <w:p w14:paraId="03FE52B7" w14:textId="77777777" w:rsidR="00801EE7" w:rsidRDefault="00801EE7" w:rsidP="00C35EE9">
      <w:pPr>
        <w:spacing w:after="120" w:line="276" w:lineRule="auto"/>
        <w:jc w:val="both"/>
        <w:rPr>
          <w:rFonts w:ascii="Arial Narrow" w:eastAsia="Times New Roman" w:hAnsi="Arial Narrow" w:cs="Arial"/>
          <w:bCs/>
          <w:lang w:val="es-ES_tradnl" w:eastAsia="zh-CN"/>
        </w:rPr>
      </w:pPr>
    </w:p>
    <w:tbl>
      <w:tblPr>
        <w:tblStyle w:val="Tabladelista3-nfasis2"/>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507"/>
        <w:gridCol w:w="902"/>
        <w:gridCol w:w="1482"/>
        <w:gridCol w:w="1292"/>
        <w:gridCol w:w="1978"/>
      </w:tblGrid>
      <w:tr w:rsidR="009047F2" w:rsidRPr="00C94325" w14:paraId="7E6E64A4" w14:textId="77777777" w:rsidTr="001B1BAB">
        <w:trPr>
          <w:cnfStyle w:val="100000000000" w:firstRow="1" w:lastRow="0" w:firstColumn="0" w:lastColumn="0" w:oddVBand="0" w:evenVBand="0" w:oddHBand="0" w:evenHBand="0" w:firstRowFirstColumn="0" w:firstRowLastColumn="0" w:lastRowFirstColumn="0" w:lastRowLastColumn="0"/>
          <w:trHeight w:val="182"/>
        </w:trPr>
        <w:tc>
          <w:tcPr>
            <w:cnfStyle w:val="001000000100" w:firstRow="0" w:lastRow="0" w:firstColumn="1" w:lastColumn="0" w:oddVBand="0" w:evenVBand="0" w:oddHBand="0" w:evenHBand="0" w:firstRowFirstColumn="1" w:firstRowLastColumn="0" w:lastRowFirstColumn="0" w:lastRowLastColumn="0"/>
            <w:tcW w:w="2120" w:type="dxa"/>
            <w:tcBorders>
              <w:bottom w:val="none" w:sz="0" w:space="0" w:color="auto"/>
              <w:right w:val="none" w:sz="0" w:space="0" w:color="auto"/>
            </w:tcBorders>
          </w:tcPr>
          <w:p w14:paraId="2F7BDFC7" w14:textId="77777777" w:rsidR="009047F2" w:rsidRPr="00C94325" w:rsidRDefault="009047F2" w:rsidP="00C35EE9">
            <w:pPr>
              <w:spacing w:line="276" w:lineRule="auto"/>
              <w:ind w:left="-107"/>
              <w:jc w:val="center"/>
              <w:rPr>
                <w:rFonts w:ascii="Arial Narrow" w:hAnsi="Arial Narrow" w:cs="Arial"/>
                <w:color w:val="000000"/>
                <w:lang w:eastAsia="es-CO"/>
              </w:rPr>
            </w:pPr>
            <w:r w:rsidRPr="00C94325">
              <w:rPr>
                <w:rFonts w:ascii="Arial Narrow" w:hAnsi="Arial Narrow" w:cs="Arial"/>
                <w:color w:val="000000"/>
                <w:lang w:eastAsia="es-CO"/>
              </w:rPr>
              <w:t>TEMA</w:t>
            </w:r>
          </w:p>
        </w:tc>
        <w:tc>
          <w:tcPr>
            <w:tcW w:w="1507" w:type="dxa"/>
          </w:tcPr>
          <w:p w14:paraId="3E449894" w14:textId="77777777" w:rsidR="009047F2" w:rsidRPr="00C94325" w:rsidRDefault="009047F2" w:rsidP="00C35EE9">
            <w:pPr>
              <w:pStyle w:val="Prrafodelista"/>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Arial"/>
                <w:color w:val="000000"/>
                <w:sz w:val="24"/>
                <w:szCs w:val="24"/>
                <w:lang w:val="es-CO" w:eastAsia="es-CO"/>
              </w:rPr>
            </w:pPr>
            <w:r w:rsidRPr="00C94325">
              <w:rPr>
                <w:rFonts w:ascii="Arial Narrow" w:eastAsiaTheme="minorEastAsia" w:hAnsi="Arial Narrow" w:cs="Arial"/>
                <w:color w:val="000000"/>
                <w:sz w:val="24"/>
                <w:szCs w:val="24"/>
                <w:lang w:val="es-CO" w:eastAsia="es-CO"/>
              </w:rPr>
              <w:t>FECHA</w:t>
            </w:r>
          </w:p>
        </w:tc>
        <w:tc>
          <w:tcPr>
            <w:tcW w:w="902" w:type="dxa"/>
          </w:tcPr>
          <w:p w14:paraId="689E43F3" w14:textId="77777777" w:rsidR="009047F2" w:rsidRPr="00C94325" w:rsidRDefault="009047F2" w:rsidP="00C35EE9">
            <w:pPr>
              <w:pStyle w:val="Prrafodelista"/>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Arial"/>
                <w:color w:val="000000"/>
                <w:sz w:val="24"/>
                <w:szCs w:val="24"/>
                <w:lang w:val="es-CO" w:eastAsia="es-CO"/>
              </w:rPr>
            </w:pPr>
            <w:r w:rsidRPr="00C94325">
              <w:rPr>
                <w:rFonts w:ascii="Arial Narrow" w:eastAsiaTheme="minorEastAsia" w:hAnsi="Arial Narrow" w:cs="Arial"/>
                <w:color w:val="000000"/>
                <w:sz w:val="24"/>
                <w:szCs w:val="24"/>
                <w:lang w:val="es-CO" w:eastAsia="es-CO"/>
              </w:rPr>
              <w:t>No. Horas</w:t>
            </w:r>
          </w:p>
        </w:tc>
        <w:tc>
          <w:tcPr>
            <w:tcW w:w="1482" w:type="dxa"/>
          </w:tcPr>
          <w:p w14:paraId="1AA1A77B" w14:textId="77777777" w:rsidR="009047F2" w:rsidRPr="00C94325" w:rsidRDefault="009047F2" w:rsidP="00C35EE9">
            <w:pPr>
              <w:pStyle w:val="Prrafodelista"/>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Arial"/>
                <w:color w:val="000000"/>
                <w:sz w:val="24"/>
                <w:szCs w:val="24"/>
                <w:lang w:val="es-CO" w:eastAsia="es-CO"/>
              </w:rPr>
            </w:pPr>
            <w:r w:rsidRPr="00C94325">
              <w:rPr>
                <w:rFonts w:ascii="Arial Narrow" w:eastAsiaTheme="minorEastAsia" w:hAnsi="Arial Narrow" w:cs="Arial"/>
                <w:color w:val="000000"/>
                <w:sz w:val="24"/>
                <w:szCs w:val="24"/>
                <w:lang w:val="es-CO" w:eastAsia="es-CO"/>
              </w:rPr>
              <w:t>No. de participantes</w:t>
            </w:r>
          </w:p>
        </w:tc>
        <w:tc>
          <w:tcPr>
            <w:tcW w:w="1292" w:type="dxa"/>
          </w:tcPr>
          <w:p w14:paraId="46A2EA3B" w14:textId="77777777" w:rsidR="009047F2" w:rsidRPr="00C94325" w:rsidRDefault="009047F2" w:rsidP="00C35EE9">
            <w:pPr>
              <w:pStyle w:val="Prrafodelista"/>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Arial"/>
                <w:color w:val="000000"/>
                <w:sz w:val="24"/>
                <w:szCs w:val="24"/>
                <w:lang w:val="es-CO" w:eastAsia="es-CO"/>
              </w:rPr>
            </w:pPr>
            <w:r w:rsidRPr="00C94325">
              <w:rPr>
                <w:rFonts w:ascii="Arial Narrow" w:eastAsiaTheme="minorEastAsia" w:hAnsi="Arial Narrow" w:cs="Arial"/>
                <w:color w:val="000000"/>
                <w:sz w:val="24"/>
                <w:szCs w:val="24"/>
                <w:lang w:val="es-CO" w:eastAsia="es-CO"/>
              </w:rPr>
              <w:t>Recursos</w:t>
            </w:r>
          </w:p>
        </w:tc>
        <w:tc>
          <w:tcPr>
            <w:tcW w:w="1978" w:type="dxa"/>
          </w:tcPr>
          <w:p w14:paraId="7300BD63" w14:textId="77777777" w:rsidR="009047F2" w:rsidRPr="00C94325" w:rsidRDefault="009047F2" w:rsidP="00C35EE9">
            <w:pPr>
              <w:pStyle w:val="Prrafodelista"/>
              <w:spacing w:line="276"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Narrow" w:eastAsiaTheme="minorEastAsia" w:hAnsi="Arial Narrow" w:cs="Arial"/>
                <w:color w:val="000000"/>
                <w:sz w:val="24"/>
                <w:szCs w:val="24"/>
                <w:lang w:val="es-CO" w:eastAsia="es-CO"/>
              </w:rPr>
            </w:pPr>
            <w:r w:rsidRPr="00C94325">
              <w:rPr>
                <w:rFonts w:ascii="Arial Narrow" w:eastAsiaTheme="minorEastAsia" w:hAnsi="Arial Narrow" w:cs="Arial"/>
                <w:color w:val="000000"/>
                <w:sz w:val="24"/>
                <w:szCs w:val="24"/>
                <w:lang w:val="es-CO" w:eastAsia="es-CO"/>
              </w:rPr>
              <w:t>Observaciones</w:t>
            </w:r>
          </w:p>
        </w:tc>
      </w:tr>
      <w:tr w:rsidR="009047F2" w:rsidRPr="00C94325" w14:paraId="492D9C96" w14:textId="77777777" w:rsidTr="001B1BAB">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bottom w:val="none" w:sz="0" w:space="0" w:color="auto"/>
              <w:right w:val="none" w:sz="0" w:space="0" w:color="auto"/>
            </w:tcBorders>
          </w:tcPr>
          <w:p w14:paraId="6C17D426" w14:textId="77777777" w:rsidR="009047F2" w:rsidRPr="00C94325" w:rsidRDefault="009047F2" w:rsidP="00C35EE9">
            <w:pPr>
              <w:pStyle w:val="Prrafodelista"/>
              <w:spacing w:line="276" w:lineRule="auto"/>
              <w:ind w:left="0"/>
              <w:contextualSpacing w:val="0"/>
              <w:jc w:val="both"/>
              <w:rPr>
                <w:rFonts w:ascii="Arial Narrow" w:eastAsia="Times New Roman" w:hAnsi="Arial Narrow" w:cs="Arial"/>
                <w:b w:val="0"/>
                <w:sz w:val="24"/>
                <w:szCs w:val="24"/>
                <w:lang w:val="es-ES_tradnl" w:eastAsia="zh-CN"/>
              </w:rPr>
            </w:pPr>
            <w:r w:rsidRPr="00C94325">
              <w:rPr>
                <w:rFonts w:ascii="Arial Narrow" w:eastAsia="Times New Roman" w:hAnsi="Arial Narrow" w:cs="Arial"/>
                <w:sz w:val="24"/>
                <w:szCs w:val="24"/>
                <w:lang w:val="es-ES_tradnl" w:eastAsia="zh-CN"/>
              </w:rPr>
              <w:t xml:space="preserve">Inducción </w:t>
            </w:r>
          </w:p>
        </w:tc>
        <w:tc>
          <w:tcPr>
            <w:tcW w:w="1507" w:type="dxa"/>
            <w:tcBorders>
              <w:top w:val="none" w:sz="0" w:space="0" w:color="auto"/>
              <w:bottom w:val="none" w:sz="0" w:space="0" w:color="auto"/>
            </w:tcBorders>
          </w:tcPr>
          <w:p w14:paraId="69329749" w14:textId="77777777" w:rsidR="009047F2" w:rsidRPr="00C94325" w:rsidRDefault="009047F2" w:rsidP="00C35EE9">
            <w:pPr>
              <w:pStyle w:val="Prrafodelista"/>
              <w:spacing w:line="276"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Enero a marzo de 2021</w:t>
            </w:r>
          </w:p>
        </w:tc>
        <w:tc>
          <w:tcPr>
            <w:tcW w:w="902" w:type="dxa"/>
            <w:tcBorders>
              <w:top w:val="none" w:sz="0" w:space="0" w:color="auto"/>
              <w:bottom w:val="none" w:sz="0" w:space="0" w:color="auto"/>
            </w:tcBorders>
          </w:tcPr>
          <w:p w14:paraId="54E2B17F" w14:textId="77777777" w:rsidR="009047F2" w:rsidRPr="00C94325" w:rsidRDefault="009047F2" w:rsidP="00C35EE9">
            <w:pPr>
              <w:pStyle w:val="Prrafodelista"/>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5 horas</w:t>
            </w:r>
          </w:p>
        </w:tc>
        <w:tc>
          <w:tcPr>
            <w:tcW w:w="1482" w:type="dxa"/>
            <w:tcBorders>
              <w:top w:val="none" w:sz="0" w:space="0" w:color="auto"/>
              <w:bottom w:val="none" w:sz="0" w:space="0" w:color="auto"/>
            </w:tcBorders>
          </w:tcPr>
          <w:p w14:paraId="17C03725" w14:textId="77777777" w:rsidR="009047F2" w:rsidRPr="00C94325" w:rsidRDefault="009047F2" w:rsidP="00C35EE9">
            <w:pPr>
              <w:pStyle w:val="Prrafodelista"/>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42</w:t>
            </w:r>
          </w:p>
        </w:tc>
        <w:tc>
          <w:tcPr>
            <w:tcW w:w="1292" w:type="dxa"/>
            <w:tcBorders>
              <w:top w:val="none" w:sz="0" w:space="0" w:color="auto"/>
              <w:bottom w:val="none" w:sz="0" w:space="0" w:color="auto"/>
            </w:tcBorders>
          </w:tcPr>
          <w:p w14:paraId="44105065" w14:textId="77777777" w:rsidR="009047F2" w:rsidRPr="00C94325" w:rsidRDefault="009047F2" w:rsidP="00C35EE9">
            <w:pPr>
              <w:pStyle w:val="Prrafodelista"/>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$ 0</w:t>
            </w:r>
          </w:p>
        </w:tc>
        <w:tc>
          <w:tcPr>
            <w:tcW w:w="1978" w:type="dxa"/>
            <w:tcBorders>
              <w:top w:val="none" w:sz="0" w:space="0" w:color="auto"/>
              <w:bottom w:val="none" w:sz="0" w:space="0" w:color="auto"/>
            </w:tcBorders>
          </w:tcPr>
          <w:p w14:paraId="40E9173F" w14:textId="77777777" w:rsidR="009047F2" w:rsidRPr="00C94325" w:rsidRDefault="009047F2" w:rsidP="00C35EE9">
            <w:pPr>
              <w:pStyle w:val="Prrafodelista"/>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 xml:space="preserve">Presentación de prueba de inducción </w:t>
            </w:r>
          </w:p>
        </w:tc>
      </w:tr>
      <w:tr w:rsidR="009047F2" w:rsidRPr="00C94325" w14:paraId="58FB9A6A" w14:textId="77777777" w:rsidTr="001B1BAB">
        <w:trPr>
          <w:trHeight w:val="182"/>
        </w:trPr>
        <w:tc>
          <w:tcPr>
            <w:cnfStyle w:val="001000000000" w:firstRow="0" w:lastRow="0" w:firstColumn="1" w:lastColumn="0" w:oddVBand="0" w:evenVBand="0" w:oddHBand="0" w:evenHBand="0" w:firstRowFirstColumn="0" w:firstRowLastColumn="0" w:lastRowFirstColumn="0" w:lastRowLastColumn="0"/>
            <w:tcW w:w="2120" w:type="dxa"/>
            <w:tcBorders>
              <w:right w:val="none" w:sz="0" w:space="0" w:color="auto"/>
            </w:tcBorders>
          </w:tcPr>
          <w:p w14:paraId="75DCF204" w14:textId="77777777" w:rsidR="009047F2" w:rsidRPr="00C94325" w:rsidRDefault="009047F2" w:rsidP="00C35EE9">
            <w:pPr>
              <w:pStyle w:val="Prrafodelista"/>
              <w:spacing w:line="276" w:lineRule="auto"/>
              <w:ind w:left="0"/>
              <w:contextualSpacing w:val="0"/>
              <w:rPr>
                <w:rFonts w:ascii="Arial Narrow" w:eastAsia="Times New Roman" w:hAnsi="Arial Narrow" w:cs="Arial"/>
                <w:bCs w:val="0"/>
                <w:sz w:val="24"/>
                <w:szCs w:val="24"/>
                <w:lang w:val="es-ES_tradnl" w:eastAsia="zh-CN"/>
              </w:rPr>
            </w:pPr>
            <w:r w:rsidRPr="00C94325">
              <w:rPr>
                <w:rFonts w:ascii="Arial Narrow" w:eastAsia="Times New Roman" w:hAnsi="Arial Narrow" w:cs="Arial"/>
                <w:sz w:val="24"/>
                <w:szCs w:val="24"/>
                <w:lang w:val="es-ES_tradnl" w:eastAsia="zh-CN"/>
              </w:rPr>
              <w:t>Fundamentos de Big Data</w:t>
            </w:r>
          </w:p>
        </w:tc>
        <w:tc>
          <w:tcPr>
            <w:tcW w:w="1507" w:type="dxa"/>
          </w:tcPr>
          <w:p w14:paraId="383D8741" w14:textId="77777777" w:rsidR="009047F2" w:rsidRPr="00C94325" w:rsidRDefault="009047F2" w:rsidP="00C35EE9">
            <w:pPr>
              <w:pStyle w:val="Prrafodelista"/>
              <w:spacing w:line="276"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16 de febrero de 2021</w:t>
            </w:r>
          </w:p>
        </w:tc>
        <w:tc>
          <w:tcPr>
            <w:tcW w:w="902" w:type="dxa"/>
          </w:tcPr>
          <w:p w14:paraId="2B7A8F92" w14:textId="77777777" w:rsidR="009047F2" w:rsidRPr="00C94325" w:rsidRDefault="009047F2" w:rsidP="00C35EE9">
            <w:pPr>
              <w:pStyle w:val="Prrafodelista"/>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40 horas</w:t>
            </w:r>
          </w:p>
        </w:tc>
        <w:tc>
          <w:tcPr>
            <w:tcW w:w="1482" w:type="dxa"/>
          </w:tcPr>
          <w:p w14:paraId="17E2AE68" w14:textId="77777777" w:rsidR="009047F2" w:rsidRPr="00C94325" w:rsidRDefault="009047F2" w:rsidP="00C35EE9">
            <w:pPr>
              <w:pStyle w:val="Prrafodelista"/>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3</w:t>
            </w:r>
          </w:p>
        </w:tc>
        <w:tc>
          <w:tcPr>
            <w:tcW w:w="1292" w:type="dxa"/>
          </w:tcPr>
          <w:p w14:paraId="6E498181" w14:textId="77777777" w:rsidR="009047F2" w:rsidRPr="00C94325" w:rsidRDefault="009047F2" w:rsidP="00C35EE9">
            <w:pPr>
              <w:pStyle w:val="Prrafodelista"/>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$ 0</w:t>
            </w:r>
          </w:p>
        </w:tc>
        <w:tc>
          <w:tcPr>
            <w:tcW w:w="1978" w:type="dxa"/>
          </w:tcPr>
          <w:p w14:paraId="14FA14C6" w14:textId="77777777" w:rsidR="009047F2" w:rsidRPr="00C94325" w:rsidRDefault="009047F2" w:rsidP="00C35EE9">
            <w:pPr>
              <w:pStyle w:val="Prrafodelista"/>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Articulación DASCD</w:t>
            </w:r>
          </w:p>
        </w:tc>
      </w:tr>
      <w:tr w:rsidR="009047F2" w:rsidRPr="00C94325" w14:paraId="7AA89E29" w14:textId="77777777" w:rsidTr="001B1BA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bottom w:val="none" w:sz="0" w:space="0" w:color="auto"/>
              <w:right w:val="none" w:sz="0" w:space="0" w:color="auto"/>
            </w:tcBorders>
          </w:tcPr>
          <w:p w14:paraId="475FADF9" w14:textId="77777777" w:rsidR="009047F2" w:rsidRPr="00C94325" w:rsidRDefault="009047F2" w:rsidP="00C35EE9">
            <w:pPr>
              <w:pStyle w:val="Prrafodelista"/>
              <w:spacing w:line="276" w:lineRule="auto"/>
              <w:ind w:left="0"/>
              <w:contextualSpacing w:val="0"/>
              <w:rPr>
                <w:rFonts w:ascii="Arial Narrow" w:eastAsia="Times New Roman" w:hAnsi="Arial Narrow" w:cs="Arial"/>
                <w:bCs w:val="0"/>
                <w:sz w:val="24"/>
                <w:szCs w:val="24"/>
                <w:lang w:val="es-ES_tradnl" w:eastAsia="zh-CN"/>
              </w:rPr>
            </w:pPr>
            <w:r w:rsidRPr="00C94325">
              <w:rPr>
                <w:rFonts w:ascii="Arial Narrow" w:eastAsia="Times New Roman" w:hAnsi="Arial Narrow" w:cs="Arial"/>
                <w:sz w:val="24"/>
                <w:szCs w:val="24"/>
                <w:lang w:val="es-ES_tradnl" w:eastAsia="zh-CN"/>
              </w:rPr>
              <w:t>Derecho Disciplinario: Principales modificaciones de la Ley 1952 de 2019.</w:t>
            </w:r>
          </w:p>
        </w:tc>
        <w:tc>
          <w:tcPr>
            <w:tcW w:w="1507" w:type="dxa"/>
            <w:tcBorders>
              <w:top w:val="none" w:sz="0" w:space="0" w:color="auto"/>
              <w:bottom w:val="none" w:sz="0" w:space="0" w:color="auto"/>
            </w:tcBorders>
          </w:tcPr>
          <w:p w14:paraId="3CA1FEA7" w14:textId="77777777" w:rsidR="009047F2" w:rsidRPr="00C94325" w:rsidRDefault="009047F2" w:rsidP="00C35EE9">
            <w:pPr>
              <w:pStyle w:val="Prrafodelista"/>
              <w:spacing w:line="276"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11 de marzo de 2021</w:t>
            </w:r>
          </w:p>
        </w:tc>
        <w:tc>
          <w:tcPr>
            <w:tcW w:w="902" w:type="dxa"/>
            <w:tcBorders>
              <w:top w:val="none" w:sz="0" w:space="0" w:color="auto"/>
              <w:bottom w:val="none" w:sz="0" w:space="0" w:color="auto"/>
            </w:tcBorders>
          </w:tcPr>
          <w:p w14:paraId="2DB3144D" w14:textId="77777777" w:rsidR="009047F2" w:rsidRPr="00C94325" w:rsidRDefault="009047F2" w:rsidP="00C35EE9">
            <w:pPr>
              <w:pStyle w:val="Prrafodelista"/>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2 horas</w:t>
            </w:r>
          </w:p>
        </w:tc>
        <w:tc>
          <w:tcPr>
            <w:tcW w:w="1482" w:type="dxa"/>
            <w:tcBorders>
              <w:top w:val="none" w:sz="0" w:space="0" w:color="auto"/>
              <w:bottom w:val="none" w:sz="0" w:space="0" w:color="auto"/>
            </w:tcBorders>
          </w:tcPr>
          <w:p w14:paraId="4A1E9A53" w14:textId="77777777" w:rsidR="009047F2" w:rsidRPr="00C94325" w:rsidRDefault="009047F2" w:rsidP="00C35EE9">
            <w:pPr>
              <w:pStyle w:val="Prrafodelista"/>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22</w:t>
            </w:r>
          </w:p>
        </w:tc>
        <w:tc>
          <w:tcPr>
            <w:tcW w:w="1292" w:type="dxa"/>
            <w:tcBorders>
              <w:top w:val="none" w:sz="0" w:space="0" w:color="auto"/>
              <w:bottom w:val="none" w:sz="0" w:space="0" w:color="auto"/>
            </w:tcBorders>
          </w:tcPr>
          <w:p w14:paraId="13133F84" w14:textId="77777777" w:rsidR="009047F2" w:rsidRPr="00C94325" w:rsidRDefault="009047F2" w:rsidP="00C35EE9">
            <w:pPr>
              <w:pStyle w:val="Prrafodelista"/>
              <w:spacing w:line="276"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$ 0</w:t>
            </w:r>
          </w:p>
        </w:tc>
        <w:tc>
          <w:tcPr>
            <w:tcW w:w="1978" w:type="dxa"/>
            <w:tcBorders>
              <w:top w:val="none" w:sz="0" w:space="0" w:color="auto"/>
              <w:bottom w:val="none" w:sz="0" w:space="0" w:color="auto"/>
            </w:tcBorders>
          </w:tcPr>
          <w:p w14:paraId="64786ADD" w14:textId="77777777" w:rsidR="009047F2" w:rsidRPr="00C94325" w:rsidRDefault="009047F2" w:rsidP="00C35EE9">
            <w:pPr>
              <w:pStyle w:val="Prrafodelista"/>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 xml:space="preserve">Articulación Institucional con la Dirección Distrital de Asuntos Disciplinarios </w:t>
            </w:r>
          </w:p>
        </w:tc>
      </w:tr>
      <w:tr w:rsidR="009047F2" w:rsidRPr="00C94325" w14:paraId="6EE4DD5A" w14:textId="77777777" w:rsidTr="001B1BAB">
        <w:trPr>
          <w:trHeight w:val="553"/>
        </w:trPr>
        <w:tc>
          <w:tcPr>
            <w:cnfStyle w:val="001000000000" w:firstRow="0" w:lastRow="0" w:firstColumn="1" w:lastColumn="0" w:oddVBand="0" w:evenVBand="0" w:oddHBand="0" w:evenHBand="0" w:firstRowFirstColumn="0" w:firstRowLastColumn="0" w:lastRowFirstColumn="0" w:lastRowLastColumn="0"/>
            <w:tcW w:w="2120" w:type="dxa"/>
            <w:tcBorders>
              <w:right w:val="none" w:sz="0" w:space="0" w:color="auto"/>
            </w:tcBorders>
          </w:tcPr>
          <w:p w14:paraId="31C89118" w14:textId="77777777" w:rsidR="009047F2" w:rsidRPr="00C94325" w:rsidRDefault="009047F2" w:rsidP="00C35EE9">
            <w:pPr>
              <w:pStyle w:val="Prrafodelista"/>
              <w:spacing w:line="276" w:lineRule="auto"/>
              <w:ind w:left="0"/>
              <w:contextualSpacing w:val="0"/>
              <w:rPr>
                <w:rFonts w:ascii="Arial Narrow" w:eastAsia="Times New Roman" w:hAnsi="Arial Narrow" w:cs="Arial"/>
                <w:bCs w:val="0"/>
                <w:sz w:val="24"/>
                <w:szCs w:val="24"/>
                <w:lang w:val="es-ES_tradnl" w:eastAsia="zh-CN"/>
              </w:rPr>
            </w:pPr>
            <w:r w:rsidRPr="00C94325">
              <w:rPr>
                <w:rFonts w:ascii="Arial Narrow" w:eastAsia="Times New Roman" w:hAnsi="Arial Narrow" w:cs="Arial"/>
                <w:sz w:val="24"/>
                <w:szCs w:val="24"/>
                <w:lang w:val="es-ES_tradnl" w:eastAsia="zh-CN"/>
              </w:rPr>
              <w:t>Actualización normativa y recomendaciones para la presentación de la información exógena".</w:t>
            </w:r>
          </w:p>
        </w:tc>
        <w:tc>
          <w:tcPr>
            <w:tcW w:w="1507" w:type="dxa"/>
          </w:tcPr>
          <w:p w14:paraId="7673057B" w14:textId="77777777" w:rsidR="009047F2" w:rsidRPr="00C94325" w:rsidRDefault="009047F2" w:rsidP="00C35EE9">
            <w:pPr>
              <w:pStyle w:val="Prrafodelista"/>
              <w:spacing w:line="276"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11 de marzo de 2021</w:t>
            </w:r>
          </w:p>
        </w:tc>
        <w:tc>
          <w:tcPr>
            <w:tcW w:w="902" w:type="dxa"/>
          </w:tcPr>
          <w:p w14:paraId="35A62FA1" w14:textId="77777777" w:rsidR="009047F2" w:rsidRPr="00C94325" w:rsidRDefault="009047F2" w:rsidP="00C35EE9">
            <w:pPr>
              <w:pStyle w:val="Prrafodelista"/>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5 horas</w:t>
            </w:r>
          </w:p>
        </w:tc>
        <w:tc>
          <w:tcPr>
            <w:tcW w:w="1482" w:type="dxa"/>
          </w:tcPr>
          <w:p w14:paraId="437DF55A" w14:textId="77777777" w:rsidR="009047F2" w:rsidRPr="00C94325" w:rsidRDefault="009047F2" w:rsidP="00C35EE9">
            <w:pPr>
              <w:pStyle w:val="Prrafodelista"/>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4</w:t>
            </w:r>
          </w:p>
        </w:tc>
        <w:tc>
          <w:tcPr>
            <w:tcW w:w="1292" w:type="dxa"/>
          </w:tcPr>
          <w:p w14:paraId="523A4A92" w14:textId="77777777" w:rsidR="009047F2" w:rsidRPr="00C94325" w:rsidRDefault="009047F2" w:rsidP="00C35EE9">
            <w:pPr>
              <w:pStyle w:val="Prrafodelista"/>
              <w:spacing w:line="276"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$ 1.440.000</w:t>
            </w:r>
          </w:p>
        </w:tc>
        <w:tc>
          <w:tcPr>
            <w:tcW w:w="1978" w:type="dxa"/>
          </w:tcPr>
          <w:p w14:paraId="214BAAD1" w14:textId="77777777" w:rsidR="009047F2" w:rsidRPr="00C94325" w:rsidRDefault="009047F2" w:rsidP="00C35EE9">
            <w:pPr>
              <w:pStyle w:val="Prrafodelista"/>
              <w:keepNext/>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val="es-ES_tradnl" w:eastAsia="zh-CN"/>
              </w:rPr>
            </w:pPr>
            <w:r w:rsidRPr="00C94325">
              <w:rPr>
                <w:rFonts w:ascii="Arial Narrow" w:eastAsia="Times New Roman" w:hAnsi="Arial Narrow" w:cs="Arial"/>
                <w:bCs/>
                <w:sz w:val="24"/>
                <w:szCs w:val="24"/>
                <w:lang w:val="es-ES_tradnl" w:eastAsia="zh-CN"/>
              </w:rPr>
              <w:t>F&amp;C Consultores S.A.S</w:t>
            </w:r>
          </w:p>
        </w:tc>
      </w:tr>
    </w:tbl>
    <w:p w14:paraId="1F7CBEBF" w14:textId="0D018029" w:rsidR="00807DE9" w:rsidRDefault="00066E18" w:rsidP="00C35EE9">
      <w:pPr>
        <w:pStyle w:val="Descripcin"/>
        <w:spacing w:line="276" w:lineRule="auto"/>
        <w:jc w:val="center"/>
      </w:pPr>
      <w:bookmarkStart w:id="31" w:name="_Toc70022322"/>
      <w:bookmarkStart w:id="32" w:name="_Toc70012941"/>
      <w:r>
        <w:t xml:space="preserve">Tabla </w:t>
      </w:r>
      <w:r w:rsidR="007011BA">
        <w:fldChar w:fldCharType="begin"/>
      </w:r>
      <w:r w:rsidR="007011BA">
        <w:instrText xml:space="preserve"> SEQ Tabla \* ARABIC </w:instrText>
      </w:r>
      <w:r w:rsidR="007011BA">
        <w:fldChar w:fldCharType="separate"/>
      </w:r>
      <w:r w:rsidR="006929DA">
        <w:rPr>
          <w:noProof/>
        </w:rPr>
        <w:t>2</w:t>
      </w:r>
      <w:r w:rsidR="007011BA">
        <w:rPr>
          <w:noProof/>
        </w:rPr>
        <w:fldChar w:fldCharType="end"/>
      </w:r>
      <w:r>
        <w:t xml:space="preserve">. </w:t>
      </w:r>
      <w:r w:rsidRPr="00432B82">
        <w:t>Actividades Plan de Capacitación Fuente: Proceso Talento Humano</w:t>
      </w:r>
      <w:bookmarkEnd w:id="31"/>
    </w:p>
    <w:bookmarkEnd w:id="32"/>
    <w:p w14:paraId="7A0729A1" w14:textId="0E6129E0" w:rsidR="003C497D" w:rsidRPr="00C94325" w:rsidRDefault="00867B6F" w:rsidP="00C35EE9">
      <w:pPr>
        <w:spacing w:after="120" w:line="276" w:lineRule="auto"/>
        <w:jc w:val="both"/>
        <w:rPr>
          <w:rFonts w:ascii="Arial Narrow" w:eastAsia="Times New Roman" w:hAnsi="Arial Narrow" w:cs="Arial"/>
          <w:bCs/>
          <w:lang w:val="es-ES_tradnl" w:eastAsia="zh-CN"/>
        </w:rPr>
      </w:pPr>
      <w:r w:rsidRPr="00C94325">
        <w:rPr>
          <w:rFonts w:ascii="Arial Narrow" w:hAnsi="Arial Narrow" w:cs="Arial"/>
          <w:bCs/>
        </w:rPr>
        <w:t>De otra parte, se</w:t>
      </w:r>
      <w:r w:rsidR="003C497D" w:rsidRPr="00C94325">
        <w:rPr>
          <w:rFonts w:ascii="Arial Narrow" w:hAnsi="Arial Narrow" w:cs="Arial"/>
          <w:bCs/>
        </w:rPr>
        <w:t xml:space="preserve"> relacionan las actividades desarrolladas desde los procesos de Seguridad y Salud en el Trabajo, nómina, vinculaciones, encargos, renuncias y varios, así:</w:t>
      </w:r>
    </w:p>
    <w:p w14:paraId="7FD50D08" w14:textId="77777777" w:rsidR="003C497D" w:rsidRPr="00C94325" w:rsidRDefault="003C497D" w:rsidP="00C35EE9">
      <w:pPr>
        <w:spacing w:after="120" w:line="276" w:lineRule="auto"/>
        <w:jc w:val="both"/>
        <w:rPr>
          <w:rFonts w:ascii="Arial Narrow" w:hAnsi="Arial Narrow" w:cs="Arial"/>
          <w:b/>
        </w:rPr>
      </w:pPr>
    </w:p>
    <w:p w14:paraId="2B61DC60" w14:textId="77777777" w:rsidR="003C497D" w:rsidRPr="00591A4E" w:rsidRDefault="003C497D" w:rsidP="00C35EE9">
      <w:pPr>
        <w:spacing w:line="276" w:lineRule="auto"/>
        <w:rPr>
          <w:b/>
          <w:bCs/>
        </w:rPr>
      </w:pPr>
      <w:r w:rsidRPr="00591A4E">
        <w:rPr>
          <w:b/>
          <w:bCs/>
        </w:rPr>
        <w:t>Sistema de Gestión de Seguridad y Salud en el Trabajo</w:t>
      </w:r>
    </w:p>
    <w:p w14:paraId="64501B13" w14:textId="77777777" w:rsidR="003C497D" w:rsidRPr="00C94325" w:rsidRDefault="003C497D" w:rsidP="00C35EE9">
      <w:pPr>
        <w:spacing w:after="120" w:line="276" w:lineRule="auto"/>
        <w:jc w:val="both"/>
        <w:rPr>
          <w:rFonts w:ascii="Arial Narrow" w:hAnsi="Arial Narrow" w:cs="Arial"/>
        </w:rPr>
      </w:pPr>
      <w:r w:rsidRPr="00C94325">
        <w:rPr>
          <w:rFonts w:ascii="Arial Narrow" w:hAnsi="Arial Narrow" w:cs="Arial"/>
        </w:rPr>
        <w:t>Conforme a los componentes de la Gestión en Seguridad y Salud en el Trabajo establecidos por la normativa vigente y adoptada en el Plan de Trabajo de la SJD, a continuación, se presenta un resumen de las principales actividades adelantadas en el primer trimestre del 2021:</w:t>
      </w:r>
    </w:p>
    <w:p w14:paraId="702B9DB0"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Formulación del plan anual de trabajo del SG-SST 2021.</w:t>
      </w:r>
    </w:p>
    <w:p w14:paraId="544D5775"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Plan de capacitación en actividades de seguridad y salud en el trabajo 2021.</w:t>
      </w:r>
    </w:p>
    <w:p w14:paraId="3620FA59"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Seguimiento a condiciones de salud relacionadas con la Covid-19.</w:t>
      </w:r>
    </w:p>
    <w:p w14:paraId="2A30EFD1"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Encuesta semanal de condiciones de salud frente a la emergencia por covid-19.</w:t>
      </w:r>
    </w:p>
    <w:p w14:paraId="326CE358"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lastRenderedPageBreak/>
        <w:t xml:space="preserve">Apoyo al proceso de contratación de bienestar. </w:t>
      </w:r>
    </w:p>
    <w:p w14:paraId="165A6636"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Programación de exámenes médicos ocupacionales de ingreso, egreso y periódicos.</w:t>
      </w:r>
    </w:p>
    <w:p w14:paraId="250FE4C9"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 xml:space="preserve">Apoyo en la gestión de la prórroga contrato exámenes médicos ocupacionales. </w:t>
      </w:r>
    </w:p>
    <w:p w14:paraId="6DC8AB37"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Dos capacitaciones para la prevención del riesgo psicosocial, taller de salud mental.</w:t>
      </w:r>
    </w:p>
    <w:p w14:paraId="465D3FA9"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Dos talleres de autocuidado, medidas preventivas y de autocuidado.</w:t>
      </w:r>
    </w:p>
    <w:p w14:paraId="026018C8"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Entrega mensual de elementos de protección personal a servidores y contratistas de la SJD.</w:t>
      </w:r>
    </w:p>
    <w:p w14:paraId="3BA350BA"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Programación anual de actividades asesoría ARL Positiva</w:t>
      </w:r>
    </w:p>
    <w:p w14:paraId="035CBF86"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 xml:space="preserve">Reuniones mensuales de seguimiento al plan de trabajo con ARL Positiva. </w:t>
      </w:r>
    </w:p>
    <w:p w14:paraId="182C3AE5"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Una capacitación en fundamentación legal al Comité Paritario de Seguridad y Salud en el Trabajo.</w:t>
      </w:r>
    </w:p>
    <w:p w14:paraId="73DC140B"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Reuniones mensuales Comité Paritario de Seguridad y Salud en el Trabajo.</w:t>
      </w:r>
    </w:p>
    <w:p w14:paraId="5CF9D451"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 xml:space="preserve">Proceso de convocatoria candidaturas y elección de miembros del comité de convivencia laboral, debido a cambios en los cargos provisionales de la entidad. </w:t>
      </w:r>
    </w:p>
    <w:p w14:paraId="77531E09"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Una capacitación en fundamentación legal, funciones y responsabilidades al Comité de convivencia laboral.</w:t>
      </w:r>
    </w:p>
    <w:p w14:paraId="4AB42DB7"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 xml:space="preserve">Proceso de convocatoria candidaturas y elección de miembros del Comité de Convivencia laboral, debido a que dos miembros del comité no se encuentran en la entidad. </w:t>
      </w:r>
    </w:p>
    <w:p w14:paraId="7D4A956D"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Convocatoria grupo de brigadistas de la SJD.</w:t>
      </w:r>
    </w:p>
    <w:p w14:paraId="31536F88"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Divulgación información salud visual.</w:t>
      </w:r>
    </w:p>
    <w:p w14:paraId="68EA94D6"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Inspecciones de bioseguridad ARL Positiva.</w:t>
      </w:r>
    </w:p>
    <w:p w14:paraId="0A5CCD2E"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 xml:space="preserve">Inspecciones al protocolo de bioseguridad de la entidad por parte de la Secretaría de salud, subred centro oriente. </w:t>
      </w:r>
    </w:p>
    <w:p w14:paraId="253825B8"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Actividades de promoción de ejercicio físico y pausas activas.</w:t>
      </w:r>
    </w:p>
    <w:p w14:paraId="760BCCAC"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Orientación e inducción a servidores que se vinculan a la entidad.</w:t>
      </w:r>
    </w:p>
    <w:p w14:paraId="3DB7D19A"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Actualización de matriz legal</w:t>
      </w:r>
    </w:p>
    <w:p w14:paraId="4FF0E92B"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Gestión aplicativo SMART, acciones de intervención matriz de peligros y riesgos.</w:t>
      </w:r>
    </w:p>
    <w:p w14:paraId="682E09DC"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Inspecciones de seguridad a oficinas</w:t>
      </w:r>
    </w:p>
    <w:p w14:paraId="493D24B3"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Inspecciones a extintores.</w:t>
      </w:r>
    </w:p>
    <w:p w14:paraId="49B5B075" w14:textId="77777777" w:rsidR="003C497D" w:rsidRPr="00C94325"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sz w:val="24"/>
          <w:szCs w:val="24"/>
        </w:rPr>
      </w:pPr>
      <w:r w:rsidRPr="00C94325">
        <w:rPr>
          <w:rFonts w:ascii="Arial Narrow" w:hAnsi="Arial Narrow" w:cs="Arial"/>
          <w:sz w:val="24"/>
          <w:szCs w:val="24"/>
        </w:rPr>
        <w:t xml:space="preserve">Reunión Cam estatal centro y grupo de líderes de seguridad y salud en el trabajo para planes emergencias. </w:t>
      </w:r>
    </w:p>
    <w:p w14:paraId="5A3F52A4" w14:textId="51806F78" w:rsidR="003C497D" w:rsidRPr="009A6450" w:rsidRDefault="003C497D" w:rsidP="00C35EE9">
      <w:pPr>
        <w:pStyle w:val="Prrafodelista"/>
        <w:numPr>
          <w:ilvl w:val="0"/>
          <w:numId w:val="3"/>
        </w:numPr>
        <w:tabs>
          <w:tab w:val="left" w:pos="4961"/>
        </w:tabs>
        <w:spacing w:after="120" w:line="276" w:lineRule="auto"/>
        <w:contextualSpacing w:val="0"/>
        <w:jc w:val="both"/>
        <w:rPr>
          <w:rFonts w:ascii="Arial Narrow" w:hAnsi="Arial Narrow" w:cs="Arial"/>
          <w:b/>
          <w:sz w:val="24"/>
          <w:szCs w:val="24"/>
        </w:rPr>
      </w:pPr>
      <w:r w:rsidRPr="00C94325">
        <w:rPr>
          <w:rFonts w:ascii="Arial Narrow" w:hAnsi="Arial Narrow" w:cs="Arial"/>
          <w:sz w:val="24"/>
          <w:szCs w:val="24"/>
        </w:rPr>
        <w:t xml:space="preserve">Reuniones mensuales de seguimiento al proveedor INFOTIC en SST. </w:t>
      </w:r>
    </w:p>
    <w:p w14:paraId="47412642" w14:textId="77777777" w:rsidR="009A6450" w:rsidRPr="00C94325" w:rsidRDefault="009A6450" w:rsidP="009A6450">
      <w:pPr>
        <w:pStyle w:val="Prrafodelista"/>
        <w:tabs>
          <w:tab w:val="left" w:pos="4961"/>
        </w:tabs>
        <w:spacing w:after="120" w:line="276" w:lineRule="auto"/>
        <w:contextualSpacing w:val="0"/>
        <w:jc w:val="both"/>
        <w:rPr>
          <w:rFonts w:ascii="Arial Narrow" w:hAnsi="Arial Narrow" w:cs="Arial"/>
          <w:b/>
          <w:sz w:val="24"/>
          <w:szCs w:val="24"/>
        </w:rPr>
      </w:pPr>
    </w:p>
    <w:p w14:paraId="4A524B1F" w14:textId="77777777" w:rsidR="003C497D" w:rsidRPr="00F85E15" w:rsidRDefault="003C497D" w:rsidP="00C35EE9">
      <w:pPr>
        <w:spacing w:line="276" w:lineRule="auto"/>
        <w:rPr>
          <w:b/>
          <w:bCs/>
        </w:rPr>
      </w:pPr>
      <w:r w:rsidRPr="00F85E15">
        <w:rPr>
          <w:b/>
          <w:bCs/>
        </w:rPr>
        <w:lastRenderedPageBreak/>
        <w:t>Nomina</w:t>
      </w:r>
    </w:p>
    <w:p w14:paraId="5218D388" w14:textId="77777777" w:rsidR="003C497D" w:rsidRPr="00C94325" w:rsidRDefault="003C497D" w:rsidP="00C35EE9">
      <w:pPr>
        <w:pStyle w:val="Prrafodelista"/>
        <w:spacing w:after="120" w:line="276" w:lineRule="auto"/>
        <w:ind w:left="0"/>
        <w:contextualSpacing w:val="0"/>
        <w:jc w:val="both"/>
        <w:rPr>
          <w:rFonts w:ascii="Arial Narrow" w:hAnsi="Arial Narrow" w:cs="Arial"/>
          <w:bCs/>
          <w:sz w:val="24"/>
          <w:szCs w:val="24"/>
        </w:rPr>
      </w:pPr>
      <w:r w:rsidRPr="00C94325">
        <w:rPr>
          <w:rFonts w:ascii="Arial Narrow" w:hAnsi="Arial Narrow" w:cs="Arial"/>
          <w:bCs/>
          <w:sz w:val="24"/>
          <w:szCs w:val="24"/>
        </w:rPr>
        <w:t>De igual manera desde las actividades desarrolladas en el proceso de nómina se llevaron a cabo las situaciones administrativas:</w:t>
      </w:r>
    </w:p>
    <w:tbl>
      <w:tblPr>
        <w:tblStyle w:val="SJD"/>
        <w:tblW w:w="5599" w:type="dxa"/>
        <w:jc w:val="center"/>
        <w:tblLook w:val="04A0" w:firstRow="1" w:lastRow="0" w:firstColumn="1" w:lastColumn="0" w:noHBand="0" w:noVBand="1"/>
      </w:tblPr>
      <w:tblGrid>
        <w:gridCol w:w="3819"/>
        <w:gridCol w:w="1780"/>
      </w:tblGrid>
      <w:tr w:rsidR="003C497D" w:rsidRPr="00C94325" w14:paraId="5BDCDC19" w14:textId="77777777" w:rsidTr="005B1BE5">
        <w:trPr>
          <w:cnfStyle w:val="100000000000" w:firstRow="1" w:lastRow="0" w:firstColumn="0" w:lastColumn="0" w:oddVBand="0" w:evenVBand="0" w:oddHBand="0" w:evenHBand="0" w:firstRowFirstColumn="0" w:firstRowLastColumn="0" w:lastRowFirstColumn="0" w:lastRowLastColumn="0"/>
          <w:trHeight w:val="315"/>
          <w:tblHeader/>
          <w:jc w:val="center"/>
        </w:trPr>
        <w:tc>
          <w:tcPr>
            <w:tcW w:w="3819" w:type="dxa"/>
            <w:noWrap/>
            <w:vAlign w:val="center"/>
            <w:hideMark/>
          </w:tcPr>
          <w:p w14:paraId="1D77D822" w14:textId="77777777" w:rsidR="003C497D" w:rsidRPr="00C94325" w:rsidRDefault="003C497D" w:rsidP="00C35EE9">
            <w:pPr>
              <w:spacing w:line="276" w:lineRule="auto"/>
              <w:jc w:val="center"/>
              <w:rPr>
                <w:rFonts w:ascii="Arial Narrow" w:hAnsi="Arial Narrow" w:cs="Arial"/>
                <w:b w:val="0"/>
                <w:bCs/>
                <w:color w:val="000000"/>
                <w:sz w:val="24"/>
                <w:szCs w:val="24"/>
              </w:rPr>
            </w:pPr>
            <w:r w:rsidRPr="00C94325">
              <w:rPr>
                <w:rFonts w:ascii="Arial Narrow" w:hAnsi="Arial Narrow" w:cs="Arial"/>
                <w:bCs/>
                <w:color w:val="000000"/>
                <w:sz w:val="24"/>
                <w:szCs w:val="24"/>
              </w:rPr>
              <w:t>Situación Administrativa</w:t>
            </w:r>
          </w:p>
        </w:tc>
        <w:tc>
          <w:tcPr>
            <w:tcW w:w="1780" w:type="dxa"/>
            <w:noWrap/>
            <w:vAlign w:val="center"/>
            <w:hideMark/>
          </w:tcPr>
          <w:p w14:paraId="19AB4E05" w14:textId="77777777" w:rsidR="003C497D" w:rsidRPr="00C94325" w:rsidRDefault="003C497D" w:rsidP="00C35EE9">
            <w:pPr>
              <w:spacing w:line="276" w:lineRule="auto"/>
              <w:jc w:val="center"/>
              <w:rPr>
                <w:rFonts w:ascii="Arial Narrow" w:hAnsi="Arial Narrow" w:cs="Arial"/>
                <w:b w:val="0"/>
                <w:bCs/>
                <w:color w:val="000000"/>
                <w:sz w:val="24"/>
                <w:szCs w:val="24"/>
              </w:rPr>
            </w:pPr>
            <w:r w:rsidRPr="00C94325">
              <w:rPr>
                <w:rFonts w:ascii="Arial Narrow" w:hAnsi="Arial Narrow" w:cs="Arial"/>
                <w:bCs/>
                <w:color w:val="000000"/>
                <w:sz w:val="24"/>
                <w:szCs w:val="24"/>
              </w:rPr>
              <w:t>Cantidad</w:t>
            </w:r>
          </w:p>
        </w:tc>
      </w:tr>
      <w:tr w:rsidR="003C497D" w:rsidRPr="00C94325" w14:paraId="476364F6" w14:textId="77777777" w:rsidTr="005B1BE5">
        <w:trPr>
          <w:trHeight w:val="300"/>
          <w:jc w:val="center"/>
        </w:trPr>
        <w:tc>
          <w:tcPr>
            <w:tcW w:w="3819" w:type="dxa"/>
            <w:noWrap/>
            <w:vAlign w:val="center"/>
            <w:hideMark/>
          </w:tcPr>
          <w:p w14:paraId="42F49375"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Primas Técnicas</w:t>
            </w:r>
          </w:p>
        </w:tc>
        <w:tc>
          <w:tcPr>
            <w:tcW w:w="1780" w:type="dxa"/>
            <w:noWrap/>
            <w:vAlign w:val="center"/>
            <w:hideMark/>
          </w:tcPr>
          <w:p w14:paraId="3BC9CA51"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40</w:t>
            </w:r>
          </w:p>
        </w:tc>
      </w:tr>
      <w:tr w:rsidR="003C497D" w:rsidRPr="00C94325" w14:paraId="0D3F0758" w14:textId="77777777" w:rsidTr="005B1BE5">
        <w:trPr>
          <w:trHeight w:val="300"/>
          <w:jc w:val="center"/>
        </w:trPr>
        <w:tc>
          <w:tcPr>
            <w:tcW w:w="3819" w:type="dxa"/>
            <w:noWrap/>
            <w:vAlign w:val="center"/>
            <w:hideMark/>
          </w:tcPr>
          <w:p w14:paraId="4B24FB8C"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Liquidación de prestaciones Sociales</w:t>
            </w:r>
          </w:p>
        </w:tc>
        <w:tc>
          <w:tcPr>
            <w:tcW w:w="1780" w:type="dxa"/>
            <w:noWrap/>
            <w:vAlign w:val="center"/>
            <w:hideMark/>
          </w:tcPr>
          <w:p w14:paraId="64D2FCF4"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27</w:t>
            </w:r>
          </w:p>
        </w:tc>
      </w:tr>
      <w:tr w:rsidR="003C497D" w:rsidRPr="00C94325" w14:paraId="1A6BA1A1" w14:textId="77777777" w:rsidTr="005B1BE5">
        <w:trPr>
          <w:trHeight w:val="300"/>
          <w:jc w:val="center"/>
        </w:trPr>
        <w:tc>
          <w:tcPr>
            <w:tcW w:w="3819" w:type="dxa"/>
            <w:noWrap/>
            <w:vAlign w:val="center"/>
            <w:hideMark/>
          </w:tcPr>
          <w:p w14:paraId="46096142"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Licencias de Luto</w:t>
            </w:r>
          </w:p>
        </w:tc>
        <w:tc>
          <w:tcPr>
            <w:tcW w:w="1780" w:type="dxa"/>
            <w:noWrap/>
            <w:vAlign w:val="center"/>
            <w:hideMark/>
          </w:tcPr>
          <w:p w14:paraId="70E4F3D8"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5</w:t>
            </w:r>
          </w:p>
        </w:tc>
      </w:tr>
      <w:tr w:rsidR="003C497D" w:rsidRPr="00C94325" w14:paraId="4CA756E6" w14:textId="77777777" w:rsidTr="005B1BE5">
        <w:trPr>
          <w:trHeight w:val="300"/>
          <w:jc w:val="center"/>
        </w:trPr>
        <w:tc>
          <w:tcPr>
            <w:tcW w:w="3819" w:type="dxa"/>
            <w:noWrap/>
            <w:vAlign w:val="center"/>
            <w:hideMark/>
          </w:tcPr>
          <w:p w14:paraId="2E245037"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Vacaciones</w:t>
            </w:r>
          </w:p>
        </w:tc>
        <w:tc>
          <w:tcPr>
            <w:tcW w:w="1780" w:type="dxa"/>
            <w:noWrap/>
            <w:vAlign w:val="center"/>
            <w:hideMark/>
          </w:tcPr>
          <w:p w14:paraId="422626B2"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12</w:t>
            </w:r>
          </w:p>
        </w:tc>
      </w:tr>
      <w:tr w:rsidR="003C497D" w:rsidRPr="00C94325" w14:paraId="2B53B09C" w14:textId="77777777" w:rsidTr="005B1BE5">
        <w:trPr>
          <w:trHeight w:val="315"/>
          <w:jc w:val="center"/>
        </w:trPr>
        <w:tc>
          <w:tcPr>
            <w:tcW w:w="3819" w:type="dxa"/>
            <w:noWrap/>
            <w:vAlign w:val="center"/>
            <w:hideMark/>
          </w:tcPr>
          <w:p w14:paraId="4ABDA665"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Certificaciones</w:t>
            </w:r>
          </w:p>
        </w:tc>
        <w:tc>
          <w:tcPr>
            <w:tcW w:w="1780" w:type="dxa"/>
            <w:noWrap/>
            <w:vAlign w:val="center"/>
            <w:hideMark/>
          </w:tcPr>
          <w:p w14:paraId="68A55FA8" w14:textId="77777777" w:rsidR="003C497D" w:rsidRPr="00C94325" w:rsidRDefault="003C497D" w:rsidP="00C35EE9">
            <w:pPr>
              <w:keepNext/>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170</w:t>
            </w:r>
          </w:p>
        </w:tc>
      </w:tr>
    </w:tbl>
    <w:p w14:paraId="44AB1ED2" w14:textId="1A3C655E" w:rsidR="003C497D" w:rsidRPr="00591A4E" w:rsidRDefault="00066E18" w:rsidP="00C35EE9">
      <w:pPr>
        <w:pStyle w:val="Descripcin"/>
        <w:spacing w:line="276" w:lineRule="auto"/>
        <w:jc w:val="center"/>
        <w:rPr>
          <w:b/>
          <w:bCs/>
          <w:color w:val="auto"/>
        </w:rPr>
      </w:pPr>
      <w:bookmarkStart w:id="33" w:name="_Toc70022323"/>
      <w:r>
        <w:t xml:space="preserve">Tabla </w:t>
      </w:r>
      <w:r w:rsidR="007011BA">
        <w:fldChar w:fldCharType="begin"/>
      </w:r>
      <w:r w:rsidR="007011BA">
        <w:instrText xml:space="preserve"> SEQ Tabla \* ARABIC </w:instrText>
      </w:r>
      <w:r w:rsidR="007011BA">
        <w:fldChar w:fldCharType="separate"/>
      </w:r>
      <w:r w:rsidR="006929DA">
        <w:rPr>
          <w:noProof/>
        </w:rPr>
        <w:t>3</w:t>
      </w:r>
      <w:r w:rsidR="007011BA">
        <w:rPr>
          <w:noProof/>
        </w:rPr>
        <w:fldChar w:fldCharType="end"/>
      </w:r>
      <w:r>
        <w:t xml:space="preserve">. </w:t>
      </w:r>
      <w:r w:rsidRPr="001871A8">
        <w:t>Actividades nomina - Fuente: Proceso Talento Humano</w:t>
      </w:r>
      <w:bookmarkEnd w:id="33"/>
    </w:p>
    <w:p w14:paraId="73CA496F" w14:textId="77777777" w:rsidR="003C497D" w:rsidRPr="00F85E15" w:rsidRDefault="003C497D" w:rsidP="00C35EE9">
      <w:pPr>
        <w:spacing w:line="276" w:lineRule="auto"/>
        <w:rPr>
          <w:b/>
          <w:bCs/>
        </w:rPr>
      </w:pPr>
      <w:r w:rsidRPr="00F85E15">
        <w:rPr>
          <w:b/>
          <w:bCs/>
        </w:rPr>
        <w:t>Vinculaciones, Encargos, Renuncias</w:t>
      </w:r>
    </w:p>
    <w:p w14:paraId="15E0B7DA" w14:textId="4B7F089D" w:rsidR="00807DE9" w:rsidRPr="00C94325" w:rsidRDefault="003C497D" w:rsidP="00C35EE9">
      <w:pPr>
        <w:pStyle w:val="Prrafodelista"/>
        <w:spacing w:after="120" w:line="276" w:lineRule="auto"/>
        <w:ind w:left="0"/>
        <w:contextualSpacing w:val="0"/>
        <w:jc w:val="both"/>
        <w:rPr>
          <w:rFonts w:ascii="Arial Narrow" w:hAnsi="Arial Narrow" w:cs="Arial"/>
          <w:bCs/>
          <w:sz w:val="24"/>
          <w:szCs w:val="24"/>
        </w:rPr>
      </w:pPr>
      <w:r w:rsidRPr="00C94325">
        <w:rPr>
          <w:rFonts w:ascii="Arial Narrow" w:hAnsi="Arial Narrow" w:cs="Arial"/>
          <w:bCs/>
          <w:sz w:val="24"/>
          <w:szCs w:val="24"/>
        </w:rPr>
        <w:t>Con ocasión del desarrollo de la Convocatoria 822 de 2018 y de las situaciones administrativas presentadas durante el primer trimestre de la vigencia se presentaron las siguientes estadísticas relacionadas con las vinculaciones encargos y renuncias:</w:t>
      </w:r>
    </w:p>
    <w:tbl>
      <w:tblPr>
        <w:tblStyle w:val="SJD"/>
        <w:tblW w:w="5949" w:type="dxa"/>
        <w:jc w:val="center"/>
        <w:tblLook w:val="04A0" w:firstRow="1" w:lastRow="0" w:firstColumn="1" w:lastColumn="0" w:noHBand="0" w:noVBand="1"/>
      </w:tblPr>
      <w:tblGrid>
        <w:gridCol w:w="3823"/>
        <w:gridCol w:w="2126"/>
      </w:tblGrid>
      <w:tr w:rsidR="003C497D" w:rsidRPr="00C94325" w14:paraId="1B0A28C5" w14:textId="77777777" w:rsidTr="005B1BE5">
        <w:trPr>
          <w:cnfStyle w:val="100000000000" w:firstRow="1" w:lastRow="0" w:firstColumn="0" w:lastColumn="0" w:oddVBand="0" w:evenVBand="0" w:oddHBand="0" w:evenHBand="0" w:firstRowFirstColumn="0" w:firstRowLastColumn="0" w:lastRowFirstColumn="0" w:lastRowLastColumn="0"/>
          <w:trHeight w:val="315"/>
          <w:tblHeader/>
          <w:jc w:val="center"/>
        </w:trPr>
        <w:tc>
          <w:tcPr>
            <w:tcW w:w="3823" w:type="dxa"/>
            <w:noWrap/>
            <w:vAlign w:val="center"/>
            <w:hideMark/>
          </w:tcPr>
          <w:p w14:paraId="1233889B" w14:textId="77777777" w:rsidR="003C497D" w:rsidRPr="00C94325" w:rsidRDefault="003C497D" w:rsidP="00C35EE9">
            <w:pPr>
              <w:spacing w:line="276" w:lineRule="auto"/>
              <w:jc w:val="center"/>
              <w:rPr>
                <w:rFonts w:ascii="Arial Narrow" w:hAnsi="Arial Narrow" w:cs="Arial"/>
                <w:b w:val="0"/>
                <w:bCs/>
                <w:color w:val="000000"/>
                <w:sz w:val="24"/>
                <w:szCs w:val="24"/>
              </w:rPr>
            </w:pPr>
            <w:r w:rsidRPr="00C94325">
              <w:rPr>
                <w:rFonts w:ascii="Arial Narrow" w:hAnsi="Arial Narrow" w:cs="Arial"/>
                <w:bCs/>
                <w:color w:val="000000"/>
                <w:sz w:val="24"/>
                <w:szCs w:val="24"/>
              </w:rPr>
              <w:t>Situación Administrativa</w:t>
            </w:r>
          </w:p>
        </w:tc>
        <w:tc>
          <w:tcPr>
            <w:tcW w:w="2126" w:type="dxa"/>
            <w:noWrap/>
            <w:vAlign w:val="center"/>
            <w:hideMark/>
          </w:tcPr>
          <w:p w14:paraId="5E0C5AF4" w14:textId="77777777" w:rsidR="003C497D" w:rsidRPr="00C94325" w:rsidRDefault="003C497D" w:rsidP="00C35EE9">
            <w:pPr>
              <w:spacing w:line="276" w:lineRule="auto"/>
              <w:jc w:val="center"/>
              <w:rPr>
                <w:rFonts w:ascii="Arial Narrow" w:hAnsi="Arial Narrow" w:cs="Arial"/>
                <w:b w:val="0"/>
                <w:bCs/>
                <w:color w:val="000000"/>
                <w:sz w:val="24"/>
                <w:szCs w:val="24"/>
              </w:rPr>
            </w:pPr>
            <w:r w:rsidRPr="00C94325">
              <w:rPr>
                <w:rFonts w:ascii="Arial Narrow" w:hAnsi="Arial Narrow" w:cs="Arial"/>
                <w:bCs/>
                <w:color w:val="000000"/>
                <w:sz w:val="24"/>
                <w:szCs w:val="24"/>
              </w:rPr>
              <w:t>Cantidad</w:t>
            </w:r>
          </w:p>
        </w:tc>
      </w:tr>
      <w:tr w:rsidR="003C497D" w:rsidRPr="00C94325" w14:paraId="1DE44355" w14:textId="77777777" w:rsidTr="005B1BE5">
        <w:trPr>
          <w:trHeight w:val="300"/>
          <w:jc w:val="center"/>
        </w:trPr>
        <w:tc>
          <w:tcPr>
            <w:tcW w:w="3823" w:type="dxa"/>
            <w:noWrap/>
            <w:vAlign w:val="center"/>
            <w:hideMark/>
          </w:tcPr>
          <w:p w14:paraId="6FCAD725"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 xml:space="preserve">Renuncias </w:t>
            </w:r>
          </w:p>
        </w:tc>
        <w:tc>
          <w:tcPr>
            <w:tcW w:w="2126" w:type="dxa"/>
            <w:noWrap/>
            <w:vAlign w:val="center"/>
            <w:hideMark/>
          </w:tcPr>
          <w:p w14:paraId="53AC8E84"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10</w:t>
            </w:r>
          </w:p>
        </w:tc>
      </w:tr>
      <w:tr w:rsidR="003C497D" w:rsidRPr="00C94325" w14:paraId="337229CB" w14:textId="77777777" w:rsidTr="005B1BE5">
        <w:trPr>
          <w:trHeight w:val="300"/>
          <w:jc w:val="center"/>
        </w:trPr>
        <w:tc>
          <w:tcPr>
            <w:tcW w:w="3823" w:type="dxa"/>
            <w:noWrap/>
            <w:vAlign w:val="center"/>
            <w:hideMark/>
          </w:tcPr>
          <w:p w14:paraId="58F7E480"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Vinculaciones</w:t>
            </w:r>
          </w:p>
        </w:tc>
        <w:tc>
          <w:tcPr>
            <w:tcW w:w="2126" w:type="dxa"/>
            <w:noWrap/>
            <w:vAlign w:val="center"/>
            <w:hideMark/>
          </w:tcPr>
          <w:p w14:paraId="3905ED6C"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8</w:t>
            </w:r>
          </w:p>
        </w:tc>
      </w:tr>
      <w:tr w:rsidR="003C497D" w:rsidRPr="00C94325" w14:paraId="4F6402DB" w14:textId="77777777" w:rsidTr="005B1BE5">
        <w:trPr>
          <w:trHeight w:val="300"/>
          <w:jc w:val="center"/>
        </w:trPr>
        <w:tc>
          <w:tcPr>
            <w:tcW w:w="3823" w:type="dxa"/>
            <w:noWrap/>
            <w:vAlign w:val="center"/>
            <w:hideMark/>
          </w:tcPr>
          <w:p w14:paraId="3DBA1741"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Derogatorias</w:t>
            </w:r>
          </w:p>
        </w:tc>
        <w:tc>
          <w:tcPr>
            <w:tcW w:w="2126" w:type="dxa"/>
            <w:noWrap/>
            <w:vAlign w:val="center"/>
            <w:hideMark/>
          </w:tcPr>
          <w:p w14:paraId="271AEF88"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9</w:t>
            </w:r>
          </w:p>
        </w:tc>
      </w:tr>
      <w:tr w:rsidR="003C497D" w:rsidRPr="00C94325" w14:paraId="4AE01C03" w14:textId="77777777" w:rsidTr="005B1BE5">
        <w:trPr>
          <w:trHeight w:val="300"/>
          <w:jc w:val="center"/>
        </w:trPr>
        <w:tc>
          <w:tcPr>
            <w:tcW w:w="3823" w:type="dxa"/>
            <w:noWrap/>
            <w:vAlign w:val="center"/>
            <w:hideMark/>
          </w:tcPr>
          <w:p w14:paraId="4ACE6C37"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Encargos</w:t>
            </w:r>
          </w:p>
        </w:tc>
        <w:tc>
          <w:tcPr>
            <w:tcW w:w="2126" w:type="dxa"/>
            <w:noWrap/>
            <w:vAlign w:val="center"/>
            <w:hideMark/>
          </w:tcPr>
          <w:p w14:paraId="6C1A5FF5" w14:textId="77777777" w:rsidR="003C497D" w:rsidRPr="00C94325" w:rsidRDefault="003C497D" w:rsidP="00C35EE9">
            <w:pPr>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4</w:t>
            </w:r>
          </w:p>
        </w:tc>
      </w:tr>
      <w:tr w:rsidR="003C497D" w:rsidRPr="00C94325" w14:paraId="3E9484EC" w14:textId="77777777" w:rsidTr="005B1BE5">
        <w:trPr>
          <w:trHeight w:val="315"/>
          <w:jc w:val="center"/>
        </w:trPr>
        <w:tc>
          <w:tcPr>
            <w:tcW w:w="3823" w:type="dxa"/>
            <w:noWrap/>
            <w:vAlign w:val="center"/>
            <w:hideMark/>
          </w:tcPr>
          <w:p w14:paraId="129F690C" w14:textId="77777777" w:rsidR="003C497D" w:rsidRPr="00C94325" w:rsidRDefault="003C497D" w:rsidP="00C35EE9">
            <w:pPr>
              <w:spacing w:line="276" w:lineRule="auto"/>
              <w:rPr>
                <w:rFonts w:ascii="Arial Narrow" w:hAnsi="Arial Narrow" w:cs="Arial"/>
                <w:color w:val="000000"/>
                <w:sz w:val="24"/>
                <w:szCs w:val="24"/>
              </w:rPr>
            </w:pPr>
            <w:r w:rsidRPr="00C94325">
              <w:rPr>
                <w:rFonts w:ascii="Arial Narrow" w:hAnsi="Arial Narrow" w:cs="Arial"/>
                <w:color w:val="000000"/>
                <w:sz w:val="24"/>
                <w:szCs w:val="24"/>
              </w:rPr>
              <w:t>Posesiones</w:t>
            </w:r>
          </w:p>
        </w:tc>
        <w:tc>
          <w:tcPr>
            <w:tcW w:w="2126" w:type="dxa"/>
            <w:noWrap/>
            <w:vAlign w:val="center"/>
            <w:hideMark/>
          </w:tcPr>
          <w:p w14:paraId="088DAF8E" w14:textId="77777777" w:rsidR="003C497D" w:rsidRPr="00C94325" w:rsidRDefault="003C497D" w:rsidP="00C35EE9">
            <w:pPr>
              <w:keepNext/>
              <w:spacing w:line="276" w:lineRule="auto"/>
              <w:jc w:val="center"/>
              <w:rPr>
                <w:rFonts w:ascii="Arial Narrow" w:hAnsi="Arial Narrow" w:cs="Arial"/>
                <w:color w:val="000000"/>
                <w:sz w:val="24"/>
                <w:szCs w:val="24"/>
              </w:rPr>
            </w:pPr>
            <w:r w:rsidRPr="00C94325">
              <w:rPr>
                <w:rFonts w:ascii="Arial Narrow" w:hAnsi="Arial Narrow" w:cs="Arial"/>
                <w:color w:val="000000"/>
                <w:sz w:val="24"/>
                <w:szCs w:val="24"/>
              </w:rPr>
              <w:t>21</w:t>
            </w:r>
          </w:p>
        </w:tc>
      </w:tr>
    </w:tbl>
    <w:p w14:paraId="442E587E" w14:textId="2B161634" w:rsidR="000A3594" w:rsidRDefault="008571BD" w:rsidP="00C35EE9">
      <w:pPr>
        <w:pStyle w:val="Descripcin"/>
        <w:spacing w:line="276" w:lineRule="auto"/>
        <w:jc w:val="center"/>
        <w:rPr>
          <w:b/>
          <w:bCs/>
        </w:rPr>
      </w:pPr>
      <w:bookmarkStart w:id="34" w:name="_Toc70022324"/>
      <w:r>
        <w:t xml:space="preserve">Tabla </w:t>
      </w:r>
      <w:r w:rsidR="007011BA">
        <w:fldChar w:fldCharType="begin"/>
      </w:r>
      <w:r w:rsidR="007011BA">
        <w:instrText xml:space="preserve"> SEQ Tabla \* ARABIC </w:instrText>
      </w:r>
      <w:r w:rsidR="007011BA">
        <w:fldChar w:fldCharType="separate"/>
      </w:r>
      <w:r w:rsidR="006929DA">
        <w:rPr>
          <w:noProof/>
        </w:rPr>
        <w:t>4</w:t>
      </w:r>
      <w:r w:rsidR="007011BA">
        <w:rPr>
          <w:noProof/>
        </w:rPr>
        <w:fldChar w:fldCharType="end"/>
      </w:r>
      <w:r>
        <w:t xml:space="preserve">. </w:t>
      </w:r>
      <w:r w:rsidRPr="0050542B">
        <w:t>Situaciones administrativas – Fuente:  Proceso Talento Humano</w:t>
      </w:r>
      <w:bookmarkEnd w:id="34"/>
    </w:p>
    <w:p w14:paraId="65BB70C6" w14:textId="5F11AD33" w:rsidR="003C497D" w:rsidRPr="00F85E15" w:rsidRDefault="003C497D" w:rsidP="00C35EE9">
      <w:pPr>
        <w:spacing w:line="276" w:lineRule="auto"/>
        <w:rPr>
          <w:b/>
          <w:bCs/>
        </w:rPr>
      </w:pPr>
      <w:r w:rsidRPr="00F85E15">
        <w:rPr>
          <w:b/>
          <w:bCs/>
        </w:rPr>
        <w:t>Otras actividades</w:t>
      </w:r>
    </w:p>
    <w:p w14:paraId="62E2492C" w14:textId="77777777" w:rsidR="003C497D" w:rsidRPr="00C94325" w:rsidRDefault="003C497D" w:rsidP="00C35EE9">
      <w:pPr>
        <w:pStyle w:val="Prrafodelista"/>
        <w:spacing w:after="120" w:line="276" w:lineRule="auto"/>
        <w:ind w:left="0"/>
        <w:contextualSpacing w:val="0"/>
        <w:jc w:val="both"/>
        <w:rPr>
          <w:rFonts w:ascii="Arial Narrow" w:hAnsi="Arial Narrow" w:cs="Arial"/>
          <w:bCs/>
          <w:sz w:val="24"/>
          <w:szCs w:val="24"/>
        </w:rPr>
      </w:pPr>
      <w:r w:rsidRPr="00C94325">
        <w:rPr>
          <w:rFonts w:ascii="Arial Narrow" w:hAnsi="Arial Narrow" w:cs="Arial"/>
          <w:bCs/>
          <w:sz w:val="24"/>
          <w:szCs w:val="24"/>
        </w:rPr>
        <w:t>Con el fin de actualizar los procedimientos asociados al proceso estratégico del talento humano, se realizó el inventario documental del proceso, generando como resultado la elaboración del cronograma de trabajo para actualización y creación de los documentos requeridos para el desarrollo de las actividades.</w:t>
      </w:r>
    </w:p>
    <w:p w14:paraId="1E1E16BF" w14:textId="77777777" w:rsidR="003C497D" w:rsidRPr="00C94325" w:rsidRDefault="003C497D" w:rsidP="00C35EE9">
      <w:pPr>
        <w:pStyle w:val="Prrafodelista"/>
        <w:spacing w:after="120" w:line="276" w:lineRule="auto"/>
        <w:ind w:left="0"/>
        <w:contextualSpacing w:val="0"/>
        <w:rPr>
          <w:rFonts w:ascii="Arial Narrow" w:hAnsi="Arial Narrow"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21"/>
        <w:gridCol w:w="7272"/>
      </w:tblGrid>
      <w:tr w:rsidR="003C497D" w:rsidRPr="00C94325" w14:paraId="267E5C1A" w14:textId="77777777" w:rsidTr="005B1BE5">
        <w:tc>
          <w:tcPr>
            <w:tcW w:w="1242" w:type="dxa"/>
            <w:tcBorders>
              <w:top w:val="nil"/>
              <w:left w:val="nil"/>
              <w:bottom w:val="nil"/>
              <w:right w:val="single" w:sz="4" w:space="0" w:color="auto"/>
            </w:tcBorders>
            <w:shd w:val="clear" w:color="auto" w:fill="F2F2F2"/>
          </w:tcPr>
          <w:p w14:paraId="035B573C" w14:textId="44BFA604" w:rsidR="003C497D" w:rsidRPr="00C94325" w:rsidRDefault="003C497D" w:rsidP="00C35EE9">
            <w:pPr>
              <w:spacing w:line="276" w:lineRule="auto"/>
            </w:pPr>
            <w:r w:rsidRPr="00C94325">
              <w:t>Meta</w:t>
            </w:r>
            <w:r w:rsidR="00943ABA">
              <w:t xml:space="preserve"> </w:t>
            </w:r>
            <w:r w:rsidR="00A12502">
              <w:t>G</w:t>
            </w:r>
            <w:r w:rsidR="00943ABA">
              <w:t>estión</w:t>
            </w:r>
          </w:p>
        </w:tc>
        <w:tc>
          <w:tcPr>
            <w:tcW w:w="7736" w:type="dxa"/>
            <w:tcBorders>
              <w:left w:val="single" w:sz="4" w:space="0" w:color="auto"/>
            </w:tcBorders>
            <w:shd w:val="clear" w:color="auto" w:fill="F2F2F2"/>
          </w:tcPr>
          <w:p w14:paraId="622E54F6" w14:textId="77777777" w:rsidR="003C497D" w:rsidRPr="00C94325" w:rsidRDefault="003C497D" w:rsidP="00C35EE9">
            <w:pPr>
              <w:spacing w:line="276" w:lineRule="auto"/>
            </w:pPr>
            <w:r w:rsidRPr="00C94325">
              <w:t>Fortalecer el acceso a la información y contribuir en la formulación de políticas públicas, a través de la implementación módulos del Sistema de Información Distrital del Empleo y la Administración Pública – SIDEAP- 2.0</w:t>
            </w:r>
          </w:p>
        </w:tc>
      </w:tr>
    </w:tbl>
    <w:p w14:paraId="58A01927" w14:textId="77777777" w:rsidR="003C497D" w:rsidRPr="00C94325" w:rsidRDefault="003C497D" w:rsidP="00C35EE9">
      <w:pPr>
        <w:pStyle w:val="Prrafodelista"/>
        <w:spacing w:after="120" w:line="276" w:lineRule="auto"/>
        <w:ind w:left="0"/>
        <w:contextualSpacing w:val="0"/>
        <w:jc w:val="both"/>
        <w:rPr>
          <w:rFonts w:ascii="Arial Narrow" w:hAnsi="Arial Narrow" w:cs="Arial"/>
          <w:bCs/>
          <w:sz w:val="24"/>
          <w:szCs w:val="24"/>
          <w:lang w:val="es-ES_tradnl"/>
        </w:rPr>
      </w:pPr>
    </w:p>
    <w:p w14:paraId="10F1C07E" w14:textId="77777777" w:rsidR="003C497D" w:rsidRPr="00C94325" w:rsidRDefault="003C497D" w:rsidP="00C35EE9">
      <w:pPr>
        <w:pStyle w:val="Prrafodelista"/>
        <w:spacing w:after="120" w:line="276" w:lineRule="auto"/>
        <w:ind w:left="0"/>
        <w:contextualSpacing w:val="0"/>
        <w:jc w:val="both"/>
        <w:rPr>
          <w:rFonts w:ascii="Arial Narrow" w:hAnsi="Arial Narrow" w:cs="Arial"/>
          <w:bCs/>
          <w:sz w:val="24"/>
          <w:szCs w:val="24"/>
        </w:rPr>
      </w:pPr>
      <w:r w:rsidRPr="00C94325">
        <w:rPr>
          <w:rFonts w:ascii="Arial Narrow" w:hAnsi="Arial Narrow" w:cs="Arial"/>
          <w:bCs/>
          <w:sz w:val="24"/>
          <w:szCs w:val="24"/>
        </w:rPr>
        <w:t>Con ocasión a la implementación del Sistema de Información Distrital del Empleo y la Administración Pública – SIDEAP- 2.0 en la Secretaría Jurídica Distrital, se desarrollaron las siguientes acciones:</w:t>
      </w:r>
    </w:p>
    <w:p w14:paraId="257254A7" w14:textId="77777777" w:rsidR="003C497D" w:rsidRPr="00C94325" w:rsidRDefault="003C497D" w:rsidP="00C35EE9">
      <w:pPr>
        <w:pStyle w:val="Prrafodelista"/>
        <w:numPr>
          <w:ilvl w:val="0"/>
          <w:numId w:val="2"/>
        </w:numPr>
        <w:spacing w:after="120" w:line="276" w:lineRule="auto"/>
        <w:contextualSpacing w:val="0"/>
        <w:jc w:val="both"/>
        <w:rPr>
          <w:rFonts w:ascii="Arial Narrow" w:hAnsi="Arial Narrow" w:cs="Arial"/>
          <w:bCs/>
          <w:sz w:val="24"/>
          <w:szCs w:val="24"/>
        </w:rPr>
      </w:pPr>
      <w:r w:rsidRPr="00C94325">
        <w:rPr>
          <w:rFonts w:ascii="Arial Narrow" w:hAnsi="Arial Narrow" w:cs="Arial"/>
          <w:bCs/>
          <w:sz w:val="24"/>
          <w:szCs w:val="24"/>
        </w:rPr>
        <w:t>Implementación del módulo para la verificación de hojas de vida, el cual se ha usado para verificar y validar la información reportada por los funcionarios vinculados a la entidad durante el trimestre.</w:t>
      </w:r>
    </w:p>
    <w:p w14:paraId="2E264AF5" w14:textId="77777777" w:rsidR="003C497D" w:rsidRPr="00C94325" w:rsidRDefault="003C497D" w:rsidP="00C35EE9">
      <w:pPr>
        <w:pStyle w:val="Prrafodelista"/>
        <w:numPr>
          <w:ilvl w:val="0"/>
          <w:numId w:val="2"/>
        </w:numPr>
        <w:spacing w:after="120" w:line="276" w:lineRule="auto"/>
        <w:contextualSpacing w:val="0"/>
        <w:jc w:val="both"/>
        <w:rPr>
          <w:rFonts w:ascii="Arial Narrow" w:hAnsi="Arial Narrow" w:cs="Arial"/>
          <w:bCs/>
          <w:sz w:val="24"/>
          <w:szCs w:val="24"/>
        </w:rPr>
      </w:pPr>
      <w:r w:rsidRPr="00C94325">
        <w:rPr>
          <w:rFonts w:ascii="Arial Narrow" w:hAnsi="Arial Narrow" w:cs="Arial"/>
          <w:bCs/>
          <w:sz w:val="24"/>
          <w:szCs w:val="24"/>
        </w:rPr>
        <w:lastRenderedPageBreak/>
        <w:t>Se llevo a cabo el cargue de información del Plan Institucional de Capacitación de la Vigencia 2021, así como el reporte de las actividades desarrolladas durante este periodo.</w:t>
      </w:r>
    </w:p>
    <w:p w14:paraId="0E166D00" w14:textId="77777777" w:rsidR="003C497D" w:rsidRPr="00C94325" w:rsidRDefault="003C497D" w:rsidP="00C35EE9">
      <w:pPr>
        <w:pStyle w:val="Prrafodelista"/>
        <w:numPr>
          <w:ilvl w:val="0"/>
          <w:numId w:val="2"/>
        </w:numPr>
        <w:spacing w:after="120" w:line="276" w:lineRule="auto"/>
        <w:contextualSpacing w:val="0"/>
        <w:jc w:val="both"/>
        <w:rPr>
          <w:rFonts w:ascii="Arial Narrow" w:hAnsi="Arial Narrow" w:cs="Arial"/>
          <w:bCs/>
          <w:sz w:val="24"/>
          <w:szCs w:val="24"/>
        </w:rPr>
      </w:pPr>
      <w:r w:rsidRPr="00C94325">
        <w:rPr>
          <w:rFonts w:ascii="Arial Narrow" w:hAnsi="Arial Narrow" w:cs="Arial"/>
          <w:bCs/>
          <w:sz w:val="24"/>
          <w:szCs w:val="24"/>
        </w:rPr>
        <w:t>Se actualizo la información relacionada con el Sistema de Gestión de Seguridad y Salud en el trabajo en Módulo Asociado para ello.</w:t>
      </w:r>
    </w:p>
    <w:p w14:paraId="0D60643B" w14:textId="77777777" w:rsidR="003C497D" w:rsidRPr="00C94325" w:rsidRDefault="003C497D" w:rsidP="00C35EE9">
      <w:pPr>
        <w:pStyle w:val="Prrafodelista"/>
        <w:numPr>
          <w:ilvl w:val="0"/>
          <w:numId w:val="2"/>
        </w:numPr>
        <w:spacing w:after="120" w:line="276" w:lineRule="auto"/>
        <w:contextualSpacing w:val="0"/>
        <w:jc w:val="both"/>
        <w:rPr>
          <w:rFonts w:ascii="Arial Narrow" w:hAnsi="Arial Narrow" w:cs="Arial"/>
          <w:bCs/>
          <w:sz w:val="24"/>
          <w:szCs w:val="24"/>
        </w:rPr>
      </w:pPr>
      <w:r w:rsidRPr="00C94325">
        <w:rPr>
          <w:rFonts w:ascii="Arial Narrow" w:hAnsi="Arial Narrow" w:cs="Arial"/>
          <w:bCs/>
          <w:sz w:val="24"/>
          <w:szCs w:val="24"/>
        </w:rPr>
        <w:t>Por último, se han realizado las activaciones en el módulo de planta de los funcionarios nuevos vinculados a la entidad.</w:t>
      </w:r>
    </w:p>
    <w:p w14:paraId="45F1ECFF" w14:textId="77777777" w:rsidR="003C497D" w:rsidRPr="00C94325" w:rsidRDefault="003C497D" w:rsidP="00C35EE9">
      <w:pPr>
        <w:spacing w:after="120" w:line="276" w:lineRule="auto"/>
        <w:jc w:val="both"/>
        <w:rPr>
          <w:rFonts w:ascii="Arial Narrow" w:hAnsi="Arial Narrow"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15"/>
        <w:gridCol w:w="7278"/>
      </w:tblGrid>
      <w:tr w:rsidR="003C497D" w:rsidRPr="00C94325" w14:paraId="3C228459" w14:textId="77777777" w:rsidTr="005B1BE5">
        <w:tc>
          <w:tcPr>
            <w:tcW w:w="1230" w:type="dxa"/>
            <w:tcBorders>
              <w:top w:val="nil"/>
              <w:left w:val="nil"/>
              <w:bottom w:val="nil"/>
              <w:right w:val="single" w:sz="4" w:space="0" w:color="auto"/>
            </w:tcBorders>
            <w:shd w:val="clear" w:color="auto" w:fill="F2F2F2"/>
          </w:tcPr>
          <w:p w14:paraId="6D1DCA00" w14:textId="3D4B4BFE" w:rsidR="003C497D" w:rsidRPr="00C94325" w:rsidRDefault="003C497D" w:rsidP="00C35EE9">
            <w:pPr>
              <w:spacing w:line="276" w:lineRule="auto"/>
            </w:pPr>
            <w:r w:rsidRPr="00C94325">
              <w:t>Meta</w:t>
            </w:r>
            <w:r w:rsidR="00943ABA">
              <w:t xml:space="preserve"> </w:t>
            </w:r>
            <w:r w:rsidR="00A12502">
              <w:t>G</w:t>
            </w:r>
            <w:r w:rsidR="00943ABA">
              <w:t>estión</w:t>
            </w:r>
          </w:p>
        </w:tc>
        <w:tc>
          <w:tcPr>
            <w:tcW w:w="7603" w:type="dxa"/>
            <w:tcBorders>
              <w:left w:val="single" w:sz="4" w:space="0" w:color="auto"/>
            </w:tcBorders>
            <w:shd w:val="clear" w:color="auto" w:fill="F2F2F2"/>
          </w:tcPr>
          <w:p w14:paraId="2ADB5A43" w14:textId="695A89E0" w:rsidR="003C497D" w:rsidRPr="00C94325" w:rsidRDefault="003C497D" w:rsidP="00C35EE9">
            <w:pPr>
              <w:spacing w:line="276" w:lineRule="auto"/>
            </w:pPr>
            <w:r w:rsidRPr="00C94325">
              <w:t>Avanzar en la implementación de la estrategia de trabajo en casa</w:t>
            </w:r>
          </w:p>
        </w:tc>
      </w:tr>
    </w:tbl>
    <w:p w14:paraId="133C132A" w14:textId="77777777" w:rsidR="003C497D" w:rsidRPr="00C94325" w:rsidRDefault="003C497D" w:rsidP="00C35EE9">
      <w:pPr>
        <w:pStyle w:val="Prrafodelista"/>
        <w:spacing w:after="120" w:line="276" w:lineRule="auto"/>
        <w:ind w:left="0"/>
        <w:contextualSpacing w:val="0"/>
        <w:jc w:val="both"/>
        <w:rPr>
          <w:rFonts w:ascii="Arial Narrow" w:hAnsi="Arial Narrow" w:cs="Arial"/>
          <w:bCs/>
          <w:sz w:val="24"/>
          <w:szCs w:val="24"/>
        </w:rPr>
      </w:pPr>
    </w:p>
    <w:p w14:paraId="02B7FB04" w14:textId="77777777" w:rsidR="003C497D" w:rsidRPr="00C94325" w:rsidRDefault="003C497D" w:rsidP="00C35EE9">
      <w:pPr>
        <w:pStyle w:val="Prrafodelista"/>
        <w:spacing w:after="120" w:line="276" w:lineRule="auto"/>
        <w:ind w:left="0"/>
        <w:contextualSpacing w:val="0"/>
        <w:jc w:val="both"/>
        <w:rPr>
          <w:rFonts w:ascii="Arial Narrow" w:hAnsi="Arial Narrow" w:cs="Arial"/>
          <w:bCs/>
          <w:sz w:val="24"/>
          <w:szCs w:val="24"/>
        </w:rPr>
      </w:pPr>
      <w:r w:rsidRPr="00C94325">
        <w:rPr>
          <w:rFonts w:ascii="Arial Narrow" w:hAnsi="Arial Narrow" w:cs="Arial"/>
          <w:bCs/>
          <w:sz w:val="24"/>
          <w:szCs w:val="24"/>
        </w:rPr>
        <w:t>En cuanto a la Implementación de la estrategia de teletrabajo, se desarrolló el cronograma de trabajo identificando las actividades requeridas y las partes involucradas, necesarias para continuar con la implementación.</w:t>
      </w:r>
    </w:p>
    <w:p w14:paraId="278D2B32" w14:textId="71898667" w:rsidR="00FB5EB8" w:rsidRDefault="003C497D" w:rsidP="00C35EE9">
      <w:pPr>
        <w:pStyle w:val="Prrafodelista"/>
        <w:spacing w:after="120" w:line="276" w:lineRule="auto"/>
        <w:ind w:left="0"/>
        <w:contextualSpacing w:val="0"/>
        <w:jc w:val="both"/>
        <w:rPr>
          <w:rFonts w:ascii="Arial Narrow" w:hAnsi="Arial Narrow" w:cs="Arial"/>
          <w:bCs/>
          <w:sz w:val="24"/>
          <w:szCs w:val="24"/>
        </w:rPr>
      </w:pPr>
      <w:r w:rsidRPr="00C94325">
        <w:rPr>
          <w:rFonts w:ascii="Arial Narrow" w:hAnsi="Arial Narrow" w:cs="Arial"/>
          <w:bCs/>
          <w:sz w:val="24"/>
          <w:szCs w:val="24"/>
        </w:rPr>
        <w:t xml:space="preserve">De igual manera una vez realizada la verificación del estado actual de la implementación de la estrategia, se </w:t>
      </w:r>
      <w:r w:rsidR="00AB1C3C" w:rsidRPr="00C94325">
        <w:rPr>
          <w:rFonts w:ascii="Arial Narrow" w:hAnsi="Arial Narrow" w:cs="Arial"/>
          <w:bCs/>
          <w:sz w:val="24"/>
          <w:szCs w:val="24"/>
        </w:rPr>
        <w:t xml:space="preserve">realizó mesa de trabajo con </w:t>
      </w:r>
      <w:r w:rsidRPr="00C94325">
        <w:rPr>
          <w:rFonts w:ascii="Arial Narrow" w:hAnsi="Arial Narrow" w:cs="Arial"/>
          <w:bCs/>
          <w:sz w:val="24"/>
          <w:szCs w:val="24"/>
        </w:rPr>
        <w:t>la Secretaria General, entidad que encabeza la estrategia, quien evaluó el cronograma establecido y remitió las observaciones necesarias para llevar a cabo la meta.</w:t>
      </w:r>
    </w:p>
    <w:p w14:paraId="7D689B98" w14:textId="77777777" w:rsidR="00DC47CF" w:rsidRPr="00FB5EB8" w:rsidRDefault="00DC47CF" w:rsidP="00C35EE9">
      <w:pPr>
        <w:pStyle w:val="Prrafodelista"/>
        <w:spacing w:after="120" w:line="276" w:lineRule="auto"/>
        <w:ind w:left="0"/>
        <w:contextualSpacing w:val="0"/>
        <w:jc w:val="both"/>
        <w:rPr>
          <w:rFonts w:ascii="Arial Narrow" w:hAnsi="Arial Narrow" w:cs="Arial"/>
          <w:bCs/>
          <w:sz w:val="24"/>
          <w:szCs w:val="24"/>
        </w:rPr>
      </w:pPr>
    </w:p>
    <w:p w14:paraId="550FC7B4" w14:textId="600E7589" w:rsidR="00942CD2" w:rsidRPr="00F85E15" w:rsidRDefault="00942CD2" w:rsidP="00C35EE9">
      <w:pPr>
        <w:pStyle w:val="Ttulo2"/>
        <w:spacing w:line="276" w:lineRule="auto"/>
      </w:pPr>
      <w:bookmarkStart w:id="35" w:name="_Toc70010564"/>
      <w:r w:rsidRPr="00F85E15">
        <w:t>Política de Integridad:</w:t>
      </w:r>
      <w:bookmarkEnd w:id="35"/>
      <w:r w:rsidRPr="00F85E15">
        <w:t xml:space="preserve"> </w:t>
      </w:r>
    </w:p>
    <w:p w14:paraId="25BFFE09" w14:textId="51815D02" w:rsidR="00942CD2" w:rsidRDefault="00942CD2" w:rsidP="00C35EE9">
      <w:pPr>
        <w:spacing w:line="276" w:lineRule="auto"/>
      </w:pPr>
    </w:p>
    <w:p w14:paraId="49A532DC" w14:textId="77777777" w:rsidR="00942CD2" w:rsidRPr="00942CD2" w:rsidRDefault="00942CD2" w:rsidP="00C35EE9">
      <w:pPr>
        <w:pStyle w:val="Sinespaciado"/>
        <w:spacing w:after="120" w:line="276" w:lineRule="auto"/>
        <w:jc w:val="both"/>
        <w:rPr>
          <w:rFonts w:ascii="Arial Narrow" w:hAnsi="Arial Narrow" w:cs="Arial"/>
          <w:sz w:val="22"/>
          <w:szCs w:val="22"/>
        </w:rPr>
      </w:pPr>
      <w:r w:rsidRPr="00942CD2">
        <w:rPr>
          <w:rFonts w:ascii="Arial Narrow" w:hAnsi="Arial Narrow" w:cs="Arial"/>
          <w:sz w:val="22"/>
          <w:szCs w:val="22"/>
        </w:rPr>
        <w:t>En el primer trimestre de 2021, se adelantaron las actividades que se relacionan a continuación:</w:t>
      </w:r>
    </w:p>
    <w:p w14:paraId="619CFD42" w14:textId="77777777" w:rsidR="00942CD2" w:rsidRPr="00942CD2" w:rsidRDefault="00942CD2" w:rsidP="00C35EE9">
      <w:pPr>
        <w:pStyle w:val="Sinespaciado"/>
        <w:numPr>
          <w:ilvl w:val="0"/>
          <w:numId w:val="13"/>
        </w:numPr>
        <w:spacing w:after="120" w:line="276" w:lineRule="auto"/>
        <w:jc w:val="both"/>
        <w:rPr>
          <w:rFonts w:ascii="Arial Narrow" w:hAnsi="Arial Narrow" w:cs="Arial"/>
          <w:sz w:val="22"/>
          <w:szCs w:val="22"/>
        </w:rPr>
      </w:pPr>
      <w:r w:rsidRPr="00942CD2">
        <w:rPr>
          <w:rFonts w:ascii="Arial Narrow" w:hAnsi="Arial Narrow" w:cs="Arial"/>
          <w:sz w:val="22"/>
          <w:szCs w:val="22"/>
        </w:rPr>
        <w:t>Se realizó una convocatoria interna para la vinculación de nuevos gestores de integridad, logrando conformar un nuevo equipo con 10 miembros.</w:t>
      </w:r>
    </w:p>
    <w:p w14:paraId="5EACB6EC" w14:textId="77777777" w:rsidR="00942CD2" w:rsidRPr="00942CD2" w:rsidRDefault="00942CD2" w:rsidP="00C35EE9">
      <w:pPr>
        <w:pStyle w:val="Sinespaciado"/>
        <w:numPr>
          <w:ilvl w:val="0"/>
          <w:numId w:val="13"/>
        </w:numPr>
        <w:spacing w:after="120" w:line="276" w:lineRule="auto"/>
        <w:jc w:val="both"/>
        <w:rPr>
          <w:rFonts w:ascii="Arial Narrow" w:hAnsi="Arial Narrow" w:cs="Arial"/>
          <w:sz w:val="22"/>
          <w:szCs w:val="22"/>
        </w:rPr>
      </w:pPr>
      <w:r w:rsidRPr="00942CD2">
        <w:rPr>
          <w:rFonts w:ascii="Arial Narrow" w:hAnsi="Arial Narrow" w:cs="Arial"/>
          <w:sz w:val="22"/>
          <w:szCs w:val="22"/>
        </w:rPr>
        <w:t>Se elaboró un plan de trabajo con el fin de establecer las estrategias de difusión de los valores de integridad al interior de la Secretaria Jurídica Distrital.</w:t>
      </w:r>
    </w:p>
    <w:p w14:paraId="610A1F75" w14:textId="2495A05A" w:rsidR="00A2082B" w:rsidRDefault="00942CD2" w:rsidP="00C35EE9">
      <w:pPr>
        <w:pStyle w:val="Sinespaciado"/>
        <w:numPr>
          <w:ilvl w:val="0"/>
          <w:numId w:val="13"/>
        </w:numPr>
        <w:spacing w:after="120" w:line="276" w:lineRule="auto"/>
        <w:jc w:val="both"/>
        <w:rPr>
          <w:rFonts w:ascii="Arial" w:hAnsi="Arial" w:cs="Arial"/>
          <w:sz w:val="22"/>
          <w:szCs w:val="22"/>
        </w:rPr>
      </w:pPr>
      <w:r w:rsidRPr="00942CD2">
        <w:rPr>
          <w:rFonts w:ascii="Arial Narrow" w:hAnsi="Arial Narrow" w:cs="Arial"/>
          <w:sz w:val="22"/>
          <w:szCs w:val="22"/>
        </w:rPr>
        <w:t>Se realizó una reunión con el equipo de gestores de integridad a efectos de promover su participación en el curso programado por la Dirección Distrital de Desarrollo Institucional de la Secretaría General de la Alcaldía Mayor de Bogotá a través de la plataforma “Soy 10 Aprende” el cual tiene como fecha límite el 12 de abril de 2021</w:t>
      </w:r>
      <w:r w:rsidRPr="00802507">
        <w:rPr>
          <w:rFonts w:ascii="Arial" w:hAnsi="Arial" w:cs="Arial"/>
          <w:sz w:val="22"/>
          <w:szCs w:val="22"/>
        </w:rPr>
        <w:t>.</w:t>
      </w:r>
    </w:p>
    <w:p w14:paraId="1B356A66" w14:textId="77777777" w:rsidR="00F85E15" w:rsidRPr="00FB5EB8" w:rsidRDefault="00F85E15" w:rsidP="00C35EE9">
      <w:pPr>
        <w:pStyle w:val="Sinespaciado"/>
        <w:spacing w:after="120" w:line="276" w:lineRule="auto"/>
        <w:ind w:left="720"/>
        <w:jc w:val="both"/>
        <w:rPr>
          <w:rFonts w:ascii="Arial" w:hAnsi="Arial" w:cs="Arial"/>
          <w:sz w:val="22"/>
          <w:szCs w:val="22"/>
        </w:rPr>
      </w:pPr>
    </w:p>
    <w:p w14:paraId="42375622" w14:textId="50A7F371" w:rsidR="00A2082B" w:rsidRDefault="001F67AA" w:rsidP="00C35EE9">
      <w:pPr>
        <w:spacing w:line="276" w:lineRule="auto"/>
        <w:jc w:val="both"/>
        <w:rPr>
          <w:sz w:val="20"/>
          <w:szCs w:val="20"/>
          <w:u w:val="single"/>
        </w:rPr>
      </w:pPr>
      <w:r>
        <w:rPr>
          <w:b/>
          <w:sz w:val="20"/>
          <w:szCs w:val="20"/>
          <w:u w:val="single"/>
        </w:rPr>
        <w:t>Fuente de información:</w:t>
      </w:r>
      <w:r>
        <w:rPr>
          <w:sz w:val="20"/>
          <w:szCs w:val="20"/>
          <w:u w:val="single"/>
        </w:rPr>
        <w:t xml:space="preserve"> Lo anterior obedece a la información reportada en los indicadores del proceso de talento humano. </w:t>
      </w:r>
    </w:p>
    <w:p w14:paraId="13935C6E" w14:textId="637A3BFC" w:rsidR="00622CC7" w:rsidRDefault="00622CC7" w:rsidP="00C35EE9">
      <w:pPr>
        <w:pStyle w:val="Prrafodelista"/>
        <w:spacing w:after="120" w:line="276" w:lineRule="auto"/>
        <w:ind w:left="0"/>
        <w:contextualSpacing w:val="0"/>
        <w:jc w:val="both"/>
        <w:rPr>
          <w:rFonts w:ascii="Arial Narrow" w:hAnsi="Arial Narrow" w:cs="Arial"/>
          <w:bCs/>
          <w:sz w:val="24"/>
          <w:szCs w:val="24"/>
        </w:rPr>
      </w:pPr>
    </w:p>
    <w:p w14:paraId="635C214A" w14:textId="6075FF8E" w:rsidR="009A6450" w:rsidRDefault="009A6450" w:rsidP="00C35EE9">
      <w:pPr>
        <w:pStyle w:val="Prrafodelista"/>
        <w:spacing w:after="120" w:line="276" w:lineRule="auto"/>
        <w:ind w:left="0"/>
        <w:contextualSpacing w:val="0"/>
        <w:jc w:val="both"/>
        <w:rPr>
          <w:rFonts w:ascii="Arial Narrow" w:hAnsi="Arial Narrow" w:cs="Arial"/>
          <w:bCs/>
          <w:sz w:val="24"/>
          <w:szCs w:val="24"/>
        </w:rPr>
      </w:pPr>
    </w:p>
    <w:p w14:paraId="29D9C51A" w14:textId="226B3A1C" w:rsidR="009A6450" w:rsidRDefault="009A6450" w:rsidP="00C35EE9">
      <w:pPr>
        <w:pStyle w:val="Prrafodelista"/>
        <w:spacing w:after="120" w:line="276" w:lineRule="auto"/>
        <w:ind w:left="0"/>
        <w:contextualSpacing w:val="0"/>
        <w:jc w:val="both"/>
        <w:rPr>
          <w:rFonts w:ascii="Arial Narrow" w:hAnsi="Arial Narrow" w:cs="Arial"/>
          <w:bCs/>
          <w:sz w:val="24"/>
          <w:szCs w:val="24"/>
        </w:rPr>
      </w:pPr>
    </w:p>
    <w:p w14:paraId="06A0F87A" w14:textId="68690B8D" w:rsidR="009A6450" w:rsidRDefault="009A6450" w:rsidP="00C35EE9">
      <w:pPr>
        <w:pStyle w:val="Prrafodelista"/>
        <w:spacing w:after="120" w:line="276" w:lineRule="auto"/>
        <w:ind w:left="0"/>
        <w:contextualSpacing w:val="0"/>
        <w:jc w:val="both"/>
        <w:rPr>
          <w:rFonts w:ascii="Arial Narrow" w:hAnsi="Arial Narrow" w:cs="Arial"/>
          <w:bCs/>
          <w:sz w:val="24"/>
          <w:szCs w:val="24"/>
        </w:rPr>
      </w:pPr>
    </w:p>
    <w:p w14:paraId="20ED1902" w14:textId="77777777" w:rsidR="009A6450" w:rsidRDefault="009A6450" w:rsidP="00C35EE9">
      <w:pPr>
        <w:pStyle w:val="Prrafodelista"/>
        <w:spacing w:after="120" w:line="276" w:lineRule="auto"/>
        <w:ind w:left="0"/>
        <w:contextualSpacing w:val="0"/>
        <w:jc w:val="both"/>
        <w:rPr>
          <w:rFonts w:ascii="Arial Narrow" w:hAnsi="Arial Narrow" w:cs="Arial"/>
          <w:bCs/>
          <w:sz w:val="24"/>
          <w:szCs w:val="24"/>
        </w:rPr>
      </w:pPr>
    </w:p>
    <w:p w14:paraId="4B7375C8" w14:textId="0B8E3EA7" w:rsidR="006310B5" w:rsidRPr="00A2082B" w:rsidRDefault="00716325" w:rsidP="00C35EE9">
      <w:pPr>
        <w:pStyle w:val="Prrafodelista"/>
        <w:spacing w:after="120" w:line="276" w:lineRule="auto"/>
        <w:ind w:left="0"/>
        <w:contextualSpacing w:val="0"/>
        <w:jc w:val="both"/>
        <w:rPr>
          <w:rFonts w:ascii="Arial Narrow" w:hAnsi="Arial Narrow" w:cs="Arial"/>
          <w:bCs/>
          <w:sz w:val="24"/>
          <w:szCs w:val="24"/>
        </w:rPr>
      </w:pPr>
      <w:r w:rsidRPr="0078512C">
        <w:rPr>
          <w:rFonts w:ascii="Arial Narrow" w:eastAsiaTheme="minorEastAsia" w:hAnsi="Arial Narrow" w:cstheme="minorBidi"/>
          <w:noProof/>
          <w:sz w:val="24"/>
          <w:szCs w:val="24"/>
          <w:lang w:val="es-CO"/>
        </w:rPr>
        <w:lastRenderedPageBreak/>
        <mc:AlternateContent>
          <mc:Choice Requires="wps">
            <w:drawing>
              <wp:anchor distT="0" distB="0" distL="114300" distR="114300" simplePos="0" relativeHeight="251667456" behindDoc="0" locked="0" layoutInCell="1" allowOverlap="1" wp14:anchorId="3A643106" wp14:editId="0E9127F0">
                <wp:simplePos x="0" y="0"/>
                <wp:positionH relativeFrom="page">
                  <wp:posOffset>3788229</wp:posOffset>
                </wp:positionH>
                <wp:positionV relativeFrom="paragraph">
                  <wp:posOffset>5624</wp:posOffset>
                </wp:positionV>
                <wp:extent cx="3728260" cy="1045029"/>
                <wp:effectExtent l="0" t="0" r="24765" b="22225"/>
                <wp:wrapNone/>
                <wp:docPr id="15" name="Rectángulo 15"/>
                <wp:cNvGraphicFramePr/>
                <a:graphic xmlns:a="http://schemas.openxmlformats.org/drawingml/2006/main">
                  <a:graphicData uri="http://schemas.microsoft.com/office/word/2010/wordprocessingShape">
                    <wps:wsp>
                      <wps:cNvSpPr/>
                      <wps:spPr>
                        <a:xfrm>
                          <a:off x="0" y="0"/>
                          <a:ext cx="3728260" cy="1045029"/>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28E90343" w14:textId="06393A3D" w:rsidR="00876388" w:rsidRPr="0040264D" w:rsidRDefault="00876388" w:rsidP="0040264D">
                            <w:pPr>
                              <w:jc w:val="center"/>
                              <w:rPr>
                                <w:b/>
                                <w:bCs/>
                                <w:sz w:val="44"/>
                                <w:szCs w:val="44"/>
                              </w:rPr>
                            </w:pPr>
                            <w:r w:rsidRPr="0040264D">
                              <w:rPr>
                                <w:b/>
                                <w:bCs/>
                                <w:sz w:val="44"/>
                                <w:szCs w:val="44"/>
                              </w:rPr>
                              <w:t>DIRECCIONAMIENTO ESTRATÉGICO Y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3106" id="Rectángulo 15" o:spid="_x0000_s1028" style="position:absolute;left:0;text-align:left;margin-left:298.3pt;margin-top:.45pt;width:293.55pt;height:82.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7pAIAAEYFAAAOAAAAZHJzL2Uyb0RvYy54bWysVNlOGzEUfa/Uf7D8XmYyDQlETFBERFWJ&#10;AipUPDsezyJ5q+0s9G/6Lf2xHnsmIdA+Vc3DxHfxXc491xeXOyXJRjjfGV3S0UlOidDcVJ1uSvrt&#10;8frDGSU+MF0xabQo6bPw9HL+/t3F1s5EYVojK+EIgmg/29qStiHYWZZ53grF/ImxQsNYG6dYgOia&#10;rHJsi+hKZkWeT7KtcZV1hgvvoV32RjpP8eta8HBX114EIkuK2kL6uvRdxW82v2CzxjHbdnwog/1D&#10;FYp1GkkPoZYsMLJ23R+hVMed8aYOJ9yozNR1x0XqAd2M8jfdPLTMitQLwPH2AJP/f2H57ebeka7C&#10;7E4p0UxhRl+B2q+fullLQ6AFRFvrZ/B8sPdukDyOsd9d7VT8Rydkl2B9PsAqdoFwKD9Oi7NiAvQ5&#10;bKN8fJoX5zFq9nLdOh8+CaNIPJTUoYIEJ9vc+NC77l1iNm9kV113UiYhckVcSUc2DFNmnAsdJum6&#10;XKsvpur14xy/ft5QgxW9erJXo5rEuhgp1fYqidRki+KLKWIQzsDUWrKAo7LAzuuGEiYbrAAPLqV+&#10;ddu7ZnUocJovluPpAMArt9jikvm2ryyZ+oJVF7AlslMlPYv1pj5QsNQRAJF4PgAVR9UPJ57CbrVL&#10;0y1ioKhZmeoZE3emXwVv+XWHtDfMh3vmwH30h30Od/jU0qBpM5woaY378Td99AclYaVki10CIN/X&#10;zAlK5GcNsp6PxuO4fEkYn04LCO7Ysjq26LW6MhjkCC+H5ekY/YPcH2tn1BPWfhGzwsQ0R+4e+kG4&#10;Cv2O4+HgYrFIblg4y8KNfrA8Bo/IRcAfd0/M2YF4AZy9Nfu9Y7M3/Ot9401tFutg6i6R8wVXECcK&#10;WNZEoeFhia/BsZy8Xp6/+W8AAAD//wMAUEsDBBQABgAIAAAAIQDjGAxp4AAAAAkBAAAPAAAAZHJz&#10;L2Rvd25yZXYueG1sTI9BT4NAEIXvJv6HzZh4s0s1IEWWBo0mHkyqbRP1NmVHILKzhF0o/nu3J729&#10;yXt575t8PZtOTDS41rKC5SICQVxZ3XKtYL97ukpBOI+ssbNMCn7Iwbo4P8sx0/bIbzRtfS1CCbsM&#10;FTTe95mUrmrIoFvYnjh4X3Yw6MM51FIPeAzlppPXUZRIgy2HhQZ7emio+t6ORkE0leM7pc+v5ef4&#10;+LKxDj/uK1Tq8mIu70B4mv1fGE74AR2KwHSwI2snOgXxKklCVMEKxMlepje3IA5BJXEMssjl/w+K&#10;XwAAAP//AwBQSwECLQAUAAYACAAAACEAtoM4kv4AAADhAQAAEwAAAAAAAAAAAAAAAAAAAAAAW0Nv&#10;bnRlbnRfVHlwZXNdLnhtbFBLAQItABQABgAIAAAAIQA4/SH/1gAAAJQBAAALAAAAAAAAAAAAAAAA&#10;AC8BAABfcmVscy8ucmVsc1BLAQItABQABgAIAAAAIQA1Y/v7pAIAAEYFAAAOAAAAAAAAAAAAAAAA&#10;AC4CAABkcnMvZTJvRG9jLnhtbFBLAQItABQABgAIAAAAIQDjGAxp4AAAAAkBAAAPAAAAAAAAAAAA&#10;AAAAAP4EAABkcnMvZG93bnJldi54bWxQSwUGAAAAAAQABADzAAAACwYAAAAA&#10;" fillcolor="#c5e0b3 [1305]" strokecolor="#70ad47" strokeweight="1pt">
                <v:textbox>
                  <w:txbxContent>
                    <w:p w14:paraId="28E90343" w14:textId="06393A3D" w:rsidR="00876388" w:rsidRPr="0040264D" w:rsidRDefault="00876388" w:rsidP="0040264D">
                      <w:pPr>
                        <w:jc w:val="center"/>
                        <w:rPr>
                          <w:b/>
                          <w:bCs/>
                          <w:sz w:val="44"/>
                          <w:szCs w:val="44"/>
                        </w:rPr>
                      </w:pPr>
                      <w:r w:rsidRPr="0040264D">
                        <w:rPr>
                          <w:b/>
                          <w:bCs/>
                          <w:sz w:val="44"/>
                          <w:szCs w:val="44"/>
                        </w:rPr>
                        <w:t>DIRECCIONAMIENTO ESTRATÉGICO Y PLANEACIÓN</w:t>
                      </w:r>
                    </w:p>
                  </w:txbxContent>
                </v:textbox>
                <w10:wrap anchorx="page"/>
              </v:rect>
            </w:pict>
          </mc:Fallback>
        </mc:AlternateContent>
      </w:r>
      <w:r>
        <w:rPr>
          <w:rFonts w:ascii="Arial Narrow" w:eastAsiaTheme="minorEastAsia" w:hAnsi="Arial Narrow" w:cstheme="minorBidi"/>
          <w:noProof/>
          <w:sz w:val="24"/>
          <w:szCs w:val="24"/>
          <w:lang w:val="es-CO"/>
        </w:rPr>
        <mc:AlternateContent>
          <mc:Choice Requires="wps">
            <w:drawing>
              <wp:anchor distT="0" distB="0" distL="114300" distR="114300" simplePos="0" relativeHeight="251668480" behindDoc="0" locked="0" layoutInCell="1" allowOverlap="1" wp14:anchorId="43DDB896" wp14:editId="1C0AB430">
                <wp:simplePos x="0" y="0"/>
                <wp:positionH relativeFrom="margin">
                  <wp:posOffset>-165735</wp:posOffset>
                </wp:positionH>
                <wp:positionV relativeFrom="paragraph">
                  <wp:posOffset>-7166</wp:posOffset>
                </wp:positionV>
                <wp:extent cx="2873375" cy="1066800"/>
                <wp:effectExtent l="0" t="0" r="22225" b="19050"/>
                <wp:wrapNone/>
                <wp:docPr id="16" name="Rectángulo 16"/>
                <wp:cNvGraphicFramePr/>
                <a:graphic xmlns:a="http://schemas.openxmlformats.org/drawingml/2006/main">
                  <a:graphicData uri="http://schemas.microsoft.com/office/word/2010/wordprocessingShape">
                    <wps:wsp>
                      <wps:cNvSpPr/>
                      <wps:spPr>
                        <a:xfrm>
                          <a:off x="0" y="0"/>
                          <a:ext cx="2873375" cy="10668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590E8" w14:textId="0739B177" w:rsidR="00876388" w:rsidRPr="0078512C" w:rsidRDefault="00876388" w:rsidP="0040264D">
                            <w:pPr>
                              <w:jc w:val="center"/>
                              <w:rPr>
                                <w:sz w:val="56"/>
                                <w:szCs w:val="56"/>
                              </w:rPr>
                            </w:pPr>
                            <w:r w:rsidRPr="000261F8">
                              <w:rPr>
                                <w:sz w:val="56"/>
                                <w:szCs w:val="56"/>
                              </w:rPr>
                              <w:t>DIMENSIÓN 2</w:t>
                            </w:r>
                            <w:r w:rsidRPr="0078512C">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DB896" id="Rectángulo 16" o:spid="_x0000_s1029" style="position:absolute;left:0;text-align:left;margin-left:-13.05pt;margin-top:-.55pt;width:226.25pt;height: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XXpwIAAKsFAAAOAAAAZHJzL2Uyb0RvYy54bWysVMFu2zAMvQ/YPwi6r7bTNumCOkXQosOA&#10;ri3aDj0rshQbkERNUmJnf7Nv6Y+Nkh036Iodhl1sUiQfxSeS5xedVmQrnG/AlLQ4yikRhkPVmHVJ&#10;vz9dfzqjxAdmKqbAiJLuhKcXi48fzls7FxOoQVXCEQQxft7aktYh2HmWeV4LzfwRWGHQKMFpFlB1&#10;66xyrEV0rbJJnk+zFlxlHXDhPZ5e9Ua6SPhSCh7upPQiEFVSvFtIX5e+q/jNFudsvnbM1g0frsH+&#10;4RaaNQaTjlBXLDCycc0fULrhDjzIcMRBZyBlw0WqAasp8jfVPNbMilQLkuPtSJP/f7D8dnvvSFPh&#10;200pMUzjGz0gay+/zHqjgOApUtRaP0fPR3vvBs2jGOvtpNPxj5WQLtG6G2kVXSAcDydns+Pj2Skl&#10;HG1FPp2e5Yn47DXcOh++CNAkCiV1eINEJ9ve+IAp0XXvErN5UE113SiVlNgr4lI5smX4yoxzYcI0&#10;hauN/gZVfz47zce0qb1iSEI+QMtipX1tSQo7JWIOZR6ERJpiNQl5RDhMWvSmmlWiP44p96WOESln&#10;AozIEqsYsQeA9woq4jsgDYN/DBWpv8fg/G8X64PHiJQZTBiDdWPAvQegwpi598dbHFATxdCtutRC&#10;x/teWUG1w7Zy0M+bt/y6wYe9YT7cM4cDhqOISyPc4UcqaEsKg0RJDe7ne+fRH/serZS0OLAl9T82&#10;zAlK1FeDE/G5ODmJE56Uk9PZBBV3aFkdWsxGXwJ2S4HryfIkRv+g9qJ0oJ9xtyxjVjQxwzF3SXlw&#10;e+Uy9IsEtxMXy2Vyw6m2LNyYR8sjeOQ5Nu5T98ycHbo74GDcwn642fxNk/e+MdLAchNANmkCItM9&#10;r8ML4EZIHTFsr7hyDvXk9bpjF78BAAD//wMAUEsDBBQABgAIAAAAIQC+vy553QAAAAoBAAAPAAAA&#10;ZHJzL2Rvd25yZXYueG1sTI9RS8MwEMffBb9DOMG3LW3pitamQ4WCIIibfoBbE9ticilNtmXf3vNJ&#10;n+6O+/G/3zXb5Kw4mSVMnhTk6wyEod7riQYFnx/d6g5EiEgarSej4GICbNvrqwZr7c+0M6d9HASH&#10;UKhRwRjjXEsZ+tE4DGs/G+Ldl18cRh6XQeoFzxzurCyyrJIOJ+ILI87meTT99/7oFJTvT9PmgjoF&#10;O/vNS6e717dklbq9SY8PIKJJ8Q+GX31Wh5adDv5IOgirYFVUOaPc5FwZKIuqBHFgsqruQbaN/P9C&#10;+wMAAP//AwBQSwECLQAUAAYACAAAACEAtoM4kv4AAADhAQAAEwAAAAAAAAAAAAAAAAAAAAAAW0Nv&#10;bnRlbnRfVHlwZXNdLnhtbFBLAQItABQABgAIAAAAIQA4/SH/1gAAAJQBAAALAAAAAAAAAAAAAAAA&#10;AC8BAABfcmVscy8ucmVsc1BLAQItABQABgAIAAAAIQBasZXXpwIAAKsFAAAOAAAAAAAAAAAAAAAA&#10;AC4CAABkcnMvZTJvRG9jLnhtbFBLAQItABQABgAIAAAAIQC+vy553QAAAAoBAAAPAAAAAAAAAAAA&#10;AAAAAAEFAABkcnMvZG93bnJldi54bWxQSwUGAAAAAAQABADzAAAACwYAAAAA&#10;" fillcolor="#538135 [2409]" strokecolor="#1f3763 [1604]" strokeweight="1pt">
                <v:textbox>
                  <w:txbxContent>
                    <w:p w14:paraId="191590E8" w14:textId="0739B177" w:rsidR="00876388" w:rsidRPr="0078512C" w:rsidRDefault="00876388" w:rsidP="0040264D">
                      <w:pPr>
                        <w:jc w:val="center"/>
                        <w:rPr>
                          <w:sz w:val="56"/>
                          <w:szCs w:val="56"/>
                        </w:rPr>
                      </w:pPr>
                      <w:r w:rsidRPr="000261F8">
                        <w:rPr>
                          <w:sz w:val="56"/>
                          <w:szCs w:val="56"/>
                        </w:rPr>
                        <w:t>DIMENSIÓN 2</w:t>
                      </w:r>
                      <w:r w:rsidRPr="0078512C">
                        <w:rPr>
                          <w:sz w:val="56"/>
                          <w:szCs w:val="56"/>
                        </w:rPr>
                        <w:t>.</w:t>
                      </w:r>
                    </w:p>
                  </w:txbxContent>
                </v:textbox>
                <w10:wrap anchorx="margin"/>
              </v:rect>
            </w:pict>
          </mc:Fallback>
        </mc:AlternateContent>
      </w:r>
    </w:p>
    <w:p w14:paraId="1A638680" w14:textId="44ACB215" w:rsidR="006310B5" w:rsidRDefault="006310B5" w:rsidP="00C35EE9">
      <w:pPr>
        <w:pStyle w:val="Ttulo1"/>
        <w:spacing w:line="276" w:lineRule="auto"/>
        <w:rPr>
          <w:rFonts w:ascii="Arial Narrow" w:hAnsi="Arial Narrow"/>
          <w:sz w:val="24"/>
          <w:szCs w:val="24"/>
          <w:lang w:val="es-CO"/>
        </w:rPr>
      </w:pPr>
    </w:p>
    <w:p w14:paraId="615B4C28" w14:textId="43AF9EE3" w:rsidR="006310B5" w:rsidRDefault="006310B5" w:rsidP="00C35EE9">
      <w:pPr>
        <w:pStyle w:val="Ttulo1"/>
        <w:spacing w:line="276" w:lineRule="auto"/>
        <w:rPr>
          <w:rFonts w:ascii="Arial Narrow" w:hAnsi="Arial Narrow"/>
          <w:sz w:val="24"/>
          <w:szCs w:val="24"/>
          <w:lang w:val="es-CO"/>
        </w:rPr>
      </w:pPr>
    </w:p>
    <w:p w14:paraId="166533F8" w14:textId="77777777" w:rsidR="00622CC7" w:rsidRDefault="00622CC7" w:rsidP="00C35EE9">
      <w:pPr>
        <w:pStyle w:val="Ttulo1"/>
        <w:spacing w:line="276" w:lineRule="auto"/>
        <w:rPr>
          <w:rFonts w:ascii="Arial Narrow" w:hAnsi="Arial Narrow"/>
          <w:sz w:val="24"/>
          <w:szCs w:val="24"/>
          <w:lang w:val="es-CO"/>
        </w:rPr>
      </w:pPr>
      <w:bookmarkStart w:id="36" w:name="_Toc70010565"/>
    </w:p>
    <w:p w14:paraId="574CE435" w14:textId="174D954C" w:rsidR="00391CA5" w:rsidRDefault="00391CA5" w:rsidP="00C35EE9">
      <w:pPr>
        <w:pStyle w:val="Ttulo1"/>
        <w:spacing w:line="276" w:lineRule="auto"/>
        <w:rPr>
          <w:rFonts w:ascii="Arial Narrow" w:hAnsi="Arial Narrow"/>
          <w:sz w:val="24"/>
          <w:szCs w:val="24"/>
          <w:lang w:val="es-CO"/>
        </w:rPr>
      </w:pPr>
      <w:r w:rsidRPr="00C94325">
        <w:rPr>
          <w:rFonts w:ascii="Arial Narrow" w:hAnsi="Arial Narrow"/>
          <w:sz w:val="24"/>
          <w:szCs w:val="24"/>
          <w:lang w:val="es-CO"/>
        </w:rPr>
        <w:t>Dimensión 2. Direccionamiento Estratégico y Planeación</w:t>
      </w:r>
      <w:bookmarkEnd w:id="36"/>
    </w:p>
    <w:p w14:paraId="1A0C118C" w14:textId="77777777" w:rsidR="0061036F" w:rsidRPr="0061036F" w:rsidRDefault="0061036F" w:rsidP="00C35EE9">
      <w:pPr>
        <w:spacing w:line="276" w:lineRule="auto"/>
      </w:pPr>
    </w:p>
    <w:p w14:paraId="582853C9" w14:textId="1E6C95E2" w:rsidR="001F67AA" w:rsidRDefault="00507EEB" w:rsidP="00C35EE9">
      <w:pPr>
        <w:pStyle w:val="Ttulo2"/>
        <w:spacing w:line="276" w:lineRule="auto"/>
      </w:pPr>
      <w:bookmarkStart w:id="37" w:name="_Toc70010566"/>
      <w:r>
        <w:t>P</w:t>
      </w:r>
      <w:r w:rsidR="001F67AA">
        <w:t>olítica Planeación Institucional:</w:t>
      </w:r>
      <w:bookmarkEnd w:id="37"/>
    </w:p>
    <w:p w14:paraId="38D20E2C" w14:textId="46BEC16A" w:rsidR="00716325" w:rsidRDefault="001F67AA" w:rsidP="00C35EE9">
      <w:pPr>
        <w:pStyle w:val="Ttulo2"/>
        <w:spacing w:line="276" w:lineRule="auto"/>
      </w:pPr>
      <w:r>
        <w:t xml:space="preserve"> </w:t>
      </w:r>
    </w:p>
    <w:p w14:paraId="39E0819B" w14:textId="77777777" w:rsidR="00BF6563" w:rsidRPr="0061036F" w:rsidRDefault="00507EEB" w:rsidP="00C35EE9">
      <w:pPr>
        <w:spacing w:line="276" w:lineRule="auto"/>
        <w:jc w:val="both"/>
        <w:rPr>
          <w:rFonts w:ascii="Arial Narrow" w:eastAsiaTheme="minorHAnsi" w:hAnsi="Arial Narrow" w:cs="Arial"/>
          <w:bCs/>
          <w:lang w:val="es-ES"/>
        </w:rPr>
      </w:pPr>
      <w:r w:rsidRPr="0061036F">
        <w:rPr>
          <w:rFonts w:ascii="Arial Narrow" w:eastAsiaTheme="minorHAnsi" w:hAnsi="Arial Narrow" w:cs="Arial"/>
          <w:bCs/>
          <w:lang w:val="es-ES"/>
        </w:rPr>
        <w:t>La Política de Planeación Institucional se encuentra enmarcada en la dimensión de Direccionamiento estratégico</w:t>
      </w:r>
      <w:r w:rsidR="00D7699A" w:rsidRPr="0061036F">
        <w:rPr>
          <w:rFonts w:ascii="Arial Narrow" w:eastAsiaTheme="minorHAnsi" w:hAnsi="Arial Narrow" w:cs="Arial"/>
          <w:bCs/>
          <w:lang w:val="es-ES"/>
        </w:rPr>
        <w:t xml:space="preserve"> </w:t>
      </w:r>
      <w:r w:rsidR="00A804E3" w:rsidRPr="0061036F">
        <w:rPr>
          <w:rFonts w:ascii="Arial Narrow" w:eastAsiaTheme="minorHAnsi" w:hAnsi="Arial Narrow" w:cs="Arial"/>
          <w:bCs/>
          <w:lang w:val="es-ES"/>
        </w:rPr>
        <w:t>y Planeación, la cual se desarrolla en la Secretaría Jurídica Distrital con el fin de tener claro el horizonte a corto y mediano plazo que le permite definir la ruta estratégica que guiará su gestión institucional, con miras a satisfacer las necesidades de sus grupos de valor, así como fortalecer su confianza y legitimidad.</w:t>
      </w:r>
    </w:p>
    <w:p w14:paraId="28F82862" w14:textId="56958F16" w:rsidR="00A804E3" w:rsidRPr="0061036F" w:rsidRDefault="00A804E3" w:rsidP="00C35EE9">
      <w:pPr>
        <w:spacing w:line="276" w:lineRule="auto"/>
        <w:jc w:val="both"/>
        <w:rPr>
          <w:rFonts w:ascii="Arial Narrow" w:eastAsiaTheme="minorHAnsi" w:hAnsi="Arial Narrow" w:cs="Arial"/>
          <w:bCs/>
          <w:lang w:val="es-ES"/>
        </w:rPr>
      </w:pPr>
      <w:r w:rsidRPr="0061036F">
        <w:rPr>
          <w:rFonts w:ascii="Arial Narrow" w:eastAsiaTheme="minorHAnsi" w:hAnsi="Arial Narrow" w:cs="Arial"/>
          <w:bCs/>
          <w:lang w:val="es-ES"/>
        </w:rPr>
        <w:t>En torno a la satisfacción de las necesidades ciudadanas, la Secretaría</w:t>
      </w:r>
      <w:r w:rsidR="00BF6563" w:rsidRPr="0061036F">
        <w:rPr>
          <w:rFonts w:ascii="Arial Narrow" w:eastAsiaTheme="minorHAnsi" w:hAnsi="Arial Narrow" w:cs="Arial"/>
          <w:bCs/>
          <w:lang w:val="es-ES"/>
        </w:rPr>
        <w:t xml:space="preserve"> Jurídica Distrital</w:t>
      </w:r>
      <w:r w:rsidRPr="0061036F">
        <w:rPr>
          <w:rFonts w:ascii="Arial Narrow" w:eastAsiaTheme="minorHAnsi" w:hAnsi="Arial Narrow" w:cs="Arial"/>
          <w:bCs/>
          <w:lang w:val="es-ES"/>
        </w:rPr>
        <w:t xml:space="preserve"> focaliza sus procesos y el uso de sus recursos.</w:t>
      </w:r>
    </w:p>
    <w:p w14:paraId="5D5FE4EF" w14:textId="1D963C93" w:rsidR="00A804E3" w:rsidRDefault="00A804E3" w:rsidP="00C35EE9">
      <w:pPr>
        <w:spacing w:line="276" w:lineRule="auto"/>
        <w:jc w:val="both"/>
        <w:rPr>
          <w:rFonts w:ascii="Arial Narrow" w:eastAsia="Arial" w:hAnsi="Arial Narrow"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487C7F" w:rsidRPr="00C94325" w14:paraId="53427202" w14:textId="77777777" w:rsidTr="00693324">
        <w:tc>
          <w:tcPr>
            <w:tcW w:w="1204" w:type="dxa"/>
            <w:tcBorders>
              <w:top w:val="nil"/>
              <w:left w:val="nil"/>
              <w:bottom w:val="nil"/>
              <w:right w:val="single" w:sz="4" w:space="0" w:color="auto"/>
            </w:tcBorders>
            <w:shd w:val="clear" w:color="auto" w:fill="F2F2F2"/>
          </w:tcPr>
          <w:p w14:paraId="2E5915D0" w14:textId="53DEE6CC" w:rsidR="00487C7F" w:rsidRPr="00C94325" w:rsidRDefault="00487C7F" w:rsidP="00C35EE9">
            <w:pPr>
              <w:spacing w:line="276" w:lineRule="auto"/>
            </w:pPr>
            <w:r w:rsidRPr="00C94325">
              <w:t>Meta</w:t>
            </w:r>
            <w:r w:rsidR="00943ABA">
              <w:t xml:space="preserve"> P.I 7</w:t>
            </w:r>
            <w:r w:rsidR="00AF4641">
              <w:t>6</w:t>
            </w:r>
            <w:r w:rsidR="00943ABA">
              <w:t>08</w:t>
            </w:r>
          </w:p>
        </w:tc>
        <w:tc>
          <w:tcPr>
            <w:tcW w:w="7289" w:type="dxa"/>
            <w:tcBorders>
              <w:left w:val="single" w:sz="4" w:space="0" w:color="auto"/>
            </w:tcBorders>
            <w:shd w:val="clear" w:color="auto" w:fill="F2F2F2"/>
          </w:tcPr>
          <w:p w14:paraId="2AA6922C" w14:textId="135D7CDD" w:rsidR="00487C7F" w:rsidRPr="005A4015" w:rsidRDefault="000B1AAC" w:rsidP="00C35EE9">
            <w:pPr>
              <w:spacing w:line="276" w:lineRule="auto"/>
              <w:rPr>
                <w:rFonts w:ascii="Arial Narrow" w:eastAsia="Arial" w:hAnsi="Arial Narrow"/>
              </w:rPr>
            </w:pPr>
            <w:r w:rsidRPr="005A4015">
              <w:rPr>
                <w:rFonts w:ascii="Arial Narrow" w:eastAsia="Arial" w:hAnsi="Arial Narrow"/>
              </w:rPr>
              <w:t>Fortalecer el desarrollo del Modelo Integrado de Planeación y Gestión - MIPG en la Secretaría Jurídica Distrital</w:t>
            </w:r>
          </w:p>
        </w:tc>
      </w:tr>
    </w:tbl>
    <w:p w14:paraId="5B734294" w14:textId="77777777" w:rsidR="00272F13" w:rsidRDefault="00272F13" w:rsidP="00C35EE9">
      <w:pPr>
        <w:spacing w:line="276" w:lineRule="auto"/>
        <w:rPr>
          <w:b/>
          <w:bCs/>
        </w:rPr>
      </w:pPr>
    </w:p>
    <w:p w14:paraId="7A053AF6" w14:textId="3524AFA6" w:rsidR="00A804E3" w:rsidRPr="005E78D7" w:rsidRDefault="00A804E3" w:rsidP="00C35EE9">
      <w:pPr>
        <w:spacing w:line="276" w:lineRule="auto"/>
        <w:rPr>
          <w:b/>
          <w:bCs/>
        </w:rPr>
      </w:pPr>
      <w:r w:rsidRPr="005E78D7">
        <w:rPr>
          <w:b/>
          <w:bCs/>
        </w:rPr>
        <w:t>Políticas Públicas</w:t>
      </w:r>
      <w:r w:rsidR="005E78D7">
        <w:rPr>
          <w:b/>
          <w:bCs/>
        </w:rPr>
        <w:t>:</w:t>
      </w:r>
    </w:p>
    <w:p w14:paraId="054E3815" w14:textId="7A8C09B8" w:rsidR="0064768F" w:rsidRPr="0061036F" w:rsidRDefault="00A804E3" w:rsidP="00C35EE9">
      <w:pPr>
        <w:spacing w:line="276" w:lineRule="auto"/>
        <w:jc w:val="both"/>
        <w:rPr>
          <w:rFonts w:ascii="Arial Narrow" w:eastAsiaTheme="minorHAnsi" w:hAnsi="Arial Narrow" w:cs="Arial"/>
          <w:bCs/>
          <w:lang w:val="es-ES"/>
        </w:rPr>
      </w:pPr>
      <w:r w:rsidRPr="0061036F">
        <w:rPr>
          <w:rFonts w:ascii="Arial Narrow" w:eastAsiaTheme="minorHAnsi" w:hAnsi="Arial Narrow" w:cs="Arial"/>
          <w:bCs/>
          <w:lang w:val="es-ES"/>
        </w:rPr>
        <w:t>Desde la Secretaría Jurídica Distrital se realizó participación, seguimiento, asesoría y reporte a las diferentes políticas públicas en las cuales tiene participación la entidad. Se destacan las asesorías para la publicación de información en el Sistema de Seguimiento y Evaluación de Políticas Públicas (SSEPP), en lo que refiere a los productos de la Política Pública de Transparencia, Integridad y No Tolerancia con la Corrupción</w:t>
      </w:r>
      <w:r w:rsidR="0061036F">
        <w:rPr>
          <w:rFonts w:ascii="Arial Narrow" w:eastAsiaTheme="minorHAnsi" w:hAnsi="Arial Narrow" w:cs="Arial"/>
          <w:bCs/>
          <w:lang w:val="es-ES"/>
        </w:rPr>
        <w:t>,</w:t>
      </w:r>
      <w:r w:rsidRPr="0061036F">
        <w:rPr>
          <w:rFonts w:ascii="Arial Narrow" w:eastAsiaTheme="minorHAnsi" w:hAnsi="Arial Narrow" w:cs="Arial"/>
          <w:bCs/>
          <w:lang w:val="es-ES"/>
        </w:rPr>
        <w:t xml:space="preserve"> logrando avanzar en el cumplimiento de las metas y compromisos propuestos en los planes de acción de las políticas públicas distritales; y se atendieron las directrices emanadas por la Secretaría Distrital de Planeación para mantener actualizado el SSEPP. </w:t>
      </w:r>
    </w:p>
    <w:p w14:paraId="79216921" w14:textId="77777777" w:rsidR="0064768F" w:rsidRDefault="0064768F" w:rsidP="00C35EE9">
      <w:pPr>
        <w:spacing w:line="276" w:lineRule="auto"/>
        <w:jc w:val="both"/>
        <w:rPr>
          <w:rFonts w:ascii="Arial Narrow" w:eastAsia="Arial" w:hAnsi="Arial Narrow" w:cs="Arial"/>
        </w:rPr>
      </w:pPr>
    </w:p>
    <w:p w14:paraId="6DD60794" w14:textId="11CB01FD" w:rsidR="00736C4E" w:rsidRDefault="00A804E3" w:rsidP="00C35EE9">
      <w:pPr>
        <w:spacing w:line="276" w:lineRule="auto"/>
        <w:jc w:val="both"/>
        <w:rPr>
          <w:rFonts w:ascii="Arial Narrow" w:eastAsia="Arial" w:hAnsi="Arial Narrow" w:cs="Arial"/>
        </w:rPr>
      </w:pPr>
      <w:r w:rsidRPr="00BF6563">
        <w:rPr>
          <w:rFonts w:ascii="Arial Narrow" w:eastAsia="Arial" w:hAnsi="Arial Narrow" w:cs="Arial"/>
        </w:rPr>
        <w:t xml:space="preserve">Además, la Entidad participó en la reunión de socialización del Plan de Acción de la Política Pública LGBTI dirigida por la Secretaría Distrital de Planeación con el fin de avanzar en el cumplimiento de las metas y compromisos propuestos en los planes de acción. </w:t>
      </w:r>
    </w:p>
    <w:p w14:paraId="34180913" w14:textId="77777777" w:rsidR="0064768F" w:rsidRPr="00BF6563" w:rsidRDefault="0064768F" w:rsidP="00C35EE9">
      <w:pPr>
        <w:spacing w:line="276" w:lineRule="auto"/>
        <w:jc w:val="both"/>
        <w:rPr>
          <w:rFonts w:ascii="Arial Narrow" w:eastAsia="Arial" w:hAnsi="Arial Narrow" w:cs="Arial"/>
        </w:rPr>
      </w:pPr>
    </w:p>
    <w:p w14:paraId="1D494E2D" w14:textId="77777777" w:rsidR="0064768F" w:rsidRDefault="00736C4E" w:rsidP="00C35EE9">
      <w:pPr>
        <w:spacing w:line="276" w:lineRule="auto"/>
        <w:jc w:val="both"/>
        <w:rPr>
          <w:rFonts w:ascii="Arial Narrow" w:eastAsia="Arial" w:hAnsi="Arial Narrow" w:cs="Arial"/>
        </w:rPr>
      </w:pPr>
      <w:r w:rsidRPr="00BF6563">
        <w:rPr>
          <w:rFonts w:ascii="Arial Narrow" w:eastAsia="Arial" w:hAnsi="Arial Narrow" w:cs="Arial"/>
        </w:rPr>
        <w:t>A</w:t>
      </w:r>
      <w:r w:rsidR="00A804E3" w:rsidRPr="00BF6563">
        <w:rPr>
          <w:rFonts w:ascii="Arial Narrow" w:eastAsia="Arial" w:hAnsi="Arial Narrow" w:cs="Arial"/>
        </w:rPr>
        <w:t xml:space="preserve">tendiendo el compromiso de la Mesa Intersectorial de Diversidad Sexual (MIDS), la Secretaría Jurídica Distrital participó virtualmente en la sesión del Concejo de Bogotá, en la que se debatió la propuesta de acciones afirmativas Trans. Es así como se atendieron las directrices emanadas por la Secretaría Distrital de Planeación, logrando con esto el cumplimiento a compromisos definidos. </w:t>
      </w:r>
    </w:p>
    <w:p w14:paraId="26AA72D9" w14:textId="77777777" w:rsidR="0064768F" w:rsidRDefault="0064768F" w:rsidP="00C35EE9">
      <w:pPr>
        <w:spacing w:line="276" w:lineRule="auto"/>
        <w:jc w:val="both"/>
        <w:rPr>
          <w:rFonts w:ascii="Arial Narrow" w:eastAsia="Arial" w:hAnsi="Arial Narrow" w:cs="Arial"/>
        </w:rPr>
      </w:pPr>
    </w:p>
    <w:p w14:paraId="35B3F377" w14:textId="0DB049A6" w:rsidR="00A804E3" w:rsidRPr="00BF6563" w:rsidRDefault="0061036F" w:rsidP="00C35EE9">
      <w:pPr>
        <w:spacing w:line="276" w:lineRule="auto"/>
        <w:jc w:val="both"/>
        <w:rPr>
          <w:rFonts w:ascii="Arial Narrow" w:eastAsia="Arial" w:hAnsi="Arial Narrow" w:cs="Arial"/>
        </w:rPr>
      </w:pPr>
      <w:r>
        <w:rPr>
          <w:rFonts w:ascii="Arial Narrow" w:eastAsia="Arial" w:hAnsi="Arial Narrow" w:cs="Arial"/>
        </w:rPr>
        <w:lastRenderedPageBreak/>
        <w:t xml:space="preserve">La </w:t>
      </w:r>
      <w:r w:rsidR="00A804E3" w:rsidRPr="00BF6563">
        <w:rPr>
          <w:rFonts w:ascii="Arial Narrow" w:eastAsia="Arial" w:hAnsi="Arial Narrow" w:cs="Arial"/>
        </w:rPr>
        <w:t xml:space="preserve">Secretaría Jurídica Distrital participó en la reunión de socialización y aclaración de productos a responsabilidad de la </w:t>
      </w:r>
      <w:r>
        <w:rPr>
          <w:rFonts w:ascii="Arial Narrow" w:eastAsia="Arial" w:hAnsi="Arial Narrow" w:cs="Arial"/>
        </w:rPr>
        <w:t>entidad</w:t>
      </w:r>
      <w:r w:rsidR="00A804E3" w:rsidRPr="00BF6563">
        <w:rPr>
          <w:rFonts w:ascii="Arial Narrow" w:eastAsia="Arial" w:hAnsi="Arial Narrow" w:cs="Arial"/>
        </w:rPr>
        <w:t xml:space="preserve"> que están consignados en el Plan de Acción de la PPLGBTI, la cual contó con el acompañamiento de la Dirección de Diversidad Sexual. Así mismo, y con el fin de apoyar el proceso de formulación del Plan de Acción de la PPLGBTI 2021-2032, se realizó gestión para aclarar dudas con la referente de la Dirección de Diversidad Sexual de la SDP, respecto del producto denominado: "Actividades implementadas anualmente por las entidades del distrito dirigidas a</w:t>
      </w:r>
      <w:r w:rsidR="00A804E3" w:rsidRPr="00DF1E75">
        <w:rPr>
          <w:rFonts w:ascii="Arial" w:eastAsia="Arial" w:hAnsi="Arial" w:cs="Arial"/>
        </w:rPr>
        <w:t xml:space="preserve"> </w:t>
      </w:r>
      <w:r w:rsidR="00A804E3" w:rsidRPr="00BF6563">
        <w:rPr>
          <w:rFonts w:ascii="Arial Narrow" w:eastAsia="Arial" w:hAnsi="Arial Narrow" w:cs="Arial"/>
        </w:rPr>
        <w:t>la ciudadanía que atienden o a su público objetivo, y orientadas a dar a conocer y divulgar la estrategia distrital de cambio cultural de la PPLGBTI". Se logró tener mayor claridad del compromiso que como sector Gestión Jurídica estamos asumiendo, el cual estará contenido en el Plan de Acción de la PPLGTI por una vigencia de 12 años.</w:t>
      </w:r>
    </w:p>
    <w:p w14:paraId="39C51D1F" w14:textId="77777777" w:rsidR="00736C4E" w:rsidRPr="00BF6563" w:rsidRDefault="00736C4E" w:rsidP="00C35EE9">
      <w:pPr>
        <w:spacing w:line="276" w:lineRule="auto"/>
        <w:jc w:val="both"/>
        <w:rPr>
          <w:rFonts w:ascii="Arial Narrow" w:eastAsia="Arial" w:hAnsi="Arial Narrow" w:cs="Arial"/>
        </w:rPr>
      </w:pPr>
    </w:p>
    <w:p w14:paraId="1CF09502" w14:textId="77777777" w:rsidR="0064768F" w:rsidRDefault="00D87F53" w:rsidP="00C35EE9">
      <w:pPr>
        <w:spacing w:line="276" w:lineRule="auto"/>
        <w:jc w:val="both"/>
        <w:rPr>
          <w:rFonts w:ascii="Arial Narrow" w:eastAsia="Arial" w:hAnsi="Arial Narrow" w:cs="Arial"/>
        </w:rPr>
      </w:pPr>
      <w:r w:rsidRPr="0064768F">
        <w:rPr>
          <w:rFonts w:ascii="Arial Narrow" w:eastAsia="Arial" w:hAnsi="Arial Narrow" w:cs="Arial"/>
        </w:rPr>
        <w:t>De otra parte, s</w:t>
      </w:r>
      <w:r w:rsidR="00A804E3" w:rsidRPr="0064768F">
        <w:rPr>
          <w:rFonts w:ascii="Arial Narrow" w:eastAsia="Arial" w:hAnsi="Arial Narrow" w:cs="Arial"/>
        </w:rPr>
        <w:t xml:space="preserve">e participó en la reunión de la Política Pública de Gobernanza Regulatoria con servidores de la Dirección Distrital de Política Jurídica y de la Secretaría Distrital de Planeación, en la que se resolvieron dudas respecto de la etapa de formulación y de los documentos que se deben remitir para continuar con el proceso de agenda pública. </w:t>
      </w:r>
    </w:p>
    <w:p w14:paraId="61CFD5BD" w14:textId="77777777" w:rsidR="0064768F" w:rsidRDefault="0064768F" w:rsidP="00C35EE9">
      <w:pPr>
        <w:spacing w:line="276" w:lineRule="auto"/>
        <w:jc w:val="both"/>
        <w:rPr>
          <w:rFonts w:ascii="Arial Narrow" w:eastAsia="Arial" w:hAnsi="Arial Narrow" w:cs="Arial"/>
        </w:rPr>
      </w:pPr>
    </w:p>
    <w:p w14:paraId="5638D2B1" w14:textId="10C64244" w:rsidR="00A804E3" w:rsidRDefault="00A804E3" w:rsidP="00C35EE9">
      <w:pPr>
        <w:spacing w:line="276" w:lineRule="auto"/>
        <w:jc w:val="both"/>
        <w:rPr>
          <w:rFonts w:ascii="Arial Narrow" w:eastAsia="Arial" w:hAnsi="Arial Narrow" w:cs="Arial"/>
        </w:rPr>
      </w:pPr>
      <w:r w:rsidRPr="0064768F">
        <w:rPr>
          <w:rFonts w:ascii="Arial Narrow" w:eastAsia="Arial" w:hAnsi="Arial Narrow" w:cs="Arial"/>
        </w:rPr>
        <w:t xml:space="preserve">Cabe resaltar </w:t>
      </w:r>
      <w:r w:rsidR="00736C4E" w:rsidRPr="0064768F">
        <w:rPr>
          <w:rFonts w:ascii="Arial Narrow" w:eastAsia="Arial" w:hAnsi="Arial Narrow" w:cs="Arial"/>
        </w:rPr>
        <w:t>que,</w:t>
      </w:r>
      <w:r w:rsidRPr="0064768F">
        <w:rPr>
          <w:rFonts w:ascii="Arial Narrow" w:eastAsia="Arial" w:hAnsi="Arial Narrow" w:cs="Arial"/>
        </w:rPr>
        <w:t xml:space="preserve"> participando en las reuniones de formulación de políticas públicas, nos mantenemos informados de los compromisos que asume la entidad para un posterior seguimiento por parte de la O</w:t>
      </w:r>
      <w:r w:rsidR="0064768F">
        <w:rPr>
          <w:rFonts w:ascii="Arial Narrow" w:eastAsia="Arial" w:hAnsi="Arial Narrow" w:cs="Arial"/>
        </w:rPr>
        <w:t xml:space="preserve">ficina </w:t>
      </w:r>
      <w:r w:rsidRPr="0064768F">
        <w:rPr>
          <w:rFonts w:ascii="Arial Narrow" w:eastAsia="Arial" w:hAnsi="Arial Narrow" w:cs="Arial"/>
        </w:rPr>
        <w:t>A</w:t>
      </w:r>
      <w:r w:rsidR="0064768F">
        <w:rPr>
          <w:rFonts w:ascii="Arial Narrow" w:eastAsia="Arial" w:hAnsi="Arial Narrow" w:cs="Arial"/>
        </w:rPr>
        <w:t xml:space="preserve">sesora de </w:t>
      </w:r>
      <w:r w:rsidRPr="0064768F">
        <w:rPr>
          <w:rFonts w:ascii="Arial Narrow" w:eastAsia="Arial" w:hAnsi="Arial Narrow" w:cs="Arial"/>
        </w:rPr>
        <w:t>P</w:t>
      </w:r>
      <w:r w:rsidR="0064768F">
        <w:rPr>
          <w:rFonts w:ascii="Arial Narrow" w:eastAsia="Arial" w:hAnsi="Arial Narrow" w:cs="Arial"/>
        </w:rPr>
        <w:t>laneación</w:t>
      </w:r>
      <w:r w:rsidRPr="0064768F">
        <w:rPr>
          <w:rFonts w:ascii="Arial Narrow" w:eastAsia="Arial" w:hAnsi="Arial Narrow" w:cs="Arial"/>
        </w:rPr>
        <w:t xml:space="preserve">. De esta manera, se logra avanzar en el cumplimiento de las metas y compromisos propuestos. </w:t>
      </w:r>
    </w:p>
    <w:p w14:paraId="49ABB6A0" w14:textId="77777777" w:rsidR="00D87F53" w:rsidRPr="00DF1E75" w:rsidRDefault="00D87F53" w:rsidP="00C35EE9">
      <w:pPr>
        <w:spacing w:line="276" w:lineRule="auto"/>
        <w:jc w:val="both"/>
        <w:rPr>
          <w:rFonts w:ascii="Arial" w:eastAsia="Arial" w:hAnsi="Arial" w:cs="Arial"/>
        </w:rPr>
      </w:pPr>
    </w:p>
    <w:p w14:paraId="5B8265AC" w14:textId="6AC3ABE9" w:rsidR="00A804E3" w:rsidRPr="005E78D7" w:rsidRDefault="00A804E3" w:rsidP="00C35EE9">
      <w:pPr>
        <w:spacing w:line="276" w:lineRule="auto"/>
        <w:rPr>
          <w:rFonts w:eastAsia="Arial"/>
          <w:b/>
          <w:bCs/>
        </w:rPr>
      </w:pPr>
      <w:r w:rsidRPr="005E78D7">
        <w:rPr>
          <w:rFonts w:eastAsia="Arial"/>
          <w:b/>
          <w:bCs/>
        </w:rPr>
        <w:t xml:space="preserve">Trámites y Portafolio de bienes y </w:t>
      </w:r>
      <w:r w:rsidR="005E78D7">
        <w:rPr>
          <w:rFonts w:eastAsia="Arial"/>
          <w:b/>
          <w:bCs/>
        </w:rPr>
        <w:t>s</w:t>
      </w:r>
      <w:r w:rsidRPr="005E78D7">
        <w:rPr>
          <w:rFonts w:eastAsia="Arial"/>
          <w:b/>
          <w:bCs/>
        </w:rPr>
        <w:t>ervicios</w:t>
      </w:r>
      <w:r w:rsidR="005E78D7">
        <w:rPr>
          <w:rFonts w:eastAsia="Arial"/>
          <w:b/>
          <w:bCs/>
        </w:rPr>
        <w:t>:</w:t>
      </w:r>
    </w:p>
    <w:p w14:paraId="34835871" w14:textId="1550C28E" w:rsidR="00A804E3" w:rsidRDefault="000F7C3F" w:rsidP="00C35EE9">
      <w:pPr>
        <w:spacing w:line="276" w:lineRule="auto"/>
        <w:jc w:val="both"/>
        <w:rPr>
          <w:rFonts w:ascii="Arial Narrow" w:eastAsia="Arial" w:hAnsi="Arial Narrow" w:cs="Arial"/>
        </w:rPr>
      </w:pPr>
      <w:r>
        <w:rPr>
          <w:rFonts w:ascii="Arial Narrow" w:eastAsia="Arial" w:hAnsi="Arial Narrow" w:cs="Arial"/>
        </w:rPr>
        <w:t xml:space="preserve">En el marco de </w:t>
      </w:r>
      <w:r w:rsidR="00D7760D" w:rsidRPr="000F7C3F">
        <w:rPr>
          <w:rFonts w:ascii="Arial Narrow" w:eastAsia="Arial" w:hAnsi="Arial Narrow" w:cs="Arial"/>
        </w:rPr>
        <w:t xml:space="preserve">Plan Anticorrupción y atención al </w:t>
      </w:r>
      <w:r w:rsidR="00AF61AA" w:rsidRPr="000F7C3F">
        <w:rPr>
          <w:rFonts w:ascii="Arial Narrow" w:eastAsia="Arial" w:hAnsi="Arial Narrow" w:cs="Arial"/>
        </w:rPr>
        <w:t>ciudadano</w:t>
      </w:r>
      <w:r w:rsidR="00AF61AA">
        <w:rPr>
          <w:rFonts w:ascii="Arial Narrow" w:eastAsia="Arial" w:hAnsi="Arial Narrow" w:cs="Arial"/>
        </w:rPr>
        <w:t>, se</w:t>
      </w:r>
      <w:r w:rsidR="00D7760D">
        <w:rPr>
          <w:rFonts w:ascii="Arial Narrow" w:eastAsia="Arial" w:hAnsi="Arial Narrow" w:cs="Arial"/>
        </w:rPr>
        <w:t xml:space="preserve"> adelantaron las gestiones </w:t>
      </w:r>
      <w:r w:rsidR="002603F7">
        <w:rPr>
          <w:rFonts w:ascii="Arial Narrow" w:eastAsia="Arial" w:hAnsi="Arial Narrow" w:cs="Arial"/>
        </w:rPr>
        <w:t xml:space="preserve">correspondientes </w:t>
      </w:r>
      <w:r w:rsidR="005718EE">
        <w:rPr>
          <w:rFonts w:ascii="Arial Narrow" w:eastAsia="Arial" w:hAnsi="Arial Narrow" w:cs="Arial"/>
        </w:rPr>
        <w:t>en conjunto con</w:t>
      </w:r>
      <w:r w:rsidR="002603F7">
        <w:rPr>
          <w:rFonts w:ascii="Arial Narrow" w:eastAsia="Arial" w:hAnsi="Arial Narrow" w:cs="Arial"/>
        </w:rPr>
        <w:t xml:space="preserve"> la </w:t>
      </w:r>
      <w:r w:rsidR="00A804E3" w:rsidRPr="000F7C3F">
        <w:rPr>
          <w:rFonts w:ascii="Arial Narrow" w:eastAsia="Arial" w:hAnsi="Arial Narrow" w:cs="Arial"/>
        </w:rPr>
        <w:t>Dirección de Inspección, Vigilancia y Control</w:t>
      </w:r>
      <w:r w:rsidR="0070157B">
        <w:rPr>
          <w:rFonts w:ascii="Arial Narrow" w:eastAsia="Arial" w:hAnsi="Arial Narrow" w:cs="Arial"/>
        </w:rPr>
        <w:t>,</w:t>
      </w:r>
      <w:r w:rsidR="00A804E3" w:rsidRPr="000F7C3F">
        <w:rPr>
          <w:rFonts w:ascii="Arial Narrow" w:eastAsia="Arial" w:hAnsi="Arial Narrow" w:cs="Arial"/>
        </w:rPr>
        <w:t xml:space="preserve"> </w:t>
      </w:r>
      <w:r w:rsidR="00AF61AA">
        <w:rPr>
          <w:rFonts w:ascii="Arial Narrow" w:eastAsia="Arial" w:hAnsi="Arial Narrow" w:cs="Arial"/>
        </w:rPr>
        <w:t xml:space="preserve">área </w:t>
      </w:r>
      <w:r w:rsidR="003F70D4">
        <w:rPr>
          <w:rFonts w:ascii="Arial Narrow" w:eastAsia="Arial" w:hAnsi="Arial Narrow" w:cs="Arial"/>
        </w:rPr>
        <w:t xml:space="preserve">que </w:t>
      </w:r>
      <w:r w:rsidR="00AF61AA">
        <w:rPr>
          <w:rFonts w:ascii="Arial Narrow" w:eastAsia="Arial" w:hAnsi="Arial Narrow" w:cs="Arial"/>
        </w:rPr>
        <w:t xml:space="preserve">de acuerdo con </w:t>
      </w:r>
      <w:r w:rsidR="003F70D4">
        <w:rPr>
          <w:rFonts w:ascii="Arial Narrow" w:eastAsia="Arial" w:hAnsi="Arial Narrow" w:cs="Arial"/>
        </w:rPr>
        <w:t>sus funciones</w:t>
      </w:r>
      <w:r w:rsidR="00AF61AA">
        <w:rPr>
          <w:rFonts w:ascii="Arial Narrow" w:eastAsia="Arial" w:hAnsi="Arial Narrow" w:cs="Arial"/>
        </w:rPr>
        <w:t xml:space="preserve"> </w:t>
      </w:r>
      <w:r w:rsidR="005718EE">
        <w:rPr>
          <w:rFonts w:ascii="Arial Narrow" w:eastAsia="Arial" w:hAnsi="Arial Narrow" w:cs="Arial"/>
        </w:rPr>
        <w:t xml:space="preserve">tiene a cargo los ocho trámites inscritos en el Sistema Único de identificación de trámites – SUIT, </w:t>
      </w:r>
      <w:r w:rsidR="007A7E65">
        <w:rPr>
          <w:rFonts w:ascii="Arial Narrow" w:eastAsia="Arial" w:hAnsi="Arial Narrow" w:cs="Arial"/>
        </w:rPr>
        <w:t xml:space="preserve">con el fin </w:t>
      </w:r>
      <w:r w:rsidR="00A804E3" w:rsidRPr="000F7C3F">
        <w:rPr>
          <w:rFonts w:ascii="Arial Narrow" w:eastAsia="Arial" w:hAnsi="Arial Narrow" w:cs="Arial"/>
        </w:rPr>
        <w:t xml:space="preserve">de </w:t>
      </w:r>
      <w:r w:rsidR="002603F7">
        <w:rPr>
          <w:rFonts w:ascii="Arial Narrow" w:eastAsia="Arial" w:hAnsi="Arial Narrow" w:cs="Arial"/>
        </w:rPr>
        <w:t xml:space="preserve">analizar los trámites a </w:t>
      </w:r>
      <w:r w:rsidR="00A804E3" w:rsidRPr="000F7C3F">
        <w:rPr>
          <w:rFonts w:ascii="Arial Narrow" w:eastAsia="Arial" w:hAnsi="Arial Narrow" w:cs="Arial"/>
        </w:rPr>
        <w:t>prioriza</w:t>
      </w:r>
      <w:r w:rsidR="002603F7">
        <w:rPr>
          <w:rFonts w:ascii="Arial Narrow" w:eastAsia="Arial" w:hAnsi="Arial Narrow" w:cs="Arial"/>
        </w:rPr>
        <w:t>r</w:t>
      </w:r>
      <w:r w:rsidR="0091061B">
        <w:rPr>
          <w:rFonts w:ascii="Arial Narrow" w:eastAsia="Arial" w:hAnsi="Arial Narrow" w:cs="Arial"/>
        </w:rPr>
        <w:t xml:space="preserve"> en la vigencia 2021,</w:t>
      </w:r>
      <w:r w:rsidR="002603F7">
        <w:rPr>
          <w:rFonts w:ascii="Arial Narrow" w:eastAsia="Arial" w:hAnsi="Arial Narrow" w:cs="Arial"/>
        </w:rPr>
        <w:t xml:space="preserve"> atendiendo los lineamientos del Departamento Administrativo de la Función Pública</w:t>
      </w:r>
      <w:r w:rsidR="00A804E3" w:rsidRPr="000F7C3F">
        <w:rPr>
          <w:rFonts w:ascii="Arial Narrow" w:eastAsia="Arial" w:hAnsi="Arial Narrow" w:cs="Arial"/>
        </w:rPr>
        <w:t xml:space="preserve">, dando cumplimiento a los compromisos del componente </w:t>
      </w:r>
      <w:r w:rsidR="003F36A0">
        <w:rPr>
          <w:rFonts w:ascii="Arial Narrow" w:eastAsia="Arial" w:hAnsi="Arial Narrow" w:cs="Arial"/>
        </w:rPr>
        <w:t xml:space="preserve">de </w:t>
      </w:r>
      <w:r w:rsidR="00A804E3" w:rsidRPr="000F7C3F">
        <w:rPr>
          <w:rFonts w:ascii="Arial Narrow" w:eastAsia="Arial" w:hAnsi="Arial Narrow" w:cs="Arial"/>
        </w:rPr>
        <w:t>racionalización.</w:t>
      </w:r>
    </w:p>
    <w:p w14:paraId="2DE4C28A" w14:textId="34E0FE7B" w:rsidR="00A804E3" w:rsidRDefault="00A804E3" w:rsidP="00C35EE9">
      <w:pPr>
        <w:spacing w:line="276" w:lineRule="auto"/>
        <w:jc w:val="both"/>
        <w:rPr>
          <w:rFonts w:ascii="Arial Narrow" w:eastAsia="Arial" w:hAnsi="Arial Narrow" w:cs="Arial"/>
        </w:rPr>
      </w:pPr>
      <w:r w:rsidRPr="000F7C3F">
        <w:rPr>
          <w:rFonts w:ascii="Arial Narrow" w:eastAsia="Arial" w:hAnsi="Arial Narrow" w:cs="Arial"/>
        </w:rPr>
        <w:t>Así mi</w:t>
      </w:r>
      <w:r w:rsidR="0091061B">
        <w:rPr>
          <w:rFonts w:ascii="Arial Narrow" w:eastAsia="Arial" w:hAnsi="Arial Narrow" w:cs="Arial"/>
        </w:rPr>
        <w:t>s</w:t>
      </w:r>
      <w:r w:rsidRPr="000F7C3F">
        <w:rPr>
          <w:rFonts w:ascii="Arial Narrow" w:eastAsia="Arial" w:hAnsi="Arial Narrow" w:cs="Arial"/>
        </w:rPr>
        <w:t xml:space="preserve">mo, </w:t>
      </w:r>
      <w:r w:rsidR="0091061B" w:rsidRPr="000F7C3F">
        <w:rPr>
          <w:rFonts w:ascii="Arial Narrow" w:eastAsia="Arial" w:hAnsi="Arial Narrow" w:cs="Arial"/>
        </w:rPr>
        <w:t>con el fin de brindar a la ciudadanía mayor acceso a los servicios prestados por la SJD</w:t>
      </w:r>
      <w:r w:rsidR="003F36A0">
        <w:rPr>
          <w:rFonts w:ascii="Arial Narrow" w:eastAsia="Arial" w:hAnsi="Arial Narrow" w:cs="Arial"/>
        </w:rPr>
        <w:t>,</w:t>
      </w:r>
      <w:r w:rsidR="0091061B">
        <w:rPr>
          <w:rFonts w:ascii="Arial Narrow" w:eastAsia="Arial" w:hAnsi="Arial Narrow" w:cs="Arial"/>
        </w:rPr>
        <w:t xml:space="preserve"> </w:t>
      </w:r>
      <w:r w:rsidRPr="000F7C3F">
        <w:rPr>
          <w:rFonts w:ascii="Arial Narrow" w:eastAsia="Arial" w:hAnsi="Arial Narrow" w:cs="Arial"/>
        </w:rPr>
        <w:t xml:space="preserve">se </w:t>
      </w:r>
      <w:r w:rsidR="00D87F53" w:rsidRPr="000F7C3F">
        <w:rPr>
          <w:rFonts w:ascii="Arial Narrow" w:eastAsia="Arial" w:hAnsi="Arial Narrow" w:cs="Arial"/>
        </w:rPr>
        <w:t>realizó</w:t>
      </w:r>
      <w:r w:rsidRPr="000F7C3F">
        <w:rPr>
          <w:rFonts w:ascii="Arial Narrow" w:eastAsia="Arial" w:hAnsi="Arial Narrow" w:cs="Arial"/>
        </w:rPr>
        <w:t xml:space="preserve"> la gestión para la divulgación del Portafolio de bienes y servicios de la Entidad, </w:t>
      </w:r>
      <w:r w:rsidR="0091061B">
        <w:rPr>
          <w:rFonts w:ascii="Arial Narrow" w:eastAsia="Arial" w:hAnsi="Arial Narrow" w:cs="Arial"/>
        </w:rPr>
        <w:t xml:space="preserve">la cual se </w:t>
      </w:r>
      <w:r w:rsidR="00DA13EB">
        <w:rPr>
          <w:rFonts w:ascii="Arial Narrow" w:eastAsia="Arial" w:hAnsi="Arial Narrow" w:cs="Arial"/>
        </w:rPr>
        <w:t>generó</w:t>
      </w:r>
      <w:r w:rsidR="0091061B">
        <w:rPr>
          <w:rFonts w:ascii="Arial Narrow" w:eastAsia="Arial" w:hAnsi="Arial Narrow" w:cs="Arial"/>
        </w:rPr>
        <w:t xml:space="preserve"> a través de </w:t>
      </w:r>
      <w:r w:rsidRPr="000F7C3F">
        <w:rPr>
          <w:rFonts w:ascii="Arial Narrow" w:eastAsia="Arial" w:hAnsi="Arial Narrow" w:cs="Arial"/>
        </w:rPr>
        <w:t>los diferentes canales de comunicación (Pagina web, boletín Institucional, redes sociales)</w:t>
      </w:r>
      <w:r w:rsidR="00AD1471">
        <w:rPr>
          <w:rFonts w:ascii="Arial Narrow" w:eastAsia="Arial" w:hAnsi="Arial Narrow" w:cs="Arial"/>
        </w:rPr>
        <w:t>.</w:t>
      </w:r>
    </w:p>
    <w:p w14:paraId="368F8FDF" w14:textId="77777777" w:rsidR="00AD1471" w:rsidRDefault="00AD1471" w:rsidP="00C35EE9">
      <w:pPr>
        <w:spacing w:line="276" w:lineRule="auto"/>
        <w:jc w:val="both"/>
        <w:rPr>
          <w:rFonts w:ascii="Arial Narrow" w:eastAsia="Arial" w:hAnsi="Arial Narrow" w:cs="Arial"/>
        </w:rPr>
      </w:pPr>
    </w:p>
    <w:p w14:paraId="69EFBCC1" w14:textId="77777777" w:rsidR="008571BD" w:rsidRDefault="00AD1471" w:rsidP="00C35EE9">
      <w:pPr>
        <w:keepNext/>
        <w:spacing w:line="276" w:lineRule="auto"/>
        <w:jc w:val="center"/>
      </w:pPr>
      <w:r>
        <w:rPr>
          <w:noProof/>
        </w:rPr>
        <w:drawing>
          <wp:inline distT="0" distB="0" distL="0" distR="0" wp14:anchorId="6024D5FF" wp14:editId="2D9B2B83">
            <wp:extent cx="4075715" cy="1869743"/>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9770" cy="1871603"/>
                    </a:xfrm>
                    <a:prstGeom prst="rect">
                      <a:avLst/>
                    </a:prstGeom>
                  </pic:spPr>
                </pic:pic>
              </a:graphicData>
            </a:graphic>
          </wp:inline>
        </w:drawing>
      </w:r>
    </w:p>
    <w:p w14:paraId="092939D7" w14:textId="4435D974" w:rsidR="00181463" w:rsidRDefault="008571BD" w:rsidP="00C35EE9">
      <w:pPr>
        <w:pStyle w:val="Descripcin"/>
        <w:spacing w:line="276" w:lineRule="auto"/>
        <w:jc w:val="center"/>
      </w:pPr>
      <w:bookmarkStart w:id="38" w:name="_Toc70022325"/>
      <w:r>
        <w:t xml:space="preserve">Tabla </w:t>
      </w:r>
      <w:r w:rsidR="007011BA">
        <w:fldChar w:fldCharType="begin"/>
      </w:r>
      <w:r w:rsidR="007011BA">
        <w:instrText xml:space="preserve"> SEQ Tabla \* ARABIC </w:instrText>
      </w:r>
      <w:r w:rsidR="007011BA">
        <w:fldChar w:fldCharType="separate"/>
      </w:r>
      <w:r w:rsidR="006929DA">
        <w:rPr>
          <w:noProof/>
        </w:rPr>
        <w:t>5</w:t>
      </w:r>
      <w:r w:rsidR="007011BA">
        <w:rPr>
          <w:noProof/>
        </w:rPr>
        <w:fldChar w:fldCharType="end"/>
      </w:r>
      <w:r>
        <w:t xml:space="preserve">. </w:t>
      </w:r>
      <w:r w:rsidRPr="00A351C9">
        <w:t xml:space="preserve"> Imagen Portafolio Fuente: SJD</w:t>
      </w:r>
      <w:bookmarkEnd w:id="38"/>
    </w:p>
    <w:p w14:paraId="46D42F79" w14:textId="63BA718F" w:rsidR="005E78D7" w:rsidRPr="00807DE9" w:rsidRDefault="005E78D7" w:rsidP="00C35EE9">
      <w:pPr>
        <w:pStyle w:val="Descripcin"/>
        <w:spacing w:line="276" w:lineRule="auto"/>
        <w:jc w:val="center"/>
      </w:pPr>
    </w:p>
    <w:p w14:paraId="7E1FA1E8" w14:textId="3C01F831" w:rsidR="00A804E3" w:rsidRPr="005E78D7" w:rsidRDefault="00D55FD0" w:rsidP="00C35EE9">
      <w:pPr>
        <w:spacing w:line="276" w:lineRule="auto"/>
        <w:rPr>
          <w:rFonts w:ascii="Arial Narrow" w:eastAsia="Arial" w:hAnsi="Arial Narrow" w:cs="Arial"/>
        </w:rPr>
      </w:pPr>
      <w:r w:rsidRPr="005E78D7">
        <w:rPr>
          <w:b/>
          <w:bCs/>
        </w:rPr>
        <w:t xml:space="preserve">Formulario Único de Reporte de Avance a la Gestión </w:t>
      </w:r>
      <w:r w:rsidR="005E78D7">
        <w:rPr>
          <w:b/>
          <w:bCs/>
        </w:rPr>
        <w:t>–</w:t>
      </w:r>
      <w:r w:rsidRPr="005E78D7">
        <w:rPr>
          <w:b/>
          <w:bCs/>
        </w:rPr>
        <w:t xml:space="preserve"> </w:t>
      </w:r>
      <w:r w:rsidR="00A804E3" w:rsidRPr="005E78D7">
        <w:rPr>
          <w:b/>
          <w:bCs/>
        </w:rPr>
        <w:t>FURAG</w:t>
      </w:r>
      <w:r w:rsidR="005E78D7">
        <w:rPr>
          <w:rFonts w:ascii="Arial Narrow" w:eastAsia="Arial" w:hAnsi="Arial Narrow" w:cs="Arial"/>
        </w:rPr>
        <w:t>:</w:t>
      </w:r>
      <w:r w:rsidR="00A804E3" w:rsidRPr="005E78D7">
        <w:rPr>
          <w:rFonts w:ascii="Arial Narrow" w:eastAsia="Arial" w:hAnsi="Arial Narrow" w:cs="Arial"/>
        </w:rPr>
        <w:t xml:space="preserve"> </w:t>
      </w:r>
    </w:p>
    <w:p w14:paraId="1E93386B" w14:textId="56F36D71" w:rsidR="00A804E3" w:rsidRPr="000F7C3F" w:rsidRDefault="00A804E3" w:rsidP="00C35EE9">
      <w:pPr>
        <w:spacing w:line="276" w:lineRule="auto"/>
        <w:jc w:val="both"/>
        <w:rPr>
          <w:rFonts w:ascii="Arial Narrow" w:eastAsia="Arial" w:hAnsi="Arial Narrow" w:cs="Arial"/>
        </w:rPr>
      </w:pPr>
      <w:r w:rsidRPr="000F7C3F">
        <w:rPr>
          <w:rFonts w:ascii="Arial Narrow" w:eastAsia="Arial" w:hAnsi="Arial Narrow" w:cs="Arial"/>
        </w:rPr>
        <w:t xml:space="preserve">La entidad diligenció el Formulario Único de Reporte de Avance a la Gestión – FURAG para la vigencia 2020 liderado por la Oficina Asesora de Planeación. En dicho diligenciamiento participaron las Direcciones de Gestión Corporativa, Inspección, Vigilancia y Control, Gestión Judicial, Asuntos Disciplinarios y las oficinas de Control Interno, Tecnologías de la Información y las Comunicaciones y la Oficina Asesora de Planeación. </w:t>
      </w:r>
    </w:p>
    <w:p w14:paraId="01AE682D" w14:textId="73575966" w:rsidR="00D55FD0" w:rsidRDefault="00A804E3" w:rsidP="00C35EE9">
      <w:pPr>
        <w:spacing w:line="276" w:lineRule="auto"/>
        <w:jc w:val="both"/>
        <w:rPr>
          <w:rFonts w:ascii="Arial Narrow" w:eastAsia="Arial" w:hAnsi="Arial Narrow" w:cs="Arial"/>
        </w:rPr>
      </w:pPr>
      <w:r w:rsidRPr="000F7C3F">
        <w:rPr>
          <w:rFonts w:ascii="Arial Narrow" w:eastAsia="Arial" w:hAnsi="Arial Narrow" w:cs="Arial"/>
        </w:rPr>
        <w:t xml:space="preserve">De las 458 preguntas, 361 preguntas se respondieron de forma positiva, 38 preguntas no satisfactorias debido a que no se evidencia el requerimiento, 43 preguntas informativas que se respondieron de manera positiva y 16 preguntas dependientes no habilitadas por estar subordinadas de otras preguntas. </w:t>
      </w:r>
    </w:p>
    <w:p w14:paraId="473FB6A4" w14:textId="05B7579C" w:rsidR="005E78D7" w:rsidRPr="00FC4742" w:rsidRDefault="005E78D7" w:rsidP="00C35EE9">
      <w:pPr>
        <w:spacing w:line="276" w:lineRule="auto"/>
        <w:rPr>
          <w:rFonts w:eastAsia="Arial"/>
          <w:b/>
          <w:bCs/>
        </w:rPr>
      </w:pPr>
    </w:p>
    <w:p w14:paraId="53FE5DFF" w14:textId="724E90F6" w:rsidR="00A804E3" w:rsidRPr="005E78D7" w:rsidRDefault="00A804E3" w:rsidP="00C35EE9">
      <w:pPr>
        <w:spacing w:line="276" w:lineRule="auto"/>
        <w:rPr>
          <w:rFonts w:eastAsia="Arial"/>
          <w:b/>
          <w:bCs/>
        </w:rPr>
      </w:pPr>
      <w:r w:rsidRPr="005E78D7">
        <w:rPr>
          <w:rFonts w:eastAsia="Arial"/>
          <w:b/>
          <w:bCs/>
        </w:rPr>
        <w:t>Indicadores</w:t>
      </w:r>
      <w:r w:rsidR="005E78D7">
        <w:rPr>
          <w:rFonts w:eastAsia="Arial"/>
          <w:b/>
          <w:bCs/>
        </w:rPr>
        <w:t>:</w:t>
      </w:r>
    </w:p>
    <w:p w14:paraId="192165C5" w14:textId="5EBFA27C" w:rsidR="007922B2" w:rsidRPr="00DC47CF" w:rsidRDefault="00A804E3" w:rsidP="00C35EE9">
      <w:pPr>
        <w:spacing w:line="276" w:lineRule="auto"/>
        <w:jc w:val="both"/>
        <w:rPr>
          <w:rFonts w:ascii="Arial Narrow" w:eastAsia="Arial" w:hAnsi="Arial Narrow" w:cs="Arial"/>
        </w:rPr>
      </w:pPr>
      <w:r w:rsidRPr="00D55FD0">
        <w:rPr>
          <w:rFonts w:ascii="Arial Narrow" w:eastAsia="Arial" w:hAnsi="Arial Narrow" w:cs="Arial"/>
        </w:rPr>
        <w:t>Se realizaron los ajustes operativos y personalizaciones a la matriz de indicadores 2021-</w:t>
      </w:r>
      <w:r w:rsidR="00F853DC" w:rsidRPr="00D55FD0">
        <w:rPr>
          <w:rFonts w:ascii="Arial Narrow" w:eastAsia="Arial" w:hAnsi="Arial Narrow" w:cs="Arial"/>
        </w:rPr>
        <w:t>2024,</w:t>
      </w:r>
      <w:r w:rsidRPr="00D55FD0">
        <w:rPr>
          <w:rFonts w:ascii="Arial Narrow" w:eastAsia="Arial" w:hAnsi="Arial Narrow" w:cs="Arial"/>
        </w:rPr>
        <w:t xml:space="preserve"> </w:t>
      </w:r>
      <w:r w:rsidR="00F853DC" w:rsidRPr="00D55FD0">
        <w:rPr>
          <w:rFonts w:ascii="Arial Narrow" w:eastAsia="Arial" w:hAnsi="Arial Narrow" w:cs="Arial"/>
        </w:rPr>
        <w:t>Así mismo</w:t>
      </w:r>
      <w:r w:rsidRPr="00D55FD0">
        <w:rPr>
          <w:rFonts w:ascii="Arial Narrow" w:eastAsia="Arial" w:hAnsi="Arial Narrow" w:cs="Arial"/>
        </w:rPr>
        <w:t xml:space="preserve">, se realizó el acompañamiento en mesas de trabajo a las dependencias de la SJD en la construcción técnica de los indicadores del Plan de Acción y Plan de Gestión 2021. </w:t>
      </w:r>
      <w:r w:rsidR="00F853DC" w:rsidRPr="00D55FD0">
        <w:rPr>
          <w:rFonts w:ascii="Arial Narrow" w:eastAsia="Arial" w:hAnsi="Arial Narrow" w:cs="Arial"/>
        </w:rPr>
        <w:t>Finalmente</w:t>
      </w:r>
      <w:r w:rsidRPr="00D55FD0">
        <w:rPr>
          <w:rFonts w:ascii="Arial Narrow" w:eastAsia="Arial" w:hAnsi="Arial Narrow" w:cs="Arial"/>
        </w:rPr>
        <w:t xml:space="preserve">, se actualizó la información de los avances de la vigencia 2020 en la matriz de indicadores de la SJD, y se actualizó la información en el aplicativo SMART/indicadores. </w:t>
      </w:r>
    </w:p>
    <w:p w14:paraId="5F8D60A6" w14:textId="77777777" w:rsidR="00DC47CF" w:rsidRDefault="00DC47CF" w:rsidP="00C35EE9">
      <w:pPr>
        <w:spacing w:line="276" w:lineRule="auto"/>
        <w:rPr>
          <w:rFonts w:eastAsia="Arial"/>
          <w:b/>
          <w:bCs/>
        </w:rPr>
      </w:pPr>
    </w:p>
    <w:p w14:paraId="01D11C8C" w14:textId="78C959F7" w:rsidR="00F04371" w:rsidRPr="005E78D7" w:rsidRDefault="00F04371" w:rsidP="00C35EE9">
      <w:pPr>
        <w:spacing w:line="276" w:lineRule="auto"/>
        <w:rPr>
          <w:b/>
          <w:bCs/>
        </w:rPr>
      </w:pPr>
      <w:r w:rsidRPr="005E78D7">
        <w:rPr>
          <w:rFonts w:eastAsia="Arial"/>
          <w:b/>
          <w:bCs/>
        </w:rPr>
        <w:t>Planes de mejoramiento</w:t>
      </w:r>
      <w:r w:rsidR="005E78D7">
        <w:rPr>
          <w:rFonts w:eastAsia="Arial"/>
          <w:b/>
          <w:bCs/>
        </w:rPr>
        <w:t>:</w:t>
      </w:r>
    </w:p>
    <w:p w14:paraId="4E40C701" w14:textId="6721AB39" w:rsidR="00F04371" w:rsidRPr="005E78D7" w:rsidRDefault="00F04371" w:rsidP="00C35EE9">
      <w:pPr>
        <w:spacing w:line="276" w:lineRule="auto"/>
        <w:jc w:val="both"/>
        <w:rPr>
          <w:rFonts w:ascii="Arial Narrow" w:eastAsia="Arial" w:hAnsi="Arial Narrow" w:cs="Arial"/>
        </w:rPr>
      </w:pPr>
      <w:r w:rsidRPr="00D55FD0">
        <w:rPr>
          <w:rFonts w:ascii="Arial Narrow" w:eastAsia="Arial" w:hAnsi="Arial Narrow" w:cs="Arial"/>
        </w:rPr>
        <w:t>Durante el periodo comprendido entre 1° de enero al 31 de marzo de 2021, los procesos de Secretaria Jurídica Distrital han formulado y registrado en el</w:t>
      </w:r>
      <w:r w:rsidRPr="005E78D7">
        <w:rPr>
          <w:rFonts w:ascii="Arial Narrow" w:eastAsia="Arial" w:hAnsi="Arial Narrow" w:cs="Arial"/>
        </w:rPr>
        <w:t xml:space="preserve"> </w:t>
      </w:r>
      <w:r w:rsidRPr="00D55FD0">
        <w:rPr>
          <w:rFonts w:ascii="Arial Narrow" w:eastAsia="Arial" w:hAnsi="Arial Narrow" w:cs="Arial"/>
        </w:rPr>
        <w:t>Sistema de Medición y Análisis</w:t>
      </w:r>
      <w:r w:rsidRPr="005E78D7">
        <w:rPr>
          <w:rFonts w:ascii="Arial Narrow" w:eastAsia="Arial" w:hAnsi="Arial Narrow" w:cs="Arial"/>
        </w:rPr>
        <w:t xml:space="preserve"> </w:t>
      </w:r>
      <w:r w:rsidRPr="00D55FD0">
        <w:rPr>
          <w:rFonts w:ascii="Arial Narrow" w:eastAsia="Arial" w:hAnsi="Arial Narrow" w:cs="Arial"/>
        </w:rPr>
        <w:t xml:space="preserve">de </w:t>
      </w:r>
      <w:r w:rsidRPr="005E78D7">
        <w:rPr>
          <w:rFonts w:ascii="Arial Narrow" w:eastAsia="Arial" w:hAnsi="Arial Narrow" w:cs="Arial"/>
        </w:rPr>
        <w:t>Resultados para la Toma de Decisiones- SMART, un total de 52 planes de mejoramiento, así:</w:t>
      </w:r>
    </w:p>
    <w:p w14:paraId="23BCF2D9" w14:textId="77777777" w:rsidR="00BE1598" w:rsidRPr="00DF1E75" w:rsidRDefault="00BE1598" w:rsidP="00C35EE9">
      <w:pPr>
        <w:spacing w:line="276" w:lineRule="auto"/>
        <w:jc w:val="both"/>
        <w:rPr>
          <w:rFonts w:ascii="Arial" w:hAnsi="Arial" w:cs="Arial"/>
        </w:rPr>
      </w:pPr>
    </w:p>
    <w:p w14:paraId="261F4849" w14:textId="77777777" w:rsidR="00F04371" w:rsidRPr="00DF1E75" w:rsidRDefault="00F04371" w:rsidP="00C35EE9">
      <w:pPr>
        <w:pStyle w:val="Ttulo4"/>
        <w:spacing w:line="276" w:lineRule="auto"/>
        <w:jc w:val="center"/>
      </w:pPr>
      <w:r w:rsidRPr="00DF1E75">
        <w:t>Planes de Mejoramiento Formulados por tipo de Acción.</w:t>
      </w:r>
    </w:p>
    <w:p w14:paraId="21650068" w14:textId="77777777" w:rsidR="008571BD" w:rsidRDefault="00F04371" w:rsidP="00C35EE9">
      <w:pPr>
        <w:keepNext/>
        <w:spacing w:line="276" w:lineRule="auto"/>
        <w:jc w:val="center"/>
      </w:pPr>
      <w:r w:rsidRPr="00DF1E75">
        <w:rPr>
          <w:rFonts w:ascii="Arial" w:hAnsi="Arial" w:cs="Arial"/>
          <w:noProof/>
        </w:rPr>
        <w:drawing>
          <wp:inline distT="0" distB="0" distL="0" distR="0" wp14:anchorId="3B7AFB3D" wp14:editId="2C7172DA">
            <wp:extent cx="3971498" cy="2347415"/>
            <wp:effectExtent l="0" t="0" r="10160" b="15240"/>
            <wp:docPr id="17" name="Gráfico 17">
              <a:extLst xmlns:a="http://schemas.openxmlformats.org/drawingml/2006/main">
                <a:ext uri="{FF2B5EF4-FFF2-40B4-BE49-F238E27FC236}">
                  <a16:creationId xmlns:a16="http://schemas.microsoft.com/office/drawing/2014/main" id="{90BF6486-E55E-4DAB-9424-702719B3A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B83453" w14:textId="7A286349" w:rsidR="008A454B" w:rsidRDefault="008571BD" w:rsidP="00C35EE9">
      <w:pPr>
        <w:pStyle w:val="Descripcin"/>
        <w:spacing w:line="276" w:lineRule="auto"/>
        <w:jc w:val="center"/>
      </w:pPr>
      <w:bookmarkStart w:id="39" w:name="_Toc70022344"/>
      <w:r>
        <w:t xml:space="preserve">Ilustración </w:t>
      </w:r>
      <w:r w:rsidR="007011BA">
        <w:fldChar w:fldCharType="begin"/>
      </w:r>
      <w:r w:rsidR="007011BA">
        <w:instrText xml:space="preserve"> SEQ Ilustración \* ARABIC </w:instrText>
      </w:r>
      <w:r w:rsidR="007011BA">
        <w:fldChar w:fldCharType="separate"/>
      </w:r>
      <w:r w:rsidR="00A8459F">
        <w:rPr>
          <w:noProof/>
        </w:rPr>
        <w:t>1</w:t>
      </w:r>
      <w:r w:rsidR="007011BA">
        <w:rPr>
          <w:noProof/>
        </w:rPr>
        <w:fldChar w:fldCharType="end"/>
      </w:r>
      <w:r>
        <w:t xml:space="preserve">. </w:t>
      </w:r>
      <w:r w:rsidRPr="00184F99">
        <w:t xml:space="preserve"> Planes de Mejoramiento Formulados por tipo de Acción Fuente: OAP</w:t>
      </w:r>
      <w:bookmarkEnd w:id="39"/>
    </w:p>
    <w:p w14:paraId="6034D913" w14:textId="3440060D" w:rsidR="00F04371" w:rsidRDefault="00F04371" w:rsidP="00C35EE9">
      <w:pPr>
        <w:spacing w:line="276" w:lineRule="auto"/>
        <w:jc w:val="both"/>
        <w:rPr>
          <w:rFonts w:ascii="Arial Narrow" w:eastAsia="Arial" w:hAnsi="Arial Narrow" w:cs="Arial"/>
        </w:rPr>
      </w:pPr>
      <w:r w:rsidRPr="007A16A4">
        <w:rPr>
          <w:rFonts w:ascii="Arial Narrow" w:eastAsia="Arial" w:hAnsi="Arial Narrow" w:cs="Arial"/>
        </w:rPr>
        <w:t>De acuerdo con lo anterior, se observa que el 88% del total de planes formulados corresponden al tipo de acción preventiva, acciones de mejora y correctivas con una participación del 6%.</w:t>
      </w:r>
    </w:p>
    <w:p w14:paraId="1734DD7E" w14:textId="77777777" w:rsidR="009A6450" w:rsidRDefault="009A6450" w:rsidP="00C35EE9">
      <w:pPr>
        <w:spacing w:line="276" w:lineRule="auto"/>
        <w:jc w:val="both"/>
        <w:rPr>
          <w:rFonts w:ascii="Arial Narrow" w:eastAsia="Arial" w:hAnsi="Arial Narrow" w:cs="Arial"/>
        </w:rPr>
      </w:pPr>
    </w:p>
    <w:p w14:paraId="1104258F" w14:textId="77777777" w:rsidR="00BE1598" w:rsidRPr="00DF1E75" w:rsidRDefault="00BE1598" w:rsidP="00C35EE9">
      <w:pPr>
        <w:spacing w:line="276" w:lineRule="auto"/>
        <w:jc w:val="both"/>
        <w:rPr>
          <w:rFonts w:ascii="Arial" w:hAnsi="Arial" w:cs="Arial"/>
        </w:rPr>
      </w:pPr>
    </w:p>
    <w:p w14:paraId="66789693" w14:textId="377F9C31" w:rsidR="00F04371" w:rsidRPr="007A16A4" w:rsidRDefault="00F04371" w:rsidP="00C35EE9">
      <w:pPr>
        <w:spacing w:line="276" w:lineRule="auto"/>
        <w:rPr>
          <w:b/>
          <w:bCs/>
        </w:rPr>
      </w:pPr>
      <w:r w:rsidRPr="007A16A4">
        <w:rPr>
          <w:b/>
          <w:bCs/>
        </w:rPr>
        <w:lastRenderedPageBreak/>
        <w:t>Planes de Mejoramiento Formulados por Tipo de proceso</w:t>
      </w:r>
      <w:r w:rsidR="007A16A4">
        <w:rPr>
          <w:b/>
          <w:bCs/>
        </w:rPr>
        <w:t>:</w:t>
      </w:r>
    </w:p>
    <w:p w14:paraId="3B357C17" w14:textId="28BDB329" w:rsidR="00F04371" w:rsidRPr="007A16A4" w:rsidRDefault="00F04371" w:rsidP="00C35EE9">
      <w:pPr>
        <w:spacing w:line="276" w:lineRule="auto"/>
        <w:jc w:val="both"/>
        <w:rPr>
          <w:rFonts w:ascii="Arial Narrow" w:eastAsia="Arial" w:hAnsi="Arial Narrow" w:cs="Arial"/>
        </w:rPr>
      </w:pPr>
      <w:r w:rsidRPr="007A16A4">
        <w:rPr>
          <w:rFonts w:ascii="Arial Narrow" w:eastAsia="Arial" w:hAnsi="Arial Narrow" w:cs="Arial"/>
        </w:rPr>
        <w:t>Con relación a la formulación de los planes por tipo de proceso se encuentra distribuida así:</w:t>
      </w:r>
    </w:p>
    <w:p w14:paraId="108EECC9" w14:textId="77777777" w:rsidR="00554B7C" w:rsidRPr="00DF1E75" w:rsidRDefault="00554B7C" w:rsidP="00C35EE9">
      <w:pPr>
        <w:spacing w:line="276" w:lineRule="auto"/>
        <w:jc w:val="both"/>
        <w:rPr>
          <w:rFonts w:ascii="Arial" w:hAnsi="Arial" w:cs="Arial"/>
        </w:rPr>
      </w:pPr>
    </w:p>
    <w:tbl>
      <w:tblPr>
        <w:tblStyle w:val="Tablaconcuadrcula4-nfasis5"/>
        <w:tblW w:w="7508" w:type="dxa"/>
        <w:jc w:val="center"/>
        <w:tblInd w:w="0" w:type="dxa"/>
        <w:tblLook w:val="04A0" w:firstRow="1" w:lastRow="0" w:firstColumn="1" w:lastColumn="0" w:noHBand="0" w:noVBand="1"/>
      </w:tblPr>
      <w:tblGrid>
        <w:gridCol w:w="5560"/>
        <w:gridCol w:w="1948"/>
      </w:tblGrid>
      <w:tr w:rsidR="00F04371" w:rsidRPr="00DF1E75" w14:paraId="0E7F25E1" w14:textId="77777777" w:rsidTr="00CE7AB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DE64D68" w14:textId="77777777" w:rsidR="00F04371" w:rsidRPr="00DF1E75" w:rsidRDefault="00F04371" w:rsidP="00C35EE9">
            <w:pPr>
              <w:spacing w:line="276" w:lineRule="auto"/>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PROCESO</w:t>
            </w:r>
          </w:p>
        </w:tc>
        <w:tc>
          <w:tcPr>
            <w:tcW w:w="1948" w:type="dxa"/>
            <w:noWrap/>
            <w:hideMark/>
          </w:tcPr>
          <w:p w14:paraId="57345A75" w14:textId="77777777" w:rsidR="00F04371" w:rsidRPr="00DF1E75" w:rsidRDefault="00F04371" w:rsidP="00C35EE9">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TOTAL PLANES</w:t>
            </w:r>
          </w:p>
        </w:tc>
      </w:tr>
      <w:tr w:rsidR="00F04371" w:rsidRPr="00DF1E75" w14:paraId="4ED6B0C4"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EDCE761"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ATENCIÓN A LA CIUDADANÍA</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BA54862"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2</w:t>
            </w:r>
          </w:p>
        </w:tc>
      </w:tr>
      <w:tr w:rsidR="00F04371" w:rsidRPr="00DF1E75" w14:paraId="097328FC"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D482EE4"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CONTROL INTERNO DISCIPLINARIO</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53B9294"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2</w:t>
            </w:r>
          </w:p>
        </w:tc>
      </w:tr>
      <w:tr w:rsidR="00F04371" w:rsidRPr="00DF1E75" w14:paraId="2536D4C9"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1F810B5"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EVALUACIÓN INDEPENDIENTE</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4A5BC55"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2</w:t>
            </w:r>
          </w:p>
        </w:tc>
      </w:tr>
      <w:tr w:rsidR="00F04371" w:rsidRPr="00DF1E75" w14:paraId="0995237C"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38DD692"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ADMINISTRATIVA</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36D77AE"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4</w:t>
            </w:r>
          </w:p>
        </w:tc>
      </w:tr>
      <w:tr w:rsidR="00F04371" w:rsidRPr="00DF1E75" w14:paraId="62E90F7C"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97EF449"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CONTRACTUAL</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66E5CC0"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3</w:t>
            </w:r>
          </w:p>
        </w:tc>
      </w:tr>
      <w:tr w:rsidR="00F04371" w:rsidRPr="00DF1E75" w14:paraId="22BDB818"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203EACE"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DE LAS COMUNICACIONES</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B53A3C0"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2</w:t>
            </w:r>
          </w:p>
        </w:tc>
      </w:tr>
      <w:tr w:rsidR="00F04371" w:rsidRPr="00DF1E75" w14:paraId="07A9E207"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34C4529"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DE TIC</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0062AF0"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9</w:t>
            </w:r>
          </w:p>
        </w:tc>
      </w:tr>
      <w:tr w:rsidR="00F04371" w:rsidRPr="00DF1E75" w14:paraId="73390E89"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B50D9CC"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DEL TALENTO HUMANO</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7C03189"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6</w:t>
            </w:r>
          </w:p>
        </w:tc>
      </w:tr>
      <w:tr w:rsidR="00F04371" w:rsidRPr="00DF1E75" w14:paraId="79B8ADAD"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EEF9FB1"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DISCIPLINARIA DISTRITAL</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9CE484D"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1</w:t>
            </w:r>
          </w:p>
        </w:tc>
      </w:tr>
      <w:tr w:rsidR="00F04371" w:rsidRPr="00DF1E75" w14:paraId="21795C14"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CEBC1DB"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DOCUMENTAL</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B78B9B6"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3</w:t>
            </w:r>
          </w:p>
        </w:tc>
      </w:tr>
      <w:tr w:rsidR="00F04371" w:rsidRPr="00DF1E75" w14:paraId="032C0FA7"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7CE2064"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FINANCIERA</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9BD6DDA"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1</w:t>
            </w:r>
          </w:p>
        </w:tc>
      </w:tr>
      <w:tr w:rsidR="00F04371" w:rsidRPr="00DF1E75" w14:paraId="11AFC9DA"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C6129C6"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JUDICIAL Y EXTRAJUDICIAL DEL DISTRITO CAPITAL</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68C5BEF"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5</w:t>
            </w:r>
          </w:p>
        </w:tc>
      </w:tr>
      <w:tr w:rsidR="00F04371" w:rsidRPr="00DF1E75" w14:paraId="3F2A57B8"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FDF647F"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GESTIÓN JURÍDICA DISTRITAL</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81F2DBC"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2</w:t>
            </w:r>
          </w:p>
        </w:tc>
      </w:tr>
      <w:tr w:rsidR="00F04371" w:rsidRPr="00DF1E75" w14:paraId="73AA6B35"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6740030"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INSPECCIÓN VIGILANCIA Y CONTROL ESAL</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B38232E"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3</w:t>
            </w:r>
          </w:p>
        </w:tc>
      </w:tr>
      <w:tr w:rsidR="00F04371" w:rsidRPr="00DF1E75" w14:paraId="7C6B7372"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BDFC5BD"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NOTIFICACIONES</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2B1DCAC" w14:textId="77777777" w:rsidR="00F04371" w:rsidRPr="00DF1E75" w:rsidRDefault="00F04371" w:rsidP="00C35EE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1</w:t>
            </w:r>
          </w:p>
        </w:tc>
      </w:tr>
      <w:tr w:rsidR="00F04371" w:rsidRPr="00DF1E75" w14:paraId="12CE2613" w14:textId="77777777" w:rsidTr="00CE7AB8">
        <w:trPr>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138C8C3"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PLANEACIÓN Y MEJORA CONTINUA</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A7AC46C" w14:textId="77777777" w:rsidR="00F04371" w:rsidRPr="00DF1E75" w:rsidRDefault="00F04371" w:rsidP="00C35EE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6</w:t>
            </w:r>
          </w:p>
        </w:tc>
      </w:tr>
      <w:tr w:rsidR="00F04371" w:rsidRPr="00DF1E75" w14:paraId="1A1016B9" w14:textId="77777777" w:rsidTr="00CE7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6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9975B48" w14:textId="77777777" w:rsidR="00F04371" w:rsidRPr="00DF1E75" w:rsidRDefault="00F04371" w:rsidP="00C35EE9">
            <w:pPr>
              <w:spacing w:line="276" w:lineRule="auto"/>
              <w:rPr>
                <w:rFonts w:ascii="Arial" w:eastAsia="Times New Roman" w:hAnsi="Arial" w:cs="Arial"/>
                <w:b w:val="0"/>
                <w:bCs w:val="0"/>
                <w:color w:val="000000"/>
                <w:sz w:val="20"/>
                <w:szCs w:val="20"/>
                <w:lang w:eastAsia="es-CO"/>
              </w:rPr>
            </w:pPr>
            <w:r w:rsidRPr="00DF1E75">
              <w:rPr>
                <w:rFonts w:ascii="Arial" w:eastAsia="Times New Roman" w:hAnsi="Arial" w:cs="Arial"/>
                <w:b w:val="0"/>
                <w:bCs w:val="0"/>
                <w:color w:val="000000"/>
                <w:sz w:val="20"/>
                <w:szCs w:val="20"/>
                <w:lang w:eastAsia="es-CO"/>
              </w:rPr>
              <w:t>TOTAL GENERAL</w:t>
            </w:r>
          </w:p>
        </w:tc>
        <w:tc>
          <w:tcPr>
            <w:tcW w:w="19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E958B5D" w14:textId="77777777" w:rsidR="00F04371" w:rsidRPr="00DF1E75" w:rsidRDefault="00F04371" w:rsidP="00C35EE9">
            <w:pPr>
              <w:keepNext/>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DF1E75">
              <w:rPr>
                <w:rFonts w:ascii="Arial" w:eastAsia="Times New Roman" w:hAnsi="Arial" w:cs="Arial"/>
                <w:color w:val="000000"/>
                <w:sz w:val="20"/>
                <w:szCs w:val="20"/>
                <w:lang w:eastAsia="es-CO"/>
              </w:rPr>
              <w:t>52</w:t>
            </w:r>
          </w:p>
        </w:tc>
      </w:tr>
    </w:tbl>
    <w:p w14:paraId="5892FFC2" w14:textId="20200F1C" w:rsidR="00F04371" w:rsidRPr="00DF1E75" w:rsidRDefault="008571BD" w:rsidP="00C35EE9">
      <w:pPr>
        <w:pStyle w:val="Descripcin"/>
        <w:spacing w:line="276" w:lineRule="auto"/>
        <w:jc w:val="center"/>
        <w:rPr>
          <w:rFonts w:ascii="Arial" w:hAnsi="Arial" w:cs="Arial"/>
        </w:rPr>
      </w:pPr>
      <w:bookmarkStart w:id="40" w:name="_Toc70022345"/>
      <w:r>
        <w:t xml:space="preserve">Ilustración </w:t>
      </w:r>
      <w:r w:rsidR="007011BA">
        <w:fldChar w:fldCharType="begin"/>
      </w:r>
      <w:r w:rsidR="007011BA">
        <w:instrText xml:space="preserve"> SEQ Ilustración \* ARABIC </w:instrText>
      </w:r>
      <w:r w:rsidR="007011BA">
        <w:fldChar w:fldCharType="separate"/>
      </w:r>
      <w:r w:rsidR="00A8459F">
        <w:rPr>
          <w:noProof/>
        </w:rPr>
        <w:t>2</w:t>
      </w:r>
      <w:r w:rsidR="007011BA">
        <w:rPr>
          <w:noProof/>
        </w:rPr>
        <w:fldChar w:fldCharType="end"/>
      </w:r>
      <w:r>
        <w:t xml:space="preserve">. </w:t>
      </w:r>
      <w:r w:rsidRPr="00C33982">
        <w:t>Planes de mejoramiento formulados por tipo de proceso Fuente: OAP</w:t>
      </w:r>
      <w:bookmarkEnd w:id="40"/>
    </w:p>
    <w:p w14:paraId="55A7ACED" w14:textId="77777777" w:rsidR="004B4A0C" w:rsidRDefault="004B4A0C" w:rsidP="00C35EE9">
      <w:pPr>
        <w:spacing w:line="276" w:lineRule="auto"/>
        <w:jc w:val="both"/>
        <w:rPr>
          <w:rFonts w:ascii="Arial Narrow" w:eastAsia="Arial" w:hAnsi="Arial Narrow" w:cs="Arial"/>
        </w:rPr>
      </w:pPr>
    </w:p>
    <w:p w14:paraId="1A6A8D72" w14:textId="35A90864" w:rsidR="00F04371" w:rsidRPr="007A16A4" w:rsidRDefault="00F04371" w:rsidP="00C35EE9">
      <w:pPr>
        <w:spacing w:line="276" w:lineRule="auto"/>
        <w:jc w:val="both"/>
        <w:rPr>
          <w:rFonts w:ascii="Arial Narrow" w:eastAsia="Arial" w:hAnsi="Arial Narrow" w:cs="Arial"/>
        </w:rPr>
      </w:pPr>
      <w:r w:rsidRPr="007A16A4">
        <w:rPr>
          <w:rFonts w:ascii="Arial Narrow" w:eastAsia="Arial" w:hAnsi="Arial Narrow" w:cs="Arial"/>
        </w:rPr>
        <w:t>De conformidad con el reporte anterior, se observa que los procesos que mayor número de Planes de Mejoramiento formulados durante el periodo analizado son: Gestión de TIC con nueve (09) planes; seguido de Gestión del Talento Humano y Planeación y mejora continua cada uno con seis (06) planes de mejoramiento.</w:t>
      </w:r>
    </w:p>
    <w:p w14:paraId="639967F8" w14:textId="77777777" w:rsidR="00CE7AB8" w:rsidRDefault="00CE7AB8" w:rsidP="00C35EE9">
      <w:pPr>
        <w:spacing w:line="276" w:lineRule="auto"/>
        <w:jc w:val="both"/>
        <w:rPr>
          <w:rFonts w:ascii="Arial" w:eastAsia="Arial" w:hAnsi="Arial" w:cs="Arial"/>
          <w:b/>
          <w:bCs/>
        </w:rPr>
      </w:pPr>
    </w:p>
    <w:p w14:paraId="620C997F" w14:textId="6E652BC8" w:rsidR="00F04371" w:rsidRPr="00A17CF2" w:rsidRDefault="00F04371" w:rsidP="00C35EE9">
      <w:pPr>
        <w:spacing w:line="276" w:lineRule="auto"/>
        <w:rPr>
          <w:rFonts w:eastAsia="Arial"/>
          <w:b/>
          <w:bCs/>
        </w:rPr>
      </w:pPr>
      <w:r w:rsidRPr="00A17CF2">
        <w:rPr>
          <w:rFonts w:eastAsia="Arial"/>
          <w:b/>
          <w:bCs/>
        </w:rPr>
        <w:t>Gestión del riesgo</w:t>
      </w:r>
      <w:r w:rsidR="00A17CF2">
        <w:rPr>
          <w:rFonts w:eastAsia="Arial"/>
          <w:b/>
          <w:bCs/>
        </w:rPr>
        <w:t>:</w:t>
      </w:r>
    </w:p>
    <w:p w14:paraId="1869763B" w14:textId="42E53413" w:rsidR="00F04371" w:rsidRDefault="00F04371" w:rsidP="00C35EE9">
      <w:pPr>
        <w:spacing w:line="276" w:lineRule="auto"/>
        <w:jc w:val="both"/>
        <w:rPr>
          <w:rFonts w:ascii="Arial Narrow" w:eastAsia="Arial" w:hAnsi="Arial Narrow" w:cs="Arial"/>
        </w:rPr>
      </w:pPr>
      <w:r w:rsidRPr="007A16A4">
        <w:rPr>
          <w:rFonts w:ascii="Arial Narrow" w:eastAsia="Arial" w:hAnsi="Arial Narrow" w:cs="Arial"/>
        </w:rPr>
        <w:t xml:space="preserve">Se </w:t>
      </w:r>
      <w:r w:rsidR="0033410C">
        <w:rPr>
          <w:rFonts w:ascii="Arial Narrow" w:eastAsia="Arial" w:hAnsi="Arial Narrow" w:cs="Arial"/>
        </w:rPr>
        <w:t>adelantaron</w:t>
      </w:r>
      <w:r w:rsidRPr="007A16A4">
        <w:rPr>
          <w:rFonts w:ascii="Arial Narrow" w:eastAsia="Arial" w:hAnsi="Arial Narrow" w:cs="Arial"/>
        </w:rPr>
        <w:t xml:space="preserve"> asesoría</w:t>
      </w:r>
      <w:r w:rsidR="0033410C">
        <w:rPr>
          <w:rFonts w:ascii="Arial Narrow" w:eastAsia="Arial" w:hAnsi="Arial Narrow" w:cs="Arial"/>
        </w:rPr>
        <w:t>s</w:t>
      </w:r>
      <w:r w:rsidRPr="007A16A4">
        <w:rPr>
          <w:rFonts w:ascii="Arial Narrow" w:eastAsia="Arial" w:hAnsi="Arial Narrow" w:cs="Arial"/>
        </w:rPr>
        <w:t xml:space="preserve"> tanto para el manejo del sistema, como para la aplicación de la identificación de riesgos a los procesos de Gestión de TIC y Gestión de las Comunicaciones, así mismo, se efectúo la revisión de los mapas de riesgos de gestión y de corrupción en el sistema Smart de los diecisiete (17) procesos de la Entidad</w:t>
      </w:r>
      <w:r w:rsidR="0033410C">
        <w:rPr>
          <w:rFonts w:ascii="Arial Narrow" w:eastAsia="Arial" w:hAnsi="Arial Narrow" w:cs="Arial"/>
        </w:rPr>
        <w:t xml:space="preserve">. </w:t>
      </w:r>
      <w:r w:rsidRPr="007A16A4">
        <w:rPr>
          <w:rFonts w:ascii="Arial Narrow" w:eastAsia="Arial" w:hAnsi="Arial Narrow" w:cs="Arial"/>
        </w:rPr>
        <w:t>Una vez realizada la revis</w:t>
      </w:r>
      <w:r w:rsidR="00866291" w:rsidRPr="007A16A4">
        <w:rPr>
          <w:rFonts w:ascii="Arial Narrow" w:eastAsia="Arial" w:hAnsi="Arial Narrow" w:cs="Arial"/>
        </w:rPr>
        <w:t>ión</w:t>
      </w:r>
      <w:r w:rsidRPr="007A16A4">
        <w:rPr>
          <w:rFonts w:ascii="Arial Narrow" w:eastAsia="Arial" w:hAnsi="Arial Narrow" w:cs="Arial"/>
        </w:rPr>
        <w:t>, la entidad generó la versión 1 de los mapas de riesgos de gestión y de corrupción</w:t>
      </w:r>
      <w:r w:rsidR="00866291" w:rsidRPr="007A16A4">
        <w:rPr>
          <w:rFonts w:ascii="Arial Narrow" w:eastAsia="Arial" w:hAnsi="Arial Narrow" w:cs="Arial"/>
        </w:rPr>
        <w:t>,</w:t>
      </w:r>
      <w:r w:rsidRPr="007A16A4">
        <w:rPr>
          <w:rFonts w:ascii="Arial Narrow" w:eastAsia="Arial" w:hAnsi="Arial Narrow" w:cs="Arial"/>
        </w:rPr>
        <w:t xml:space="preserve"> la cual está disponible para consulta de los grupos de interés. Por </w:t>
      </w:r>
      <w:r w:rsidR="00651393" w:rsidRPr="007A16A4">
        <w:rPr>
          <w:rFonts w:ascii="Arial Narrow" w:eastAsia="Arial" w:hAnsi="Arial Narrow" w:cs="Arial"/>
        </w:rPr>
        <w:t>último,</w:t>
      </w:r>
      <w:r w:rsidRPr="007A16A4">
        <w:rPr>
          <w:rFonts w:ascii="Arial Narrow" w:eastAsia="Arial" w:hAnsi="Arial Narrow" w:cs="Arial"/>
        </w:rPr>
        <w:t xml:space="preserve"> se generó la versión No. 2 del mapa de riesgos de gestión, incluidos los riesgos de seguridad de la información y ambientales y se socializó la política de gestión de riesgos de la Secretaría Jurídica Distrital al grupo gestor de calidad permitiendo dar a conocer a los gestores de calidad la política de gestión de riesgos a fin de comprender su aplicación y las responsabilidades de cada línea de defensa.</w:t>
      </w:r>
    </w:p>
    <w:p w14:paraId="6E0B8847" w14:textId="4B7801A8" w:rsidR="009A6450" w:rsidRDefault="009A6450" w:rsidP="00C35EE9">
      <w:pPr>
        <w:spacing w:line="276" w:lineRule="auto"/>
        <w:jc w:val="both"/>
        <w:rPr>
          <w:rFonts w:ascii="Arial Narrow" w:eastAsia="Arial" w:hAnsi="Arial Narrow" w:cs="Arial"/>
        </w:rPr>
      </w:pPr>
    </w:p>
    <w:p w14:paraId="55E4593B" w14:textId="77777777" w:rsidR="009A6450" w:rsidRDefault="009A6450" w:rsidP="00C35EE9">
      <w:pPr>
        <w:spacing w:line="276" w:lineRule="auto"/>
        <w:jc w:val="both"/>
        <w:rPr>
          <w:rFonts w:ascii="Arial Narrow" w:eastAsia="Arial" w:hAnsi="Arial Narrow" w:cs="Arial"/>
        </w:rPr>
      </w:pPr>
    </w:p>
    <w:p w14:paraId="3E6E90DB" w14:textId="32B80630" w:rsidR="00381A67" w:rsidRDefault="00381A67" w:rsidP="00C35EE9">
      <w:pPr>
        <w:spacing w:line="276" w:lineRule="auto"/>
        <w:jc w:val="both"/>
        <w:rPr>
          <w:rFonts w:ascii="Arial Narrow" w:eastAsia="Arial" w:hAnsi="Arial Narrow" w:cs="Arial"/>
        </w:rPr>
      </w:pPr>
    </w:p>
    <w:p w14:paraId="16C65C4D" w14:textId="34877283" w:rsidR="00381A67" w:rsidRPr="00381A67" w:rsidRDefault="00381A67" w:rsidP="00C35EE9">
      <w:pPr>
        <w:pStyle w:val="Ttulo2"/>
        <w:spacing w:line="276" w:lineRule="auto"/>
      </w:pPr>
      <w:bookmarkStart w:id="41" w:name="_Toc70010567"/>
      <w:r w:rsidRPr="00381A67">
        <w:lastRenderedPageBreak/>
        <w:t xml:space="preserve">Política: </w:t>
      </w:r>
      <w:r w:rsidR="00026AAE">
        <w:t>Compras y contratación pública</w:t>
      </w:r>
      <w:bookmarkEnd w:id="41"/>
    </w:p>
    <w:p w14:paraId="58D2371A" w14:textId="1398CE38" w:rsidR="00381A67" w:rsidRDefault="00381A67" w:rsidP="00C35EE9">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7273"/>
      </w:tblGrid>
      <w:tr w:rsidR="00381A67" w:rsidRPr="00721D3D" w14:paraId="6024CAA8" w14:textId="77777777" w:rsidTr="00693324">
        <w:tc>
          <w:tcPr>
            <w:tcW w:w="1242" w:type="dxa"/>
            <w:tcBorders>
              <w:top w:val="nil"/>
              <w:left w:val="nil"/>
              <w:bottom w:val="nil"/>
              <w:right w:val="single" w:sz="4" w:space="0" w:color="auto"/>
            </w:tcBorders>
            <w:shd w:val="clear" w:color="auto" w:fill="F2F2F2"/>
          </w:tcPr>
          <w:p w14:paraId="7CC0CAC9" w14:textId="09A7BFD4" w:rsidR="00381A67" w:rsidRPr="00721D3D" w:rsidRDefault="00381A67" w:rsidP="00C35EE9">
            <w:pPr>
              <w:spacing w:line="276" w:lineRule="auto"/>
            </w:pPr>
            <w:r w:rsidRPr="00721D3D">
              <w:t>Meta</w:t>
            </w:r>
            <w:r w:rsidR="0040764E">
              <w:t xml:space="preserve"> </w:t>
            </w:r>
            <w:r w:rsidR="004046D6">
              <w:t>G</w:t>
            </w:r>
            <w:r w:rsidR="0040764E">
              <w:t xml:space="preserve">estión </w:t>
            </w:r>
          </w:p>
        </w:tc>
        <w:tc>
          <w:tcPr>
            <w:tcW w:w="7736" w:type="dxa"/>
            <w:tcBorders>
              <w:left w:val="single" w:sz="4" w:space="0" w:color="auto"/>
            </w:tcBorders>
            <w:shd w:val="clear" w:color="auto" w:fill="F2F2F2"/>
          </w:tcPr>
          <w:p w14:paraId="0B3089D8" w14:textId="77777777" w:rsidR="00381A67" w:rsidRPr="00721D3D" w:rsidRDefault="00381A67" w:rsidP="00C35EE9">
            <w:pPr>
              <w:spacing w:line="276" w:lineRule="auto"/>
            </w:pPr>
            <w:r w:rsidRPr="00721D3D">
              <w:t>Publicar en SECOP II la totalidad de los requisitos de perfeccionamiento de los contratos suscritos por la entidad.</w:t>
            </w:r>
          </w:p>
        </w:tc>
      </w:tr>
    </w:tbl>
    <w:p w14:paraId="682BF1CA" w14:textId="055D4F4D" w:rsidR="00381A67" w:rsidRDefault="00381A67" w:rsidP="00C35EE9">
      <w:pPr>
        <w:spacing w:line="276" w:lineRule="auto"/>
        <w:jc w:val="both"/>
        <w:rPr>
          <w:rFonts w:ascii="Arial Narrow" w:eastAsia="Arial" w:hAnsi="Arial Narrow" w:cs="Arial"/>
        </w:rPr>
      </w:pPr>
    </w:p>
    <w:p w14:paraId="16A2EC9D" w14:textId="77777777" w:rsidR="00381A67" w:rsidRPr="00542638" w:rsidRDefault="00381A67" w:rsidP="00C35EE9">
      <w:pPr>
        <w:pStyle w:val="Prrafodelista"/>
        <w:spacing w:after="120" w:line="276" w:lineRule="auto"/>
        <w:ind w:left="0"/>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Para el periodo comprendido entre el 1 de enero de 2021 y el 31 de marzo, la Secretaría Jurídica Distrital ha adelantado ciento nueve (109) procesos de contratación los cuales han tenido la siguiente distribución:</w:t>
      </w:r>
    </w:p>
    <w:p w14:paraId="035BEE7F" w14:textId="77777777" w:rsidR="00381A67" w:rsidRPr="00542638" w:rsidRDefault="00381A67" w:rsidP="00C35EE9">
      <w:pPr>
        <w:pStyle w:val="Prrafodelista"/>
        <w:numPr>
          <w:ilvl w:val="0"/>
          <w:numId w:val="11"/>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Enero: 62 contratos de prestación de servicios y apoyo a la gestión</w:t>
      </w:r>
    </w:p>
    <w:p w14:paraId="78D93F19" w14:textId="77777777" w:rsidR="00381A67" w:rsidRPr="00542638" w:rsidRDefault="00381A67" w:rsidP="00C35EE9">
      <w:pPr>
        <w:pStyle w:val="Prrafodelista"/>
        <w:numPr>
          <w:ilvl w:val="0"/>
          <w:numId w:val="11"/>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Febrero: 29 contratos de prestación de prestación de servicios y apoyo a la gestión y 1 orden de compra a través de la plataforma Colombia Compra Eficiente</w:t>
      </w:r>
    </w:p>
    <w:p w14:paraId="41568E6E" w14:textId="77777777" w:rsidR="00381A67" w:rsidRPr="00542638" w:rsidRDefault="00381A67" w:rsidP="00C35EE9">
      <w:pPr>
        <w:pStyle w:val="Prrafodelista"/>
        <w:numPr>
          <w:ilvl w:val="0"/>
          <w:numId w:val="11"/>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Marzo: 15 contratos de prestación de prestación de servicios y apoyo a la gestión y 2 órdenes de compra a través de la plataforma Colombia Compra Eficiente</w:t>
      </w:r>
    </w:p>
    <w:p w14:paraId="333B111D" w14:textId="77777777" w:rsidR="00AD12A1" w:rsidRDefault="00381A67" w:rsidP="00C35EE9">
      <w:pPr>
        <w:pStyle w:val="Prrafodelista"/>
        <w:keepNext/>
        <w:spacing w:after="120" w:line="276" w:lineRule="auto"/>
        <w:contextualSpacing w:val="0"/>
        <w:jc w:val="center"/>
      </w:pPr>
      <w:r w:rsidRPr="00721D3D">
        <w:rPr>
          <w:noProof/>
        </w:rPr>
        <w:drawing>
          <wp:inline distT="0" distB="0" distL="0" distR="0" wp14:anchorId="305DCDCB" wp14:editId="0B3C5B59">
            <wp:extent cx="3228975" cy="1933575"/>
            <wp:effectExtent l="0" t="0" r="9525" b="9525"/>
            <wp:docPr id="38"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9CA883" w14:textId="7FA1137C" w:rsidR="00B03721" w:rsidRDefault="00AD12A1" w:rsidP="00C35EE9">
      <w:pPr>
        <w:pStyle w:val="Descripcin"/>
        <w:spacing w:line="276" w:lineRule="auto"/>
        <w:jc w:val="center"/>
      </w:pPr>
      <w:bookmarkStart w:id="42" w:name="_Toc70022346"/>
      <w:r>
        <w:t xml:space="preserve">Ilustración </w:t>
      </w:r>
      <w:r w:rsidR="007011BA">
        <w:fldChar w:fldCharType="begin"/>
      </w:r>
      <w:r w:rsidR="007011BA">
        <w:instrText xml:space="preserve"> SEQ Ilustración \* ARABIC </w:instrText>
      </w:r>
      <w:r w:rsidR="007011BA">
        <w:fldChar w:fldCharType="separate"/>
      </w:r>
      <w:r w:rsidR="00A8459F">
        <w:rPr>
          <w:noProof/>
        </w:rPr>
        <w:t>3</w:t>
      </w:r>
      <w:r w:rsidR="007011BA">
        <w:rPr>
          <w:noProof/>
        </w:rPr>
        <w:fldChar w:fldCharType="end"/>
      </w:r>
      <w:r>
        <w:t xml:space="preserve">. </w:t>
      </w:r>
      <w:r w:rsidRPr="008819B9">
        <w:t>Contratos celebrados por la SJD - Fuente proceso: Gestión Contractual</w:t>
      </w:r>
      <w:bookmarkEnd w:id="42"/>
    </w:p>
    <w:p w14:paraId="7C6C21BA" w14:textId="07C68056" w:rsidR="004B4A0C" w:rsidRDefault="004B4A0C" w:rsidP="00C35EE9">
      <w:pPr>
        <w:pStyle w:val="Descripcin"/>
        <w:spacing w:line="276" w:lineRule="auto"/>
        <w:jc w:val="center"/>
      </w:pPr>
    </w:p>
    <w:p w14:paraId="6C603D12" w14:textId="77777777" w:rsidR="00381A67" w:rsidRPr="00542638" w:rsidRDefault="00381A67" w:rsidP="00C35EE9">
      <w:pPr>
        <w:pStyle w:val="Prrafodelista"/>
        <w:spacing w:after="120" w:line="276" w:lineRule="auto"/>
        <w:ind w:left="0"/>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A</w:t>
      </w:r>
      <w:r w:rsidRPr="00721D3D">
        <w:rPr>
          <w:rFonts w:ascii="Arial" w:eastAsia="Times New Roman" w:hAnsi="Arial" w:cs="Arial"/>
          <w:bCs/>
          <w:lang w:val="es-ES_tradnl" w:eastAsia="zh-CN"/>
        </w:rPr>
        <w:t xml:space="preserve"> </w:t>
      </w:r>
      <w:r w:rsidRPr="00542638">
        <w:rPr>
          <w:rFonts w:ascii="Arial Narrow" w:eastAsia="Arial" w:hAnsi="Arial Narrow" w:cs="Arial"/>
          <w:sz w:val="24"/>
          <w:szCs w:val="24"/>
          <w:lang w:val="es-CO"/>
        </w:rPr>
        <w:t xml:space="preserve">la fecha se encuentran en ejecución ciento cuatro (104) contratos, los restantes tienen las siguientes novedades: </w:t>
      </w:r>
    </w:p>
    <w:p w14:paraId="4313DAFE" w14:textId="77777777" w:rsidR="00381A67" w:rsidRPr="00542638" w:rsidRDefault="00381A67" w:rsidP="00C35EE9">
      <w:pPr>
        <w:pStyle w:val="Prrafodelista"/>
        <w:spacing w:after="120" w:line="276" w:lineRule="auto"/>
        <w:ind w:left="0"/>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 xml:space="preserve">Dos (2) contratos de prestación de servicios profesionales y dos (2) órdenes de compra se encuentran a la espera del acta de inicio en tanto los mismos serán ejecutados en el mes de abril, por lo cual los supervisores no han generado este documento. </w:t>
      </w:r>
    </w:p>
    <w:p w14:paraId="6BC51B10" w14:textId="77777777" w:rsidR="00381A67" w:rsidRPr="00542638" w:rsidRDefault="00381A67" w:rsidP="00C35EE9">
      <w:pPr>
        <w:pStyle w:val="Prrafodelista"/>
        <w:spacing w:after="120" w:line="276" w:lineRule="auto"/>
        <w:ind w:left="0"/>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 xml:space="preserve">El contrato 010 de 2021, fue terminado de común acuerdo entre el contratista y la entidad por lo cual no se encuentra en ejecución, este contrato fue liquidado y su saldo liberado. </w:t>
      </w:r>
    </w:p>
    <w:p w14:paraId="03AC1806" w14:textId="77777777" w:rsidR="00381A67" w:rsidRPr="00542638" w:rsidRDefault="00381A67" w:rsidP="00C35EE9">
      <w:pPr>
        <w:pStyle w:val="Prrafodelista"/>
        <w:spacing w:after="120" w:line="276" w:lineRule="auto"/>
        <w:ind w:left="0"/>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 xml:space="preserve">Así mismo se han tramitado las siguientes novedades contractuales: </w:t>
      </w:r>
    </w:p>
    <w:p w14:paraId="7C223E2C" w14:textId="77777777" w:rsidR="00381A67" w:rsidRPr="00542638" w:rsidRDefault="00381A67" w:rsidP="00C35EE9">
      <w:pPr>
        <w:pStyle w:val="Prrafodelista"/>
        <w:numPr>
          <w:ilvl w:val="0"/>
          <w:numId w:val="12"/>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Cesión contrato 051 de 2021 (Joan Guio)</w:t>
      </w:r>
    </w:p>
    <w:p w14:paraId="48B80D54" w14:textId="77777777" w:rsidR="00381A67" w:rsidRPr="00542638" w:rsidRDefault="00381A67" w:rsidP="00C35EE9">
      <w:pPr>
        <w:pStyle w:val="Prrafodelista"/>
        <w:numPr>
          <w:ilvl w:val="0"/>
          <w:numId w:val="12"/>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 xml:space="preserve">Prórroga del contrato 060 de 2019 (Unión temporal Supportical Management) </w:t>
      </w:r>
    </w:p>
    <w:p w14:paraId="57E4265B" w14:textId="77777777" w:rsidR="00381A67" w:rsidRPr="00542638" w:rsidRDefault="00381A67" w:rsidP="00C35EE9">
      <w:pPr>
        <w:pStyle w:val="Prrafodelista"/>
        <w:numPr>
          <w:ilvl w:val="0"/>
          <w:numId w:val="12"/>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Adición y prórroga contrato 148 de 2020 (Infotic)</w:t>
      </w:r>
    </w:p>
    <w:p w14:paraId="66A05EE7" w14:textId="77777777" w:rsidR="00381A67" w:rsidRPr="00542638" w:rsidRDefault="00381A67" w:rsidP="00C35EE9">
      <w:pPr>
        <w:pStyle w:val="Prrafodelista"/>
        <w:numPr>
          <w:ilvl w:val="0"/>
          <w:numId w:val="12"/>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 xml:space="preserve">Ajuste contrato 007 de 2021(Angie Ramírez) </w:t>
      </w:r>
    </w:p>
    <w:p w14:paraId="3165A8B3" w14:textId="77777777" w:rsidR="00381A67" w:rsidRPr="00542638" w:rsidRDefault="00381A67" w:rsidP="00C35EE9">
      <w:pPr>
        <w:pStyle w:val="Prrafodelista"/>
        <w:numPr>
          <w:ilvl w:val="0"/>
          <w:numId w:val="12"/>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lastRenderedPageBreak/>
        <w:t xml:space="preserve">Prórroga contrato 119 de 2019 (Grupo Laboral Ocupacional) </w:t>
      </w:r>
    </w:p>
    <w:p w14:paraId="05FC083C" w14:textId="7EC8C4D5" w:rsidR="00381A67" w:rsidRPr="00542638" w:rsidRDefault="00381A67" w:rsidP="00C35EE9">
      <w:pPr>
        <w:pStyle w:val="Prrafodelista"/>
        <w:numPr>
          <w:ilvl w:val="0"/>
          <w:numId w:val="12"/>
        </w:numPr>
        <w:spacing w:after="120" w:line="276" w:lineRule="auto"/>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 xml:space="preserve">Prórroga Contrato 081 de 2020 (Solution Copy) </w:t>
      </w:r>
    </w:p>
    <w:p w14:paraId="30D49DFF" w14:textId="77777777" w:rsidR="00381A67" w:rsidRPr="00542638" w:rsidRDefault="00381A67" w:rsidP="00C35EE9">
      <w:pPr>
        <w:pStyle w:val="Prrafodelista"/>
        <w:spacing w:after="120" w:line="276" w:lineRule="auto"/>
        <w:ind w:left="0"/>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Cada uno de estos procesos se ha publicado en la plataforma SECOP II, por lo cual se presenta el siguiente índice de cumplimiento:</w:t>
      </w:r>
    </w:p>
    <w:tbl>
      <w:tblPr>
        <w:tblStyle w:val="SJD"/>
        <w:tblW w:w="7899" w:type="dxa"/>
        <w:jc w:val="center"/>
        <w:tblLook w:val="04A0" w:firstRow="1" w:lastRow="0" w:firstColumn="1" w:lastColumn="0" w:noHBand="0" w:noVBand="1"/>
      </w:tblPr>
      <w:tblGrid>
        <w:gridCol w:w="1379"/>
        <w:gridCol w:w="2481"/>
        <w:gridCol w:w="3076"/>
        <w:gridCol w:w="963"/>
      </w:tblGrid>
      <w:tr w:rsidR="00381A67" w:rsidRPr="007C0F3F" w14:paraId="777E99C8" w14:textId="77777777" w:rsidTr="00693324">
        <w:trPr>
          <w:cnfStyle w:val="100000000000" w:firstRow="1" w:lastRow="0" w:firstColumn="0" w:lastColumn="0" w:oddVBand="0" w:evenVBand="0" w:oddHBand="0" w:evenHBand="0" w:firstRowFirstColumn="0" w:firstRowLastColumn="0" w:lastRowFirstColumn="0" w:lastRowLastColumn="0"/>
          <w:trHeight w:val="285"/>
          <w:tblHeader/>
          <w:jc w:val="center"/>
        </w:trPr>
        <w:tc>
          <w:tcPr>
            <w:tcW w:w="1379" w:type="dxa"/>
            <w:hideMark/>
          </w:tcPr>
          <w:p w14:paraId="67BDFBF4" w14:textId="77777777" w:rsidR="00381A67" w:rsidRPr="007C0F3F" w:rsidRDefault="00381A67" w:rsidP="00C35EE9">
            <w:pPr>
              <w:spacing w:line="276" w:lineRule="auto"/>
              <w:jc w:val="center"/>
              <w:rPr>
                <w:rFonts w:cs="Arial"/>
                <w:sz w:val="22"/>
                <w:szCs w:val="22"/>
              </w:rPr>
            </w:pPr>
            <w:r w:rsidRPr="007C0F3F">
              <w:rPr>
                <w:rFonts w:cs="Arial"/>
                <w:sz w:val="22"/>
                <w:szCs w:val="22"/>
              </w:rPr>
              <w:t>Fecha de corte</w:t>
            </w:r>
          </w:p>
        </w:tc>
        <w:tc>
          <w:tcPr>
            <w:tcW w:w="2481" w:type="dxa"/>
            <w:hideMark/>
          </w:tcPr>
          <w:p w14:paraId="7E77A1F1" w14:textId="77777777" w:rsidR="00381A67" w:rsidRPr="007C0F3F" w:rsidRDefault="00381A67" w:rsidP="00C35EE9">
            <w:pPr>
              <w:spacing w:line="276" w:lineRule="auto"/>
              <w:jc w:val="center"/>
              <w:rPr>
                <w:rFonts w:cs="Arial"/>
                <w:sz w:val="22"/>
                <w:szCs w:val="22"/>
              </w:rPr>
            </w:pPr>
            <w:r w:rsidRPr="007C0F3F">
              <w:rPr>
                <w:rFonts w:cs="Arial"/>
                <w:sz w:val="22"/>
                <w:szCs w:val="22"/>
              </w:rPr>
              <w:t>Contratos Firmados y Publicados</w:t>
            </w:r>
          </w:p>
        </w:tc>
        <w:tc>
          <w:tcPr>
            <w:tcW w:w="3076" w:type="dxa"/>
            <w:hideMark/>
          </w:tcPr>
          <w:p w14:paraId="4E8CA6BE" w14:textId="77777777" w:rsidR="00381A67" w:rsidRPr="007C0F3F" w:rsidRDefault="00381A67" w:rsidP="00C35EE9">
            <w:pPr>
              <w:spacing w:line="276" w:lineRule="auto"/>
              <w:jc w:val="center"/>
              <w:rPr>
                <w:rFonts w:cs="Arial"/>
                <w:sz w:val="22"/>
                <w:szCs w:val="22"/>
              </w:rPr>
            </w:pPr>
            <w:r w:rsidRPr="007C0F3F">
              <w:rPr>
                <w:rFonts w:cs="Arial"/>
                <w:sz w:val="22"/>
                <w:szCs w:val="22"/>
              </w:rPr>
              <w:t>Requisitos de perfeccionamiento (Contratos en ejecución)</w:t>
            </w:r>
          </w:p>
        </w:tc>
        <w:tc>
          <w:tcPr>
            <w:tcW w:w="963" w:type="dxa"/>
            <w:hideMark/>
          </w:tcPr>
          <w:p w14:paraId="04E59B2C" w14:textId="77777777" w:rsidR="00381A67" w:rsidRPr="007C0F3F" w:rsidRDefault="00381A67" w:rsidP="00C35EE9">
            <w:pPr>
              <w:spacing w:line="276" w:lineRule="auto"/>
              <w:jc w:val="center"/>
              <w:rPr>
                <w:rFonts w:cs="Arial"/>
                <w:sz w:val="22"/>
                <w:szCs w:val="22"/>
              </w:rPr>
            </w:pPr>
            <w:r w:rsidRPr="007C0F3F">
              <w:rPr>
                <w:rFonts w:cs="Arial"/>
                <w:sz w:val="22"/>
                <w:szCs w:val="22"/>
              </w:rPr>
              <w:t>Total</w:t>
            </w:r>
          </w:p>
        </w:tc>
      </w:tr>
      <w:tr w:rsidR="00381A67" w:rsidRPr="00721D3D" w14:paraId="60E7924A" w14:textId="77777777" w:rsidTr="00693324">
        <w:trPr>
          <w:trHeight w:val="285"/>
          <w:jc w:val="center"/>
        </w:trPr>
        <w:tc>
          <w:tcPr>
            <w:tcW w:w="1379" w:type="dxa"/>
            <w:hideMark/>
          </w:tcPr>
          <w:p w14:paraId="4EDE93B4" w14:textId="77777777" w:rsidR="00381A67" w:rsidRPr="00AB34DB" w:rsidRDefault="00381A67" w:rsidP="00C35EE9">
            <w:pPr>
              <w:spacing w:line="276" w:lineRule="auto"/>
              <w:rPr>
                <w:rFonts w:cs="Arial"/>
                <w:sz w:val="22"/>
                <w:szCs w:val="22"/>
              </w:rPr>
            </w:pPr>
            <w:r w:rsidRPr="00AB34DB">
              <w:rPr>
                <w:rFonts w:cs="Arial"/>
                <w:sz w:val="22"/>
                <w:szCs w:val="22"/>
              </w:rPr>
              <w:t>Enero</w:t>
            </w:r>
          </w:p>
        </w:tc>
        <w:tc>
          <w:tcPr>
            <w:tcW w:w="2481" w:type="dxa"/>
            <w:hideMark/>
          </w:tcPr>
          <w:p w14:paraId="4BD53895" w14:textId="77777777" w:rsidR="00381A67" w:rsidRPr="00721D3D" w:rsidRDefault="00381A67" w:rsidP="00C35EE9">
            <w:pPr>
              <w:spacing w:line="276" w:lineRule="auto"/>
              <w:jc w:val="center"/>
              <w:rPr>
                <w:rFonts w:cs="Arial"/>
                <w:sz w:val="22"/>
                <w:szCs w:val="22"/>
              </w:rPr>
            </w:pPr>
            <w:r w:rsidRPr="00721D3D">
              <w:rPr>
                <w:rFonts w:cs="Arial"/>
                <w:sz w:val="22"/>
                <w:szCs w:val="22"/>
              </w:rPr>
              <w:t>62</w:t>
            </w:r>
          </w:p>
        </w:tc>
        <w:tc>
          <w:tcPr>
            <w:tcW w:w="3076" w:type="dxa"/>
            <w:hideMark/>
          </w:tcPr>
          <w:p w14:paraId="4DE87DF3" w14:textId="77777777" w:rsidR="00381A67" w:rsidRPr="00721D3D" w:rsidRDefault="00381A67" w:rsidP="00C35EE9">
            <w:pPr>
              <w:spacing w:line="276" w:lineRule="auto"/>
              <w:jc w:val="center"/>
              <w:rPr>
                <w:rFonts w:cs="Arial"/>
                <w:sz w:val="22"/>
                <w:szCs w:val="22"/>
              </w:rPr>
            </w:pPr>
            <w:r w:rsidRPr="00721D3D">
              <w:rPr>
                <w:rFonts w:cs="Arial"/>
                <w:sz w:val="22"/>
                <w:szCs w:val="22"/>
              </w:rPr>
              <w:t>62</w:t>
            </w:r>
          </w:p>
        </w:tc>
        <w:tc>
          <w:tcPr>
            <w:tcW w:w="963" w:type="dxa"/>
            <w:hideMark/>
          </w:tcPr>
          <w:p w14:paraId="6B34BA9A" w14:textId="77777777" w:rsidR="00381A67" w:rsidRPr="00721D3D" w:rsidRDefault="00381A67" w:rsidP="00C35EE9">
            <w:pPr>
              <w:spacing w:line="276" w:lineRule="auto"/>
              <w:jc w:val="center"/>
              <w:rPr>
                <w:rFonts w:cs="Arial"/>
                <w:sz w:val="22"/>
                <w:szCs w:val="22"/>
              </w:rPr>
            </w:pPr>
            <w:r w:rsidRPr="00721D3D">
              <w:rPr>
                <w:rFonts w:cs="Arial"/>
                <w:sz w:val="22"/>
                <w:szCs w:val="22"/>
              </w:rPr>
              <w:t>100%</w:t>
            </w:r>
          </w:p>
        </w:tc>
      </w:tr>
      <w:tr w:rsidR="00381A67" w:rsidRPr="00721D3D" w14:paraId="6111FA96" w14:textId="77777777" w:rsidTr="00693324">
        <w:trPr>
          <w:trHeight w:val="285"/>
          <w:jc w:val="center"/>
        </w:trPr>
        <w:tc>
          <w:tcPr>
            <w:tcW w:w="1379" w:type="dxa"/>
            <w:hideMark/>
          </w:tcPr>
          <w:p w14:paraId="2EE413E6" w14:textId="77777777" w:rsidR="00381A67" w:rsidRPr="00AB34DB" w:rsidRDefault="00381A67" w:rsidP="00C35EE9">
            <w:pPr>
              <w:spacing w:line="276" w:lineRule="auto"/>
              <w:rPr>
                <w:rFonts w:cs="Arial"/>
                <w:sz w:val="22"/>
                <w:szCs w:val="22"/>
              </w:rPr>
            </w:pPr>
            <w:r w:rsidRPr="00AB34DB">
              <w:rPr>
                <w:rFonts w:cs="Arial"/>
                <w:sz w:val="22"/>
                <w:szCs w:val="22"/>
              </w:rPr>
              <w:t>Febrero</w:t>
            </w:r>
          </w:p>
        </w:tc>
        <w:tc>
          <w:tcPr>
            <w:tcW w:w="2481" w:type="dxa"/>
            <w:hideMark/>
          </w:tcPr>
          <w:p w14:paraId="7EDC316C" w14:textId="77777777" w:rsidR="00381A67" w:rsidRPr="00721D3D" w:rsidRDefault="00381A67" w:rsidP="00C35EE9">
            <w:pPr>
              <w:spacing w:line="276" w:lineRule="auto"/>
              <w:jc w:val="center"/>
              <w:rPr>
                <w:rFonts w:cs="Arial"/>
                <w:sz w:val="22"/>
                <w:szCs w:val="22"/>
              </w:rPr>
            </w:pPr>
            <w:r w:rsidRPr="00721D3D">
              <w:rPr>
                <w:rFonts w:cs="Arial"/>
                <w:sz w:val="22"/>
                <w:szCs w:val="22"/>
              </w:rPr>
              <w:t>29</w:t>
            </w:r>
          </w:p>
        </w:tc>
        <w:tc>
          <w:tcPr>
            <w:tcW w:w="3076" w:type="dxa"/>
            <w:hideMark/>
          </w:tcPr>
          <w:p w14:paraId="6060F864" w14:textId="77777777" w:rsidR="00381A67" w:rsidRPr="00721D3D" w:rsidRDefault="00381A67" w:rsidP="00C35EE9">
            <w:pPr>
              <w:spacing w:line="276" w:lineRule="auto"/>
              <w:jc w:val="center"/>
              <w:rPr>
                <w:rFonts w:cs="Arial"/>
                <w:sz w:val="22"/>
                <w:szCs w:val="22"/>
              </w:rPr>
            </w:pPr>
            <w:r w:rsidRPr="00721D3D">
              <w:rPr>
                <w:rFonts w:cs="Arial"/>
                <w:sz w:val="22"/>
                <w:szCs w:val="22"/>
              </w:rPr>
              <w:t>29</w:t>
            </w:r>
          </w:p>
        </w:tc>
        <w:tc>
          <w:tcPr>
            <w:tcW w:w="963" w:type="dxa"/>
            <w:hideMark/>
          </w:tcPr>
          <w:p w14:paraId="0325ED6C" w14:textId="77777777" w:rsidR="00381A67" w:rsidRPr="00721D3D" w:rsidRDefault="00381A67" w:rsidP="00C35EE9">
            <w:pPr>
              <w:spacing w:line="276" w:lineRule="auto"/>
              <w:jc w:val="center"/>
              <w:rPr>
                <w:rFonts w:cs="Arial"/>
                <w:sz w:val="22"/>
                <w:szCs w:val="22"/>
              </w:rPr>
            </w:pPr>
            <w:r w:rsidRPr="00721D3D">
              <w:rPr>
                <w:rFonts w:cs="Arial"/>
                <w:sz w:val="22"/>
                <w:szCs w:val="22"/>
              </w:rPr>
              <w:t>100%</w:t>
            </w:r>
          </w:p>
        </w:tc>
      </w:tr>
      <w:tr w:rsidR="00381A67" w:rsidRPr="00721D3D" w14:paraId="7215E726" w14:textId="77777777" w:rsidTr="00693324">
        <w:trPr>
          <w:trHeight w:val="285"/>
          <w:jc w:val="center"/>
        </w:trPr>
        <w:tc>
          <w:tcPr>
            <w:tcW w:w="1379" w:type="dxa"/>
            <w:hideMark/>
          </w:tcPr>
          <w:p w14:paraId="09C728BC" w14:textId="77777777" w:rsidR="00381A67" w:rsidRPr="00AB34DB" w:rsidRDefault="00381A67" w:rsidP="00C35EE9">
            <w:pPr>
              <w:spacing w:line="276" w:lineRule="auto"/>
              <w:rPr>
                <w:rFonts w:cs="Arial"/>
                <w:sz w:val="22"/>
                <w:szCs w:val="22"/>
              </w:rPr>
            </w:pPr>
            <w:r w:rsidRPr="00AB34DB">
              <w:rPr>
                <w:rFonts w:cs="Arial"/>
                <w:sz w:val="22"/>
                <w:szCs w:val="22"/>
              </w:rPr>
              <w:t>Marzo</w:t>
            </w:r>
          </w:p>
        </w:tc>
        <w:tc>
          <w:tcPr>
            <w:tcW w:w="2481" w:type="dxa"/>
            <w:hideMark/>
          </w:tcPr>
          <w:p w14:paraId="38726F6B" w14:textId="77777777" w:rsidR="00381A67" w:rsidRPr="00721D3D" w:rsidRDefault="00381A67" w:rsidP="00C35EE9">
            <w:pPr>
              <w:spacing w:line="276" w:lineRule="auto"/>
              <w:jc w:val="center"/>
              <w:rPr>
                <w:rFonts w:cs="Arial"/>
                <w:sz w:val="22"/>
                <w:szCs w:val="22"/>
              </w:rPr>
            </w:pPr>
            <w:r w:rsidRPr="00721D3D">
              <w:rPr>
                <w:rFonts w:cs="Arial"/>
                <w:sz w:val="22"/>
                <w:szCs w:val="22"/>
              </w:rPr>
              <w:t>15</w:t>
            </w:r>
          </w:p>
        </w:tc>
        <w:tc>
          <w:tcPr>
            <w:tcW w:w="3076" w:type="dxa"/>
            <w:hideMark/>
          </w:tcPr>
          <w:p w14:paraId="19291B6A" w14:textId="77777777" w:rsidR="00381A67" w:rsidRPr="00721D3D" w:rsidRDefault="00381A67" w:rsidP="00C35EE9">
            <w:pPr>
              <w:spacing w:line="276" w:lineRule="auto"/>
              <w:jc w:val="center"/>
              <w:rPr>
                <w:rFonts w:cs="Arial"/>
                <w:sz w:val="22"/>
                <w:szCs w:val="22"/>
              </w:rPr>
            </w:pPr>
            <w:r w:rsidRPr="00721D3D">
              <w:rPr>
                <w:rFonts w:cs="Arial"/>
                <w:sz w:val="22"/>
                <w:szCs w:val="22"/>
              </w:rPr>
              <w:t>14</w:t>
            </w:r>
          </w:p>
        </w:tc>
        <w:tc>
          <w:tcPr>
            <w:tcW w:w="963" w:type="dxa"/>
            <w:hideMark/>
          </w:tcPr>
          <w:p w14:paraId="590D662E" w14:textId="77777777" w:rsidR="00381A67" w:rsidRPr="00721D3D" w:rsidRDefault="00381A67" w:rsidP="00C35EE9">
            <w:pPr>
              <w:spacing w:line="276" w:lineRule="auto"/>
              <w:jc w:val="center"/>
              <w:rPr>
                <w:rFonts w:cs="Arial"/>
                <w:sz w:val="22"/>
                <w:szCs w:val="22"/>
              </w:rPr>
            </w:pPr>
            <w:r w:rsidRPr="00721D3D">
              <w:rPr>
                <w:rFonts w:cs="Arial"/>
                <w:sz w:val="22"/>
                <w:szCs w:val="22"/>
              </w:rPr>
              <w:t>93.75%</w:t>
            </w:r>
          </w:p>
        </w:tc>
      </w:tr>
      <w:tr w:rsidR="00381A67" w:rsidRPr="007C0F3F" w14:paraId="3BB2F788" w14:textId="77777777" w:rsidTr="00693324">
        <w:trPr>
          <w:trHeight w:val="285"/>
          <w:jc w:val="center"/>
        </w:trPr>
        <w:tc>
          <w:tcPr>
            <w:tcW w:w="1379" w:type="dxa"/>
            <w:hideMark/>
          </w:tcPr>
          <w:p w14:paraId="4D5180FC" w14:textId="77777777" w:rsidR="00381A67" w:rsidRPr="007C0F3F" w:rsidRDefault="00381A67" w:rsidP="00C35EE9">
            <w:pPr>
              <w:spacing w:line="276" w:lineRule="auto"/>
              <w:rPr>
                <w:rFonts w:cs="Arial"/>
                <w:b/>
                <w:bCs/>
                <w:sz w:val="22"/>
                <w:szCs w:val="22"/>
              </w:rPr>
            </w:pPr>
            <w:r w:rsidRPr="007C0F3F">
              <w:rPr>
                <w:rFonts w:cs="Arial"/>
                <w:b/>
                <w:bCs/>
                <w:sz w:val="22"/>
                <w:szCs w:val="22"/>
              </w:rPr>
              <w:t>Total</w:t>
            </w:r>
          </w:p>
        </w:tc>
        <w:tc>
          <w:tcPr>
            <w:tcW w:w="2481" w:type="dxa"/>
            <w:hideMark/>
          </w:tcPr>
          <w:p w14:paraId="4ACE17D7" w14:textId="77777777" w:rsidR="00381A67" w:rsidRPr="007C0F3F" w:rsidRDefault="00381A67" w:rsidP="00C35EE9">
            <w:pPr>
              <w:spacing w:line="276" w:lineRule="auto"/>
              <w:jc w:val="center"/>
              <w:rPr>
                <w:rFonts w:cs="Arial"/>
                <w:b/>
                <w:bCs/>
                <w:sz w:val="22"/>
                <w:szCs w:val="22"/>
              </w:rPr>
            </w:pPr>
            <w:r w:rsidRPr="007C0F3F">
              <w:rPr>
                <w:rFonts w:cs="Arial"/>
                <w:b/>
                <w:bCs/>
                <w:sz w:val="22"/>
                <w:szCs w:val="22"/>
              </w:rPr>
              <w:t>106</w:t>
            </w:r>
          </w:p>
        </w:tc>
        <w:tc>
          <w:tcPr>
            <w:tcW w:w="3076" w:type="dxa"/>
            <w:hideMark/>
          </w:tcPr>
          <w:p w14:paraId="5F757A35" w14:textId="77777777" w:rsidR="00381A67" w:rsidRPr="007C0F3F" w:rsidRDefault="00381A67" w:rsidP="00C35EE9">
            <w:pPr>
              <w:spacing w:line="276" w:lineRule="auto"/>
              <w:jc w:val="center"/>
              <w:rPr>
                <w:rFonts w:cs="Arial"/>
                <w:b/>
                <w:bCs/>
                <w:sz w:val="22"/>
                <w:szCs w:val="22"/>
              </w:rPr>
            </w:pPr>
            <w:r w:rsidRPr="007C0F3F">
              <w:rPr>
                <w:rFonts w:cs="Arial"/>
                <w:b/>
                <w:bCs/>
                <w:sz w:val="22"/>
                <w:szCs w:val="22"/>
              </w:rPr>
              <w:t>105</w:t>
            </w:r>
          </w:p>
        </w:tc>
        <w:tc>
          <w:tcPr>
            <w:tcW w:w="963" w:type="dxa"/>
            <w:hideMark/>
          </w:tcPr>
          <w:p w14:paraId="38DE1AB2" w14:textId="77777777" w:rsidR="00381A67" w:rsidRPr="007C0F3F" w:rsidRDefault="00381A67" w:rsidP="00C35EE9">
            <w:pPr>
              <w:keepNext/>
              <w:spacing w:line="276" w:lineRule="auto"/>
              <w:jc w:val="center"/>
              <w:rPr>
                <w:rFonts w:cs="Arial"/>
                <w:b/>
                <w:bCs/>
                <w:sz w:val="22"/>
                <w:szCs w:val="22"/>
              </w:rPr>
            </w:pPr>
            <w:r w:rsidRPr="007C0F3F">
              <w:rPr>
                <w:rFonts w:cs="Arial"/>
                <w:b/>
                <w:bCs/>
                <w:sz w:val="22"/>
                <w:szCs w:val="22"/>
              </w:rPr>
              <w:t>99%</w:t>
            </w:r>
          </w:p>
        </w:tc>
      </w:tr>
    </w:tbl>
    <w:p w14:paraId="2A7C8695" w14:textId="2DE7C00B" w:rsidR="00381A67" w:rsidRDefault="004F06C3" w:rsidP="00C35EE9">
      <w:pPr>
        <w:pStyle w:val="Descripcin"/>
        <w:spacing w:line="276" w:lineRule="auto"/>
        <w:jc w:val="center"/>
      </w:pPr>
      <w:bookmarkStart w:id="43" w:name="_Toc70022326"/>
      <w:r>
        <w:t xml:space="preserve">Tabla </w:t>
      </w:r>
      <w:r w:rsidR="007011BA">
        <w:fldChar w:fldCharType="begin"/>
      </w:r>
      <w:r w:rsidR="007011BA">
        <w:instrText xml:space="preserve"> SEQ Tabla \* ARABIC </w:instrText>
      </w:r>
      <w:r w:rsidR="007011BA">
        <w:fldChar w:fldCharType="separate"/>
      </w:r>
      <w:r w:rsidR="006929DA">
        <w:rPr>
          <w:noProof/>
        </w:rPr>
        <w:t>6</w:t>
      </w:r>
      <w:r w:rsidR="007011BA">
        <w:rPr>
          <w:noProof/>
        </w:rPr>
        <w:fldChar w:fldCharType="end"/>
      </w:r>
      <w:r>
        <w:t xml:space="preserve">. </w:t>
      </w:r>
      <w:r w:rsidRPr="00EE434A">
        <w:t>Contratos publicados – Fuente proceso: Gestión Contractual</w:t>
      </w:r>
      <w:bookmarkEnd w:id="43"/>
    </w:p>
    <w:p w14:paraId="45055317" w14:textId="77777777" w:rsidR="004F06C3" w:rsidRPr="004F06C3" w:rsidRDefault="004F06C3" w:rsidP="00C35EE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7270"/>
      </w:tblGrid>
      <w:tr w:rsidR="00381A67" w:rsidRPr="00721D3D" w14:paraId="0C075AA6" w14:textId="77777777" w:rsidTr="00693324">
        <w:tc>
          <w:tcPr>
            <w:tcW w:w="1242" w:type="dxa"/>
            <w:tcBorders>
              <w:top w:val="nil"/>
              <w:left w:val="nil"/>
              <w:bottom w:val="nil"/>
              <w:right w:val="single" w:sz="4" w:space="0" w:color="auto"/>
            </w:tcBorders>
            <w:shd w:val="clear" w:color="auto" w:fill="F2F2F2"/>
          </w:tcPr>
          <w:p w14:paraId="6969D45E" w14:textId="77777777" w:rsidR="00381A67" w:rsidRDefault="00381A67" w:rsidP="00C35EE9">
            <w:pPr>
              <w:spacing w:line="276" w:lineRule="auto"/>
            </w:pPr>
            <w:r w:rsidRPr="00721D3D">
              <w:t>Meta</w:t>
            </w:r>
            <w:r w:rsidR="004046D6">
              <w:t>:</w:t>
            </w:r>
          </w:p>
          <w:p w14:paraId="0643CB7D" w14:textId="616B12E9" w:rsidR="004046D6" w:rsidRPr="00721D3D" w:rsidRDefault="004046D6" w:rsidP="00C35EE9">
            <w:pPr>
              <w:spacing w:line="276" w:lineRule="auto"/>
            </w:pPr>
            <w:r>
              <w:t>Gestión</w:t>
            </w:r>
          </w:p>
        </w:tc>
        <w:tc>
          <w:tcPr>
            <w:tcW w:w="7736" w:type="dxa"/>
            <w:tcBorders>
              <w:left w:val="single" w:sz="4" w:space="0" w:color="auto"/>
            </w:tcBorders>
            <w:shd w:val="clear" w:color="auto" w:fill="F2F2F2"/>
          </w:tcPr>
          <w:p w14:paraId="71E22737" w14:textId="77777777" w:rsidR="00381A67" w:rsidRPr="00721D3D" w:rsidRDefault="00381A67" w:rsidP="00C35EE9">
            <w:pPr>
              <w:spacing w:line="276" w:lineRule="auto"/>
            </w:pPr>
            <w:r w:rsidRPr="00721D3D">
              <w:t>Publicar en SECOP II la totalidad de las órdenes de pago de los contratos suscritos por la entidad.</w:t>
            </w:r>
          </w:p>
        </w:tc>
      </w:tr>
    </w:tbl>
    <w:p w14:paraId="112D5AEA" w14:textId="77777777" w:rsidR="00381A67" w:rsidRDefault="00381A67" w:rsidP="00C35EE9">
      <w:pPr>
        <w:spacing w:after="120" w:line="276" w:lineRule="auto"/>
        <w:rPr>
          <w:rFonts w:ascii="Arial" w:hAnsi="Arial" w:cs="Arial"/>
          <w:bCs/>
          <w:sz w:val="22"/>
          <w:szCs w:val="22"/>
        </w:rPr>
      </w:pPr>
    </w:p>
    <w:p w14:paraId="140576DC" w14:textId="77777777" w:rsidR="00381A67" w:rsidRPr="00542638" w:rsidRDefault="00381A67" w:rsidP="00C35EE9">
      <w:pPr>
        <w:pStyle w:val="Prrafodelista"/>
        <w:spacing w:after="120" w:line="276" w:lineRule="auto"/>
        <w:ind w:left="0"/>
        <w:contextualSpacing w:val="0"/>
        <w:jc w:val="both"/>
        <w:rPr>
          <w:rFonts w:ascii="Arial Narrow" w:eastAsia="Arial" w:hAnsi="Arial Narrow" w:cs="Arial"/>
          <w:sz w:val="24"/>
          <w:szCs w:val="24"/>
          <w:lang w:val="es-CO"/>
        </w:rPr>
      </w:pPr>
      <w:r w:rsidRPr="00542638">
        <w:rPr>
          <w:rFonts w:ascii="Arial Narrow" w:eastAsia="Arial" w:hAnsi="Arial Narrow" w:cs="Arial"/>
          <w:sz w:val="24"/>
          <w:szCs w:val="24"/>
          <w:lang w:val="es-CO"/>
        </w:rPr>
        <w:t>Durante el primer trimestre de la vigencia 2021 se cargaron en la plataforma SECOP II un total de 185 órdenes de pago, de acuerdo con el siguiente detalle:</w:t>
      </w:r>
    </w:p>
    <w:tbl>
      <w:tblPr>
        <w:tblStyle w:val="SJD"/>
        <w:tblW w:w="7339" w:type="dxa"/>
        <w:jc w:val="center"/>
        <w:tblLook w:val="04E0" w:firstRow="1" w:lastRow="1" w:firstColumn="1" w:lastColumn="0" w:noHBand="0" w:noVBand="1"/>
      </w:tblPr>
      <w:tblGrid>
        <w:gridCol w:w="1639"/>
        <w:gridCol w:w="1900"/>
        <w:gridCol w:w="2552"/>
        <w:gridCol w:w="1248"/>
      </w:tblGrid>
      <w:tr w:rsidR="00381A67" w:rsidRPr="0049029D" w14:paraId="57B50455" w14:textId="77777777" w:rsidTr="00693324">
        <w:trPr>
          <w:cnfStyle w:val="100000000000" w:firstRow="1" w:lastRow="0" w:firstColumn="0" w:lastColumn="0" w:oddVBand="0" w:evenVBand="0" w:oddHBand="0" w:evenHBand="0" w:firstRowFirstColumn="0" w:firstRowLastColumn="0" w:lastRowFirstColumn="0" w:lastRowLastColumn="0"/>
          <w:trHeight w:val="288"/>
          <w:jc w:val="center"/>
        </w:trPr>
        <w:tc>
          <w:tcPr>
            <w:tcW w:w="1639" w:type="dxa"/>
            <w:hideMark/>
          </w:tcPr>
          <w:p w14:paraId="30ADA413" w14:textId="77777777" w:rsidR="00381A67" w:rsidRPr="0049029D" w:rsidRDefault="00381A67" w:rsidP="00C35EE9">
            <w:pPr>
              <w:spacing w:line="276" w:lineRule="auto"/>
              <w:jc w:val="center"/>
              <w:rPr>
                <w:rFonts w:cs="Arial"/>
                <w:bCs/>
              </w:rPr>
            </w:pPr>
            <w:r w:rsidRPr="0049029D">
              <w:rPr>
                <w:rFonts w:cs="Arial"/>
                <w:bCs/>
              </w:rPr>
              <w:t>Fecha de corte</w:t>
            </w:r>
          </w:p>
        </w:tc>
        <w:tc>
          <w:tcPr>
            <w:tcW w:w="1900" w:type="dxa"/>
            <w:hideMark/>
          </w:tcPr>
          <w:p w14:paraId="107C31B1" w14:textId="77777777" w:rsidR="00381A67" w:rsidRPr="0049029D" w:rsidRDefault="00381A67" w:rsidP="00C35EE9">
            <w:pPr>
              <w:spacing w:line="276" w:lineRule="auto"/>
              <w:jc w:val="center"/>
              <w:rPr>
                <w:rFonts w:cs="Arial"/>
                <w:bCs/>
              </w:rPr>
            </w:pPr>
            <w:r w:rsidRPr="00B7044E">
              <w:rPr>
                <w:rFonts w:cs="Arial"/>
                <w:bCs/>
              </w:rPr>
              <w:t>Órdenes</w:t>
            </w:r>
            <w:r w:rsidRPr="0049029D">
              <w:rPr>
                <w:rFonts w:cs="Arial"/>
                <w:bCs/>
              </w:rPr>
              <w:t xml:space="preserve"> de pago publicadas en SECOP II</w:t>
            </w:r>
          </w:p>
        </w:tc>
        <w:tc>
          <w:tcPr>
            <w:tcW w:w="2552" w:type="dxa"/>
            <w:hideMark/>
          </w:tcPr>
          <w:p w14:paraId="078AFD0A" w14:textId="77777777" w:rsidR="00381A67" w:rsidRPr="0049029D" w:rsidRDefault="00381A67" w:rsidP="00C35EE9">
            <w:pPr>
              <w:spacing w:line="276" w:lineRule="auto"/>
              <w:jc w:val="center"/>
              <w:rPr>
                <w:rFonts w:cs="Arial"/>
                <w:bCs/>
              </w:rPr>
            </w:pPr>
            <w:r w:rsidRPr="0049029D">
              <w:rPr>
                <w:rFonts w:cs="Arial"/>
                <w:bCs/>
              </w:rPr>
              <w:t>Tramites de pago de contratos suscritos en SECOP II</w:t>
            </w:r>
          </w:p>
        </w:tc>
        <w:tc>
          <w:tcPr>
            <w:tcW w:w="1248" w:type="dxa"/>
            <w:noWrap/>
            <w:hideMark/>
          </w:tcPr>
          <w:p w14:paraId="7A1A22C6" w14:textId="77777777" w:rsidR="00381A67" w:rsidRPr="0049029D" w:rsidRDefault="00381A67" w:rsidP="00C35EE9">
            <w:pPr>
              <w:spacing w:line="276" w:lineRule="auto"/>
              <w:jc w:val="center"/>
              <w:rPr>
                <w:rFonts w:cs="Arial"/>
                <w:bCs/>
              </w:rPr>
            </w:pPr>
            <w:r w:rsidRPr="0049029D">
              <w:rPr>
                <w:rFonts w:cs="Arial"/>
                <w:bCs/>
              </w:rPr>
              <w:t>Total</w:t>
            </w:r>
          </w:p>
        </w:tc>
      </w:tr>
      <w:tr w:rsidR="00381A67" w:rsidRPr="0049029D" w14:paraId="0A9A2C19" w14:textId="77777777" w:rsidTr="00693324">
        <w:trPr>
          <w:trHeight w:val="288"/>
          <w:jc w:val="center"/>
        </w:trPr>
        <w:tc>
          <w:tcPr>
            <w:tcW w:w="1639" w:type="dxa"/>
            <w:noWrap/>
            <w:hideMark/>
          </w:tcPr>
          <w:p w14:paraId="56741B33" w14:textId="77777777" w:rsidR="00381A67" w:rsidRPr="0049029D" w:rsidRDefault="00381A67" w:rsidP="00C35EE9">
            <w:pPr>
              <w:spacing w:line="276" w:lineRule="auto"/>
              <w:rPr>
                <w:rFonts w:cs="Arial"/>
                <w:color w:val="000000"/>
              </w:rPr>
            </w:pPr>
            <w:r w:rsidRPr="0049029D">
              <w:rPr>
                <w:rFonts w:cs="Arial"/>
                <w:color w:val="000000"/>
              </w:rPr>
              <w:t>Enero</w:t>
            </w:r>
          </w:p>
        </w:tc>
        <w:tc>
          <w:tcPr>
            <w:tcW w:w="1900" w:type="dxa"/>
            <w:noWrap/>
            <w:hideMark/>
          </w:tcPr>
          <w:p w14:paraId="3F446A10" w14:textId="77777777" w:rsidR="00381A67" w:rsidRPr="0049029D" w:rsidRDefault="00381A67" w:rsidP="00C35EE9">
            <w:pPr>
              <w:spacing w:line="276" w:lineRule="auto"/>
              <w:jc w:val="right"/>
              <w:rPr>
                <w:rFonts w:cs="Arial"/>
                <w:color w:val="000000"/>
              </w:rPr>
            </w:pPr>
            <w:r w:rsidRPr="0049029D">
              <w:rPr>
                <w:rFonts w:cs="Arial"/>
                <w:color w:val="000000"/>
              </w:rPr>
              <w:t>1</w:t>
            </w:r>
          </w:p>
        </w:tc>
        <w:tc>
          <w:tcPr>
            <w:tcW w:w="2552" w:type="dxa"/>
            <w:noWrap/>
            <w:hideMark/>
          </w:tcPr>
          <w:p w14:paraId="3EA5CF4A" w14:textId="77777777" w:rsidR="00381A67" w:rsidRPr="0049029D" w:rsidRDefault="00381A67" w:rsidP="00C35EE9">
            <w:pPr>
              <w:spacing w:line="276" w:lineRule="auto"/>
              <w:jc w:val="right"/>
              <w:rPr>
                <w:rFonts w:cs="Arial"/>
                <w:color w:val="000000"/>
              </w:rPr>
            </w:pPr>
            <w:r w:rsidRPr="0049029D">
              <w:rPr>
                <w:rFonts w:cs="Arial"/>
                <w:color w:val="000000"/>
              </w:rPr>
              <w:t>1</w:t>
            </w:r>
          </w:p>
        </w:tc>
        <w:tc>
          <w:tcPr>
            <w:tcW w:w="1248" w:type="dxa"/>
            <w:noWrap/>
            <w:hideMark/>
          </w:tcPr>
          <w:p w14:paraId="7A0E1DCD" w14:textId="77777777" w:rsidR="00381A67" w:rsidRPr="0049029D" w:rsidRDefault="00381A67" w:rsidP="00C35EE9">
            <w:pPr>
              <w:spacing w:line="276" w:lineRule="auto"/>
              <w:jc w:val="right"/>
              <w:rPr>
                <w:rFonts w:cs="Arial"/>
                <w:color w:val="000000"/>
              </w:rPr>
            </w:pPr>
            <w:r w:rsidRPr="0049029D">
              <w:rPr>
                <w:rFonts w:cs="Arial"/>
                <w:color w:val="000000"/>
              </w:rPr>
              <w:t>100%</w:t>
            </w:r>
          </w:p>
        </w:tc>
      </w:tr>
      <w:tr w:rsidR="00381A67" w:rsidRPr="0049029D" w14:paraId="1A91607B" w14:textId="77777777" w:rsidTr="00693324">
        <w:trPr>
          <w:trHeight w:val="288"/>
          <w:jc w:val="center"/>
        </w:trPr>
        <w:tc>
          <w:tcPr>
            <w:tcW w:w="1639" w:type="dxa"/>
            <w:noWrap/>
            <w:hideMark/>
          </w:tcPr>
          <w:p w14:paraId="579A80D7" w14:textId="77777777" w:rsidR="00381A67" w:rsidRPr="0049029D" w:rsidRDefault="00381A67" w:rsidP="00C35EE9">
            <w:pPr>
              <w:spacing w:line="276" w:lineRule="auto"/>
              <w:rPr>
                <w:rFonts w:cs="Arial"/>
                <w:color w:val="000000"/>
              </w:rPr>
            </w:pPr>
            <w:r w:rsidRPr="0049029D">
              <w:rPr>
                <w:rFonts w:cs="Arial"/>
                <w:color w:val="000000"/>
              </w:rPr>
              <w:t>Febrero</w:t>
            </w:r>
          </w:p>
        </w:tc>
        <w:tc>
          <w:tcPr>
            <w:tcW w:w="1900" w:type="dxa"/>
            <w:noWrap/>
            <w:hideMark/>
          </w:tcPr>
          <w:p w14:paraId="5D4D9610" w14:textId="77777777" w:rsidR="00381A67" w:rsidRPr="0049029D" w:rsidRDefault="00381A67" w:rsidP="00C35EE9">
            <w:pPr>
              <w:spacing w:line="276" w:lineRule="auto"/>
              <w:jc w:val="right"/>
              <w:rPr>
                <w:rFonts w:cs="Arial"/>
                <w:color w:val="000000"/>
              </w:rPr>
            </w:pPr>
            <w:r w:rsidRPr="0049029D">
              <w:rPr>
                <w:rFonts w:cs="Arial"/>
                <w:color w:val="000000"/>
              </w:rPr>
              <w:t>76</w:t>
            </w:r>
          </w:p>
        </w:tc>
        <w:tc>
          <w:tcPr>
            <w:tcW w:w="2552" w:type="dxa"/>
            <w:noWrap/>
            <w:hideMark/>
          </w:tcPr>
          <w:p w14:paraId="0482DB7A" w14:textId="77777777" w:rsidR="00381A67" w:rsidRPr="0049029D" w:rsidRDefault="00381A67" w:rsidP="00C35EE9">
            <w:pPr>
              <w:spacing w:line="276" w:lineRule="auto"/>
              <w:jc w:val="right"/>
              <w:rPr>
                <w:rFonts w:cs="Arial"/>
                <w:color w:val="000000"/>
              </w:rPr>
            </w:pPr>
            <w:r w:rsidRPr="0049029D">
              <w:rPr>
                <w:rFonts w:cs="Arial"/>
                <w:color w:val="000000"/>
              </w:rPr>
              <w:t>76</w:t>
            </w:r>
          </w:p>
        </w:tc>
        <w:tc>
          <w:tcPr>
            <w:tcW w:w="1248" w:type="dxa"/>
            <w:noWrap/>
            <w:hideMark/>
          </w:tcPr>
          <w:p w14:paraId="2B2A8DDF" w14:textId="77777777" w:rsidR="00381A67" w:rsidRPr="0049029D" w:rsidRDefault="00381A67" w:rsidP="00C35EE9">
            <w:pPr>
              <w:spacing w:line="276" w:lineRule="auto"/>
              <w:jc w:val="right"/>
              <w:rPr>
                <w:rFonts w:cs="Arial"/>
                <w:color w:val="000000"/>
              </w:rPr>
            </w:pPr>
            <w:r w:rsidRPr="0049029D">
              <w:rPr>
                <w:rFonts w:cs="Arial"/>
                <w:color w:val="000000"/>
              </w:rPr>
              <w:t>100%</w:t>
            </w:r>
          </w:p>
        </w:tc>
      </w:tr>
      <w:tr w:rsidR="00381A67" w:rsidRPr="0049029D" w14:paraId="560F1C93" w14:textId="77777777" w:rsidTr="00693324">
        <w:trPr>
          <w:trHeight w:val="288"/>
          <w:jc w:val="center"/>
        </w:trPr>
        <w:tc>
          <w:tcPr>
            <w:tcW w:w="1639" w:type="dxa"/>
            <w:noWrap/>
            <w:hideMark/>
          </w:tcPr>
          <w:p w14:paraId="562F1890" w14:textId="77777777" w:rsidR="00381A67" w:rsidRPr="0049029D" w:rsidRDefault="00381A67" w:rsidP="00C35EE9">
            <w:pPr>
              <w:spacing w:line="276" w:lineRule="auto"/>
              <w:rPr>
                <w:rFonts w:cs="Arial"/>
                <w:color w:val="000000"/>
              </w:rPr>
            </w:pPr>
            <w:r w:rsidRPr="0049029D">
              <w:rPr>
                <w:rFonts w:cs="Arial"/>
                <w:color w:val="000000"/>
              </w:rPr>
              <w:t>Marzo</w:t>
            </w:r>
          </w:p>
        </w:tc>
        <w:tc>
          <w:tcPr>
            <w:tcW w:w="1900" w:type="dxa"/>
            <w:noWrap/>
            <w:hideMark/>
          </w:tcPr>
          <w:p w14:paraId="67CE29E5" w14:textId="77777777" w:rsidR="00381A67" w:rsidRPr="0049029D" w:rsidRDefault="00381A67" w:rsidP="00C35EE9">
            <w:pPr>
              <w:spacing w:line="276" w:lineRule="auto"/>
              <w:jc w:val="right"/>
              <w:rPr>
                <w:rFonts w:cs="Arial"/>
                <w:color w:val="000000"/>
              </w:rPr>
            </w:pPr>
            <w:r w:rsidRPr="0049029D">
              <w:rPr>
                <w:rFonts w:cs="Arial"/>
                <w:color w:val="000000"/>
              </w:rPr>
              <w:t>108</w:t>
            </w:r>
          </w:p>
        </w:tc>
        <w:tc>
          <w:tcPr>
            <w:tcW w:w="2552" w:type="dxa"/>
            <w:noWrap/>
            <w:hideMark/>
          </w:tcPr>
          <w:p w14:paraId="6B2A315F" w14:textId="77777777" w:rsidR="00381A67" w:rsidRPr="0049029D" w:rsidRDefault="00381A67" w:rsidP="00C35EE9">
            <w:pPr>
              <w:spacing w:line="276" w:lineRule="auto"/>
              <w:jc w:val="right"/>
              <w:rPr>
                <w:rFonts w:cs="Arial"/>
                <w:color w:val="000000"/>
              </w:rPr>
            </w:pPr>
            <w:r w:rsidRPr="0049029D">
              <w:rPr>
                <w:rFonts w:cs="Arial"/>
                <w:color w:val="000000"/>
              </w:rPr>
              <w:t>108</w:t>
            </w:r>
          </w:p>
        </w:tc>
        <w:tc>
          <w:tcPr>
            <w:tcW w:w="1248" w:type="dxa"/>
            <w:noWrap/>
            <w:hideMark/>
          </w:tcPr>
          <w:p w14:paraId="4CB4FB07" w14:textId="77777777" w:rsidR="00381A67" w:rsidRPr="0049029D" w:rsidRDefault="00381A67" w:rsidP="00C35EE9">
            <w:pPr>
              <w:spacing w:line="276" w:lineRule="auto"/>
              <w:jc w:val="right"/>
              <w:rPr>
                <w:rFonts w:cs="Arial"/>
                <w:color w:val="000000"/>
              </w:rPr>
            </w:pPr>
            <w:r w:rsidRPr="0049029D">
              <w:rPr>
                <w:rFonts w:cs="Arial"/>
                <w:color w:val="000000"/>
              </w:rPr>
              <w:t>100%</w:t>
            </w:r>
          </w:p>
        </w:tc>
      </w:tr>
      <w:tr w:rsidR="00381A67" w:rsidRPr="00B7044E" w14:paraId="2DFBCFC0" w14:textId="77777777" w:rsidTr="00693324">
        <w:trPr>
          <w:cnfStyle w:val="010000000000" w:firstRow="0" w:lastRow="1" w:firstColumn="0" w:lastColumn="0" w:oddVBand="0" w:evenVBand="0" w:oddHBand="0" w:evenHBand="0" w:firstRowFirstColumn="0" w:firstRowLastColumn="0" w:lastRowFirstColumn="0" w:lastRowLastColumn="0"/>
          <w:trHeight w:val="288"/>
          <w:jc w:val="center"/>
        </w:trPr>
        <w:tc>
          <w:tcPr>
            <w:tcW w:w="1639" w:type="dxa"/>
            <w:shd w:val="clear" w:color="auto" w:fill="auto"/>
            <w:noWrap/>
          </w:tcPr>
          <w:p w14:paraId="1CC815DC" w14:textId="77777777" w:rsidR="00381A67" w:rsidRPr="00B7044E" w:rsidRDefault="00381A67" w:rsidP="00C35EE9">
            <w:pPr>
              <w:spacing w:line="276" w:lineRule="auto"/>
              <w:rPr>
                <w:rFonts w:cs="Arial"/>
                <w:color w:val="000000"/>
              </w:rPr>
            </w:pPr>
            <w:r w:rsidRPr="00B7044E">
              <w:rPr>
                <w:rFonts w:cs="Arial"/>
                <w:color w:val="000000"/>
              </w:rPr>
              <w:t>Total</w:t>
            </w:r>
          </w:p>
        </w:tc>
        <w:tc>
          <w:tcPr>
            <w:tcW w:w="1900" w:type="dxa"/>
            <w:shd w:val="clear" w:color="auto" w:fill="auto"/>
            <w:noWrap/>
          </w:tcPr>
          <w:p w14:paraId="42FB6653" w14:textId="77777777" w:rsidR="00381A67" w:rsidRPr="00B7044E" w:rsidRDefault="00381A67" w:rsidP="00C35EE9">
            <w:pPr>
              <w:spacing w:line="276" w:lineRule="auto"/>
              <w:jc w:val="right"/>
              <w:rPr>
                <w:rFonts w:cs="Arial"/>
                <w:color w:val="000000"/>
              </w:rPr>
            </w:pPr>
            <w:r w:rsidRPr="00B7044E">
              <w:rPr>
                <w:rFonts w:cs="Arial"/>
                <w:color w:val="000000"/>
              </w:rPr>
              <w:t>185</w:t>
            </w:r>
          </w:p>
        </w:tc>
        <w:tc>
          <w:tcPr>
            <w:tcW w:w="2552" w:type="dxa"/>
            <w:shd w:val="clear" w:color="auto" w:fill="auto"/>
            <w:noWrap/>
          </w:tcPr>
          <w:p w14:paraId="419149FB" w14:textId="77777777" w:rsidR="00381A67" w:rsidRPr="00B7044E" w:rsidRDefault="00381A67" w:rsidP="00C35EE9">
            <w:pPr>
              <w:spacing w:line="276" w:lineRule="auto"/>
              <w:jc w:val="right"/>
              <w:rPr>
                <w:rFonts w:cs="Arial"/>
                <w:color w:val="000000"/>
              </w:rPr>
            </w:pPr>
            <w:r w:rsidRPr="00B7044E">
              <w:rPr>
                <w:rFonts w:cs="Arial"/>
                <w:color w:val="000000"/>
              </w:rPr>
              <w:t>185</w:t>
            </w:r>
          </w:p>
        </w:tc>
        <w:tc>
          <w:tcPr>
            <w:tcW w:w="1248" w:type="dxa"/>
            <w:shd w:val="clear" w:color="auto" w:fill="auto"/>
            <w:noWrap/>
          </w:tcPr>
          <w:p w14:paraId="7DCFF520" w14:textId="77777777" w:rsidR="00381A67" w:rsidRPr="00B7044E" w:rsidRDefault="00381A67" w:rsidP="00C35EE9">
            <w:pPr>
              <w:keepNext/>
              <w:spacing w:line="276" w:lineRule="auto"/>
              <w:jc w:val="right"/>
              <w:rPr>
                <w:rFonts w:cs="Arial"/>
                <w:color w:val="000000"/>
              </w:rPr>
            </w:pPr>
          </w:p>
        </w:tc>
      </w:tr>
    </w:tbl>
    <w:p w14:paraId="1519B318" w14:textId="103C6121" w:rsidR="00B6791C" w:rsidRDefault="004F06C3" w:rsidP="009A6450">
      <w:pPr>
        <w:pStyle w:val="Descripcin"/>
        <w:spacing w:line="276" w:lineRule="auto"/>
        <w:jc w:val="center"/>
      </w:pPr>
      <w:bookmarkStart w:id="44" w:name="_Toc70022327"/>
      <w:r>
        <w:t xml:space="preserve">Tabla </w:t>
      </w:r>
      <w:r w:rsidR="007011BA">
        <w:fldChar w:fldCharType="begin"/>
      </w:r>
      <w:r w:rsidR="007011BA">
        <w:instrText xml:space="preserve"> SEQ Tabla \* ARABIC </w:instrText>
      </w:r>
      <w:r w:rsidR="007011BA">
        <w:fldChar w:fldCharType="separate"/>
      </w:r>
      <w:r w:rsidR="006929DA">
        <w:rPr>
          <w:noProof/>
        </w:rPr>
        <w:t>7</w:t>
      </w:r>
      <w:r w:rsidR="007011BA">
        <w:rPr>
          <w:noProof/>
        </w:rPr>
        <w:fldChar w:fldCharType="end"/>
      </w:r>
      <w:r>
        <w:t xml:space="preserve">. </w:t>
      </w:r>
      <w:r w:rsidRPr="00A852DE">
        <w:t>Órdenes de compra - Fuente: Proceso Gestión Contractual</w:t>
      </w:r>
      <w:bookmarkStart w:id="45" w:name="_Toc70010568"/>
      <w:bookmarkEnd w:id="44"/>
    </w:p>
    <w:p w14:paraId="7766D7BF" w14:textId="77777777" w:rsidR="009A6450" w:rsidRPr="009A6450" w:rsidRDefault="009A6450" w:rsidP="009A6450"/>
    <w:p w14:paraId="79F83E16" w14:textId="13C1DD27" w:rsidR="00026AAE" w:rsidRPr="00026AAE" w:rsidRDefault="00026AAE" w:rsidP="00C35EE9">
      <w:pPr>
        <w:pStyle w:val="Ttulo2"/>
        <w:spacing w:line="276" w:lineRule="auto"/>
      </w:pPr>
      <w:r w:rsidRPr="00381A67">
        <w:t>Política: Gestión Presupuestal y Eficiencia del Gasto Público</w:t>
      </w:r>
      <w:bookmarkEnd w:id="45"/>
    </w:p>
    <w:p w14:paraId="24F9D0E1" w14:textId="77777777" w:rsidR="00026AAE" w:rsidRDefault="00026AAE" w:rsidP="00C35EE9">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271"/>
      </w:tblGrid>
      <w:tr w:rsidR="0040764E" w:rsidRPr="00721D3D" w14:paraId="64EC0AAE" w14:textId="77777777" w:rsidTr="00693324">
        <w:tc>
          <w:tcPr>
            <w:tcW w:w="1242" w:type="dxa"/>
            <w:tcBorders>
              <w:top w:val="nil"/>
              <w:left w:val="nil"/>
              <w:bottom w:val="nil"/>
              <w:right w:val="single" w:sz="4" w:space="0" w:color="auto"/>
            </w:tcBorders>
            <w:shd w:val="clear" w:color="auto" w:fill="F2F2F2"/>
          </w:tcPr>
          <w:p w14:paraId="030E48F1" w14:textId="6D8977B3" w:rsidR="0040764E" w:rsidRPr="00721D3D" w:rsidRDefault="0040764E" w:rsidP="00C35EE9">
            <w:pPr>
              <w:spacing w:line="276" w:lineRule="auto"/>
            </w:pPr>
            <w:r w:rsidRPr="00721D3D">
              <w:t>Meta</w:t>
            </w:r>
            <w:r w:rsidR="004046D6">
              <w:t>: Gestión</w:t>
            </w:r>
          </w:p>
        </w:tc>
        <w:tc>
          <w:tcPr>
            <w:tcW w:w="7736" w:type="dxa"/>
            <w:tcBorders>
              <w:left w:val="single" w:sz="4" w:space="0" w:color="auto"/>
            </w:tcBorders>
            <w:shd w:val="clear" w:color="auto" w:fill="F2F2F2"/>
          </w:tcPr>
          <w:p w14:paraId="5610FDF9" w14:textId="77777777" w:rsidR="0040764E" w:rsidRPr="00721D3D" w:rsidRDefault="0040764E" w:rsidP="00C35EE9">
            <w:pPr>
              <w:spacing w:line="276" w:lineRule="auto"/>
            </w:pPr>
            <w:r w:rsidRPr="00721D3D">
              <w:t>Contar con información contable razonable y oportuna en los EEFF de la Secretaría Jurídica Distrital.</w:t>
            </w:r>
          </w:p>
        </w:tc>
      </w:tr>
    </w:tbl>
    <w:p w14:paraId="4E62A228" w14:textId="77777777" w:rsidR="0040764E" w:rsidRPr="00721D3D" w:rsidRDefault="0040764E" w:rsidP="00C35EE9">
      <w:pPr>
        <w:spacing w:after="120" w:line="276" w:lineRule="auto"/>
        <w:rPr>
          <w:rFonts w:ascii="Arial" w:hAnsi="Arial" w:cs="Arial"/>
          <w:bCs/>
          <w:sz w:val="22"/>
          <w:szCs w:val="22"/>
        </w:rPr>
      </w:pPr>
    </w:p>
    <w:p w14:paraId="78A9F132" w14:textId="5E65EDA2" w:rsidR="0040764E" w:rsidRPr="00721D3D" w:rsidRDefault="0040764E" w:rsidP="00C35EE9">
      <w:pPr>
        <w:spacing w:after="120" w:line="276" w:lineRule="auto"/>
        <w:jc w:val="both"/>
        <w:rPr>
          <w:rFonts w:ascii="Arial" w:hAnsi="Arial" w:cs="Arial"/>
          <w:sz w:val="22"/>
          <w:szCs w:val="22"/>
        </w:rPr>
      </w:pPr>
      <w:r w:rsidRPr="00542638">
        <w:rPr>
          <w:rFonts w:ascii="Arial Narrow" w:eastAsia="Arial" w:hAnsi="Arial Narrow" w:cs="Arial"/>
        </w:rPr>
        <w:t>Durante la vigencia 2021, se han realizado los registros de las operaciones económicas de la Secretaría Jurídica Distrital que han sido reportadas por las diferentes dependencias que participan en el proceso contable, de acuerdo con lo establecido en el Nuevo Marco Normativo Contable para entidades de Gobierno</w:t>
      </w:r>
      <w:r w:rsidRPr="00721D3D">
        <w:rPr>
          <w:rFonts w:ascii="Arial" w:hAnsi="Arial" w:cs="Arial"/>
          <w:sz w:val="22"/>
          <w:szCs w:val="22"/>
        </w:rPr>
        <w:t>.</w:t>
      </w:r>
    </w:p>
    <w:p w14:paraId="2A971290" w14:textId="77777777" w:rsidR="0040764E" w:rsidRPr="00721D3D" w:rsidRDefault="0040764E" w:rsidP="00C35EE9">
      <w:pPr>
        <w:spacing w:after="120" w:line="276" w:lineRule="auto"/>
        <w:jc w:val="both"/>
        <w:rPr>
          <w:rFonts w:ascii="Arial" w:hAnsi="Arial" w:cs="Arial"/>
          <w:b/>
          <w:bCs/>
          <w:sz w:val="22"/>
          <w:szCs w:val="22"/>
        </w:rPr>
      </w:pPr>
      <w:r w:rsidRPr="00721D3D">
        <w:rPr>
          <w:rFonts w:ascii="Arial" w:hAnsi="Arial" w:cs="Arial"/>
          <w:b/>
          <w:bCs/>
          <w:sz w:val="22"/>
          <w:szCs w:val="22"/>
        </w:rPr>
        <w:t xml:space="preserve">Estados Financieros </w:t>
      </w:r>
    </w:p>
    <w:p w14:paraId="00AFDA7C" w14:textId="77777777"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 xml:space="preserve">En cuanto a la presentación de la Información contable en los términos requeridos, la Secretaría Jurídica Distrital aplica el proceso de clasificación, identificación, reconocimiento, registro y </w:t>
      </w:r>
      <w:r w:rsidRPr="00542638">
        <w:rPr>
          <w:rFonts w:ascii="Arial Narrow" w:eastAsia="Arial" w:hAnsi="Arial Narrow" w:cs="Arial"/>
          <w:sz w:val="24"/>
          <w:szCs w:val="24"/>
          <w:lang w:val="es-CO" w:eastAsia="en-US"/>
        </w:rPr>
        <w:lastRenderedPageBreak/>
        <w:t>revelación de los estados contables, de acuerdo con el marco conceptual de la contabilidad pública y las normas técnicas establecidas en el Régimen de Contabilidad Pública vigente.</w:t>
      </w:r>
    </w:p>
    <w:p w14:paraId="755D750D" w14:textId="77777777"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Se han realizado cierres contables para cada mes, y se encuentran publicados en la página web de la entidad hasta el mes de enero de 2021, en cumplimiento al Artículo N° 51 de la Ley 190 de 1995 (Estatuto Anticorrupción), al numeral 36 del artículo 34 de la Ley 734 de 2002, al numeral 7, capitulo II, sección II de la parte 1 del Régimen de Contabilidad Pública, y a la Resolución N° 182 del 19 de mayo de 2017, de la Contaduría General de la Nación. A la fecha de presentación de este informe, se realizó el cierre contable del mes de febrero y se está registrando y conciliando la información para la elaboración de los Estados Financieros al cierre de 31 de marzo de 2021.</w:t>
      </w:r>
    </w:p>
    <w:p w14:paraId="1D6061CC" w14:textId="77777777" w:rsidR="0040764E" w:rsidRPr="00721D3D" w:rsidRDefault="0040764E" w:rsidP="00C35EE9">
      <w:pPr>
        <w:pStyle w:val="Textoindependiente"/>
        <w:spacing w:line="276" w:lineRule="auto"/>
        <w:ind w:right="84"/>
        <w:jc w:val="both"/>
        <w:rPr>
          <w:rFonts w:ascii="Arial" w:hAnsi="Arial" w:cs="Arial"/>
          <w:sz w:val="22"/>
          <w:szCs w:val="22"/>
        </w:rPr>
      </w:pPr>
      <w:r w:rsidRPr="00542638">
        <w:rPr>
          <w:rFonts w:ascii="Arial Narrow" w:eastAsia="Arial" w:hAnsi="Arial Narrow" w:cs="Arial"/>
          <w:sz w:val="24"/>
          <w:szCs w:val="24"/>
          <w:lang w:val="es-CO" w:eastAsia="en-US"/>
        </w:rPr>
        <w:t>En cumplimiento a la Resolución N° DDC-000002 del 09/08/2018, de la Dirección Distrital de Contabilidad, en lo pertinente a los plazos, requisitos y procedimientos para la presentación de</w:t>
      </w:r>
      <w:r w:rsidRPr="00721D3D">
        <w:rPr>
          <w:rFonts w:ascii="Arial" w:hAnsi="Arial" w:cs="Arial"/>
          <w:sz w:val="22"/>
          <w:szCs w:val="22"/>
        </w:rPr>
        <w:t xml:space="preserve"> la </w:t>
      </w:r>
      <w:r w:rsidRPr="00542638">
        <w:rPr>
          <w:rFonts w:ascii="Arial Narrow" w:eastAsia="Arial" w:hAnsi="Arial Narrow" w:cs="Arial"/>
          <w:sz w:val="24"/>
          <w:szCs w:val="24"/>
          <w:lang w:val="es-CO" w:eastAsia="en-US"/>
        </w:rPr>
        <w:t>información contable necesaria para la consolidación de Estados Contables del Distrito Capital; la Secretaría Jurídica Distrital realiza y reporta cierres trimestrales previa validación en el sistema “Bogotá Consolida”. Igualmente se preparan de forma mensual los estados financieros relacionados a continuación:</w:t>
      </w:r>
    </w:p>
    <w:p w14:paraId="159487AF" w14:textId="77777777" w:rsidR="0040764E" w:rsidRPr="00542638" w:rsidRDefault="0040764E" w:rsidP="00C35EE9">
      <w:pPr>
        <w:pStyle w:val="Prrafodelista"/>
        <w:widowControl w:val="0"/>
        <w:numPr>
          <w:ilvl w:val="1"/>
          <w:numId w:val="16"/>
        </w:numPr>
        <w:tabs>
          <w:tab w:val="left" w:pos="822"/>
        </w:tabs>
        <w:autoSpaceDE w:val="0"/>
        <w:autoSpaceDN w:val="0"/>
        <w:spacing w:line="276" w:lineRule="auto"/>
        <w:contextualSpacing w:val="0"/>
        <w:rPr>
          <w:rFonts w:ascii="Arial Narrow" w:eastAsia="Arial" w:hAnsi="Arial Narrow" w:cs="Arial"/>
          <w:sz w:val="24"/>
          <w:szCs w:val="24"/>
          <w:lang w:val="es-CO"/>
        </w:rPr>
      </w:pPr>
      <w:r w:rsidRPr="00542638">
        <w:rPr>
          <w:rFonts w:ascii="Arial Narrow" w:eastAsia="Arial" w:hAnsi="Arial Narrow" w:cs="Arial"/>
          <w:sz w:val="24"/>
          <w:szCs w:val="24"/>
          <w:lang w:val="es-CO"/>
        </w:rPr>
        <w:t>Estado de Situación Financiera,</w:t>
      </w:r>
    </w:p>
    <w:p w14:paraId="7E25FD5E" w14:textId="77777777" w:rsidR="0040764E" w:rsidRPr="00542638" w:rsidRDefault="0040764E" w:rsidP="00C35EE9">
      <w:pPr>
        <w:pStyle w:val="Prrafodelista"/>
        <w:widowControl w:val="0"/>
        <w:numPr>
          <w:ilvl w:val="1"/>
          <w:numId w:val="16"/>
        </w:numPr>
        <w:tabs>
          <w:tab w:val="left" w:pos="822"/>
        </w:tabs>
        <w:autoSpaceDE w:val="0"/>
        <w:autoSpaceDN w:val="0"/>
        <w:spacing w:line="276" w:lineRule="auto"/>
        <w:contextualSpacing w:val="0"/>
        <w:rPr>
          <w:rFonts w:ascii="Arial Narrow" w:eastAsia="Arial" w:hAnsi="Arial Narrow" w:cs="Arial"/>
          <w:sz w:val="24"/>
          <w:szCs w:val="24"/>
          <w:lang w:val="es-CO"/>
        </w:rPr>
      </w:pPr>
      <w:r w:rsidRPr="00542638">
        <w:rPr>
          <w:rFonts w:ascii="Arial Narrow" w:eastAsia="Arial" w:hAnsi="Arial Narrow" w:cs="Arial"/>
          <w:sz w:val="24"/>
          <w:szCs w:val="24"/>
          <w:lang w:val="es-CO"/>
        </w:rPr>
        <w:t>Estado de Resultados y</w:t>
      </w:r>
    </w:p>
    <w:p w14:paraId="52004664" w14:textId="56361357" w:rsidR="0040764E" w:rsidRDefault="0040764E" w:rsidP="00C35EE9">
      <w:pPr>
        <w:pStyle w:val="Prrafodelista"/>
        <w:widowControl w:val="0"/>
        <w:numPr>
          <w:ilvl w:val="1"/>
          <w:numId w:val="16"/>
        </w:numPr>
        <w:tabs>
          <w:tab w:val="left" w:pos="822"/>
        </w:tabs>
        <w:autoSpaceDE w:val="0"/>
        <w:autoSpaceDN w:val="0"/>
        <w:spacing w:line="276" w:lineRule="auto"/>
        <w:contextualSpacing w:val="0"/>
        <w:rPr>
          <w:rFonts w:ascii="Arial Narrow" w:eastAsia="Arial" w:hAnsi="Arial Narrow" w:cs="Arial"/>
          <w:sz w:val="24"/>
          <w:szCs w:val="24"/>
          <w:lang w:val="es-CO"/>
        </w:rPr>
      </w:pPr>
      <w:r w:rsidRPr="00542638">
        <w:rPr>
          <w:rFonts w:ascii="Arial Narrow" w:eastAsia="Arial" w:hAnsi="Arial Narrow" w:cs="Arial"/>
          <w:sz w:val="24"/>
          <w:szCs w:val="24"/>
          <w:lang w:val="es-CO"/>
        </w:rPr>
        <w:t>Estado de Cambios en el Patrimonio.</w:t>
      </w:r>
    </w:p>
    <w:p w14:paraId="7390D994" w14:textId="77777777" w:rsidR="00930DC9" w:rsidRPr="00930DC9" w:rsidRDefault="00930DC9" w:rsidP="00C35EE9">
      <w:pPr>
        <w:pStyle w:val="Prrafodelista"/>
        <w:widowControl w:val="0"/>
        <w:tabs>
          <w:tab w:val="left" w:pos="822"/>
        </w:tabs>
        <w:autoSpaceDE w:val="0"/>
        <w:autoSpaceDN w:val="0"/>
        <w:spacing w:line="276" w:lineRule="auto"/>
        <w:ind w:left="822"/>
        <w:contextualSpacing w:val="0"/>
        <w:rPr>
          <w:rFonts w:ascii="Arial Narrow" w:eastAsia="Arial" w:hAnsi="Arial Narrow" w:cs="Arial"/>
          <w:sz w:val="24"/>
          <w:szCs w:val="24"/>
          <w:lang w:val="es-CO"/>
        </w:rPr>
      </w:pPr>
    </w:p>
    <w:p w14:paraId="6F995A1E" w14:textId="77777777"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Para los cierres trimestrales se suman a éstos el Balance CGN-2015-001 o Saldos y Movimientos, el CGN-2015-002 – Operaciones Recíprocas, las Obligaciones Contingentes, los Procesos iniciados y CGN2016-01-Variaciones Trimestrales Significativas.</w:t>
      </w:r>
    </w:p>
    <w:p w14:paraId="69233166" w14:textId="77777777"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Los Inventarios de los bienes muebles de la Secretaria Jurídica Distrital, se registran de acuerdo con los reportes que se reciben por parte del proceso de Gestión Administrativa y se contabilizan de acuerdo con las disposiciones del Régimen de Contabilidad Pública, y lo reglamentado en el año 2019 por la Dirección Distrital de Contabilidad - Procedimientos Administrativos y Contables, para el Manejo y Control de los Bienes en los Entes Públicos del Distrito Capital.</w:t>
      </w:r>
    </w:p>
    <w:p w14:paraId="062B03AE" w14:textId="77777777"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En la actualidad todos estos elementos se están depreciando y amortizando de forma mensual y de manera individualizada a través del sistema SAI. De igual manera, se presentan saldos correspondientes a algunos elementos que han sido recibidos en calidad de comodato, registrados en cuentas de orden 9306 – Bienes recibidos en custodia, con un valor de $7.344.000 correspondiente a bienes en proceso de devolución.</w:t>
      </w:r>
    </w:p>
    <w:p w14:paraId="0E1F2BD0" w14:textId="49F764FD" w:rsidR="0040764E" w:rsidRPr="00721D3D" w:rsidRDefault="0040764E" w:rsidP="00C35EE9">
      <w:pPr>
        <w:spacing w:after="120" w:line="276" w:lineRule="auto"/>
        <w:jc w:val="both"/>
        <w:rPr>
          <w:rFonts w:ascii="Arial" w:hAnsi="Arial" w:cs="Arial"/>
          <w:sz w:val="22"/>
          <w:szCs w:val="22"/>
        </w:rPr>
      </w:pPr>
      <w:r w:rsidRPr="00542638">
        <w:rPr>
          <w:rFonts w:ascii="Arial Narrow" w:eastAsia="Arial" w:hAnsi="Arial Narrow" w:cs="Arial"/>
        </w:rPr>
        <w:t>A continuación, se describen los aspectos representativos de la información contable al cierre del mes de febrero</w:t>
      </w:r>
      <w:r w:rsidRPr="00721D3D">
        <w:rPr>
          <w:rFonts w:ascii="Arial" w:hAnsi="Arial" w:cs="Arial"/>
          <w:sz w:val="22"/>
          <w:szCs w:val="22"/>
        </w:rPr>
        <w:t>.</w:t>
      </w:r>
    </w:p>
    <w:p w14:paraId="5CE0889A" w14:textId="77777777" w:rsidR="0040764E" w:rsidRPr="00721D3D" w:rsidRDefault="0040764E" w:rsidP="00C35EE9">
      <w:pPr>
        <w:spacing w:after="120" w:line="276" w:lineRule="auto"/>
        <w:jc w:val="both"/>
        <w:rPr>
          <w:rFonts w:ascii="Arial" w:hAnsi="Arial" w:cs="Arial"/>
          <w:b/>
          <w:bCs/>
          <w:sz w:val="22"/>
          <w:szCs w:val="22"/>
        </w:rPr>
      </w:pPr>
      <w:r w:rsidRPr="00721D3D">
        <w:rPr>
          <w:rFonts w:ascii="Arial" w:hAnsi="Arial" w:cs="Arial"/>
          <w:b/>
          <w:bCs/>
          <w:sz w:val="22"/>
          <w:szCs w:val="22"/>
        </w:rPr>
        <w:t>Activos</w:t>
      </w:r>
    </w:p>
    <w:p w14:paraId="2CE56512" w14:textId="77777777" w:rsidR="0040764E" w:rsidRPr="00542638" w:rsidRDefault="0040764E" w:rsidP="00C35EE9">
      <w:pPr>
        <w:spacing w:after="120" w:line="276" w:lineRule="auto"/>
        <w:jc w:val="both"/>
        <w:rPr>
          <w:rFonts w:ascii="Arial Narrow" w:eastAsia="Arial" w:hAnsi="Arial Narrow" w:cs="Arial"/>
        </w:rPr>
      </w:pPr>
      <w:r w:rsidRPr="00542638">
        <w:rPr>
          <w:rFonts w:ascii="Arial Narrow" w:eastAsia="Arial" w:hAnsi="Arial Narrow" w:cs="Arial"/>
        </w:rPr>
        <w:t>Al cierre del mes de febrero de 2021, los activos ascienden a la suma de $10.951.956.552, los cuales se encuentran clasificados de la siguiente manera:</w:t>
      </w:r>
    </w:p>
    <w:p w14:paraId="7763374E" w14:textId="77777777" w:rsidR="0040764E" w:rsidRPr="00721D3D" w:rsidRDefault="0040764E" w:rsidP="00C35EE9">
      <w:pPr>
        <w:pStyle w:val="Textoindependiente"/>
        <w:spacing w:line="276" w:lineRule="auto"/>
        <w:rPr>
          <w:sz w:val="22"/>
          <w:szCs w:val="22"/>
        </w:rPr>
      </w:pPr>
    </w:p>
    <w:tbl>
      <w:tblPr>
        <w:tblStyle w:val="SJD"/>
        <w:tblW w:w="7090" w:type="dxa"/>
        <w:jc w:val="center"/>
        <w:tblLook w:val="04A0" w:firstRow="1" w:lastRow="0" w:firstColumn="1" w:lastColumn="0" w:noHBand="0" w:noVBand="1"/>
      </w:tblPr>
      <w:tblGrid>
        <w:gridCol w:w="3681"/>
        <w:gridCol w:w="1746"/>
        <w:gridCol w:w="1663"/>
      </w:tblGrid>
      <w:tr w:rsidR="0040764E" w:rsidRPr="00721D3D" w14:paraId="500DB6E4" w14:textId="77777777" w:rsidTr="00693324">
        <w:trPr>
          <w:cnfStyle w:val="100000000000" w:firstRow="1" w:lastRow="0" w:firstColumn="0" w:lastColumn="0" w:oddVBand="0" w:evenVBand="0" w:oddHBand="0" w:evenHBand="0" w:firstRowFirstColumn="0" w:firstRowLastColumn="0" w:lastRowFirstColumn="0" w:lastRowLastColumn="0"/>
          <w:trHeight w:val="315"/>
          <w:tblHeader/>
          <w:jc w:val="center"/>
        </w:trPr>
        <w:tc>
          <w:tcPr>
            <w:tcW w:w="3681" w:type="dxa"/>
            <w:hideMark/>
          </w:tcPr>
          <w:p w14:paraId="344DAE63" w14:textId="77777777" w:rsidR="0040764E" w:rsidRPr="00721D3D" w:rsidRDefault="0040764E" w:rsidP="00C35EE9">
            <w:pPr>
              <w:spacing w:line="276" w:lineRule="auto"/>
              <w:jc w:val="center"/>
              <w:rPr>
                <w:rFonts w:cs="Arial"/>
                <w:sz w:val="22"/>
                <w:szCs w:val="22"/>
              </w:rPr>
            </w:pPr>
            <w:r w:rsidRPr="00721D3D">
              <w:rPr>
                <w:rFonts w:cs="Arial"/>
                <w:sz w:val="22"/>
                <w:szCs w:val="22"/>
              </w:rPr>
              <w:lastRenderedPageBreak/>
              <w:t>Concepto</w:t>
            </w:r>
          </w:p>
        </w:tc>
        <w:tc>
          <w:tcPr>
            <w:tcW w:w="1746" w:type="dxa"/>
            <w:hideMark/>
          </w:tcPr>
          <w:p w14:paraId="2327D9F8" w14:textId="77777777" w:rsidR="0040764E" w:rsidRPr="00721D3D" w:rsidRDefault="0040764E" w:rsidP="00C35EE9">
            <w:pPr>
              <w:spacing w:line="276" w:lineRule="auto"/>
              <w:ind w:firstLineChars="300" w:firstLine="663"/>
              <w:rPr>
                <w:rFonts w:cs="Arial"/>
                <w:sz w:val="22"/>
                <w:szCs w:val="22"/>
              </w:rPr>
            </w:pPr>
            <w:r w:rsidRPr="00721D3D">
              <w:rPr>
                <w:rFonts w:cs="Arial"/>
                <w:sz w:val="22"/>
                <w:szCs w:val="22"/>
              </w:rPr>
              <w:t>Saldo</w:t>
            </w:r>
          </w:p>
        </w:tc>
        <w:tc>
          <w:tcPr>
            <w:tcW w:w="1663" w:type="dxa"/>
            <w:hideMark/>
          </w:tcPr>
          <w:p w14:paraId="4AE1B5F1" w14:textId="77777777" w:rsidR="0040764E" w:rsidRPr="00721D3D" w:rsidRDefault="0040764E" w:rsidP="00C35EE9">
            <w:pPr>
              <w:spacing w:line="276" w:lineRule="auto"/>
              <w:jc w:val="center"/>
              <w:rPr>
                <w:rFonts w:cs="Arial"/>
                <w:sz w:val="22"/>
                <w:szCs w:val="22"/>
              </w:rPr>
            </w:pPr>
            <w:r w:rsidRPr="00721D3D">
              <w:rPr>
                <w:rFonts w:cs="Arial"/>
                <w:sz w:val="22"/>
                <w:szCs w:val="22"/>
              </w:rPr>
              <w:t>Participación</w:t>
            </w:r>
          </w:p>
        </w:tc>
      </w:tr>
      <w:tr w:rsidR="0040764E" w:rsidRPr="00721D3D" w14:paraId="1AA740F6" w14:textId="77777777" w:rsidTr="00693324">
        <w:trPr>
          <w:trHeight w:val="315"/>
          <w:jc w:val="center"/>
        </w:trPr>
        <w:tc>
          <w:tcPr>
            <w:tcW w:w="3681" w:type="dxa"/>
            <w:hideMark/>
          </w:tcPr>
          <w:p w14:paraId="392E2896"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rPr>
              <w:t>Efectivo</w:t>
            </w:r>
          </w:p>
        </w:tc>
        <w:tc>
          <w:tcPr>
            <w:tcW w:w="1746" w:type="dxa"/>
            <w:hideMark/>
          </w:tcPr>
          <w:p w14:paraId="3AD7E194"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3.997.546</w:t>
            </w:r>
          </w:p>
        </w:tc>
        <w:tc>
          <w:tcPr>
            <w:tcW w:w="1663" w:type="dxa"/>
            <w:hideMark/>
          </w:tcPr>
          <w:p w14:paraId="06F5B180"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0,04%</w:t>
            </w:r>
          </w:p>
        </w:tc>
      </w:tr>
      <w:tr w:rsidR="0040764E" w:rsidRPr="00721D3D" w14:paraId="29C2275C" w14:textId="77777777" w:rsidTr="00693324">
        <w:trPr>
          <w:trHeight w:val="315"/>
          <w:jc w:val="center"/>
        </w:trPr>
        <w:tc>
          <w:tcPr>
            <w:tcW w:w="3681" w:type="dxa"/>
            <w:hideMark/>
          </w:tcPr>
          <w:p w14:paraId="1D73DF75"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rPr>
              <w:t>Cuentas por cobrar</w:t>
            </w:r>
          </w:p>
        </w:tc>
        <w:tc>
          <w:tcPr>
            <w:tcW w:w="1746" w:type="dxa"/>
            <w:hideMark/>
          </w:tcPr>
          <w:p w14:paraId="015046ED"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27.969.907</w:t>
            </w:r>
          </w:p>
        </w:tc>
        <w:tc>
          <w:tcPr>
            <w:tcW w:w="1663" w:type="dxa"/>
            <w:hideMark/>
          </w:tcPr>
          <w:p w14:paraId="7FBDA725"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0,26%</w:t>
            </w:r>
          </w:p>
        </w:tc>
      </w:tr>
      <w:tr w:rsidR="0040764E" w:rsidRPr="00721D3D" w14:paraId="32083E8F" w14:textId="77777777" w:rsidTr="00693324">
        <w:trPr>
          <w:trHeight w:val="315"/>
          <w:jc w:val="center"/>
        </w:trPr>
        <w:tc>
          <w:tcPr>
            <w:tcW w:w="3681" w:type="dxa"/>
            <w:hideMark/>
          </w:tcPr>
          <w:p w14:paraId="186CCF9D"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rPr>
              <w:t>Propiedades, planta y equipo</w:t>
            </w:r>
          </w:p>
        </w:tc>
        <w:tc>
          <w:tcPr>
            <w:tcW w:w="1746" w:type="dxa"/>
            <w:hideMark/>
          </w:tcPr>
          <w:p w14:paraId="21656FB0"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2.006.566.811</w:t>
            </w:r>
          </w:p>
        </w:tc>
        <w:tc>
          <w:tcPr>
            <w:tcW w:w="1663" w:type="dxa"/>
            <w:hideMark/>
          </w:tcPr>
          <w:p w14:paraId="4B7A6883"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18,32%</w:t>
            </w:r>
          </w:p>
        </w:tc>
      </w:tr>
      <w:tr w:rsidR="0040764E" w:rsidRPr="00721D3D" w14:paraId="121DFA06" w14:textId="77777777" w:rsidTr="00693324">
        <w:trPr>
          <w:trHeight w:val="315"/>
          <w:jc w:val="center"/>
        </w:trPr>
        <w:tc>
          <w:tcPr>
            <w:tcW w:w="3681" w:type="dxa"/>
            <w:hideMark/>
          </w:tcPr>
          <w:p w14:paraId="0154CD0B"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rPr>
              <w:t>Otros activos</w:t>
            </w:r>
          </w:p>
        </w:tc>
        <w:tc>
          <w:tcPr>
            <w:tcW w:w="1746" w:type="dxa"/>
            <w:hideMark/>
          </w:tcPr>
          <w:p w14:paraId="2D4AD159"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8.913.422.288</w:t>
            </w:r>
          </w:p>
        </w:tc>
        <w:tc>
          <w:tcPr>
            <w:tcW w:w="1663" w:type="dxa"/>
            <w:hideMark/>
          </w:tcPr>
          <w:p w14:paraId="2A4E1F92"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81,39%</w:t>
            </w:r>
          </w:p>
        </w:tc>
      </w:tr>
      <w:tr w:rsidR="0040764E" w:rsidRPr="000035A6" w14:paraId="6B3AC6EC" w14:textId="77777777" w:rsidTr="00693324">
        <w:trPr>
          <w:trHeight w:val="330"/>
          <w:jc w:val="center"/>
        </w:trPr>
        <w:tc>
          <w:tcPr>
            <w:tcW w:w="3681" w:type="dxa"/>
            <w:hideMark/>
          </w:tcPr>
          <w:p w14:paraId="230D6913" w14:textId="77777777" w:rsidR="0040764E" w:rsidRPr="000035A6" w:rsidRDefault="0040764E" w:rsidP="00C35EE9">
            <w:pPr>
              <w:spacing w:line="276" w:lineRule="auto"/>
              <w:rPr>
                <w:rFonts w:cs="Arial"/>
                <w:b/>
                <w:bCs/>
                <w:color w:val="000000"/>
                <w:sz w:val="22"/>
                <w:szCs w:val="22"/>
              </w:rPr>
            </w:pPr>
            <w:r w:rsidRPr="000035A6">
              <w:rPr>
                <w:rFonts w:cs="Arial"/>
                <w:b/>
                <w:bCs/>
                <w:color w:val="000000"/>
                <w:sz w:val="22"/>
                <w:szCs w:val="22"/>
              </w:rPr>
              <w:t>TOTAL</w:t>
            </w:r>
          </w:p>
        </w:tc>
        <w:tc>
          <w:tcPr>
            <w:tcW w:w="1746" w:type="dxa"/>
            <w:hideMark/>
          </w:tcPr>
          <w:p w14:paraId="5484B22A" w14:textId="77777777" w:rsidR="0040764E" w:rsidRPr="000035A6" w:rsidRDefault="0040764E" w:rsidP="00C35EE9">
            <w:pPr>
              <w:spacing w:line="276" w:lineRule="auto"/>
              <w:jc w:val="right"/>
              <w:rPr>
                <w:rFonts w:cs="Arial"/>
                <w:b/>
                <w:bCs/>
                <w:color w:val="000000"/>
                <w:sz w:val="22"/>
                <w:szCs w:val="22"/>
              </w:rPr>
            </w:pPr>
            <w:r w:rsidRPr="000035A6">
              <w:rPr>
                <w:rFonts w:cs="Arial"/>
                <w:b/>
                <w:bCs/>
                <w:color w:val="000000"/>
                <w:sz w:val="22"/>
                <w:szCs w:val="22"/>
              </w:rPr>
              <w:t>10.951.956.552</w:t>
            </w:r>
          </w:p>
        </w:tc>
        <w:tc>
          <w:tcPr>
            <w:tcW w:w="1663" w:type="dxa"/>
            <w:hideMark/>
          </w:tcPr>
          <w:p w14:paraId="01B3D68E" w14:textId="77777777" w:rsidR="0040764E" w:rsidRPr="000035A6" w:rsidRDefault="0040764E" w:rsidP="00C35EE9">
            <w:pPr>
              <w:keepNext/>
              <w:spacing w:line="276" w:lineRule="auto"/>
              <w:jc w:val="center"/>
              <w:rPr>
                <w:rFonts w:cs="Arial"/>
                <w:b/>
                <w:bCs/>
                <w:color w:val="000000"/>
                <w:sz w:val="22"/>
                <w:szCs w:val="22"/>
              </w:rPr>
            </w:pPr>
            <w:r w:rsidRPr="000035A6">
              <w:rPr>
                <w:rFonts w:cs="Arial"/>
                <w:b/>
                <w:bCs/>
                <w:color w:val="000000"/>
                <w:sz w:val="22"/>
                <w:szCs w:val="22"/>
              </w:rPr>
              <w:t>100%</w:t>
            </w:r>
          </w:p>
        </w:tc>
      </w:tr>
    </w:tbl>
    <w:p w14:paraId="48EE3490" w14:textId="39EFE97F" w:rsidR="0040764E" w:rsidRPr="00721D3D" w:rsidRDefault="000B7EE3" w:rsidP="00C35EE9">
      <w:pPr>
        <w:pStyle w:val="Descripcin"/>
        <w:spacing w:line="276" w:lineRule="auto"/>
        <w:jc w:val="center"/>
        <w:rPr>
          <w:sz w:val="22"/>
          <w:szCs w:val="22"/>
        </w:rPr>
      </w:pPr>
      <w:bookmarkStart w:id="46" w:name="_Toc70022328"/>
      <w:r>
        <w:t xml:space="preserve">Tabla </w:t>
      </w:r>
      <w:r w:rsidR="007011BA">
        <w:fldChar w:fldCharType="begin"/>
      </w:r>
      <w:r w:rsidR="007011BA">
        <w:instrText xml:space="preserve"> SEQ Tabla \* ARABIC </w:instrText>
      </w:r>
      <w:r w:rsidR="007011BA">
        <w:fldChar w:fldCharType="separate"/>
      </w:r>
      <w:r w:rsidR="006929DA">
        <w:rPr>
          <w:noProof/>
        </w:rPr>
        <w:t>8</w:t>
      </w:r>
      <w:r w:rsidR="007011BA">
        <w:rPr>
          <w:noProof/>
        </w:rPr>
        <w:fldChar w:fldCharType="end"/>
      </w:r>
      <w:r>
        <w:t>. Activos - Fuente</w:t>
      </w:r>
      <w:r w:rsidRPr="00CD3D51">
        <w:t>: Proceso Gestión Financiera</w:t>
      </w:r>
      <w:bookmarkEnd w:id="46"/>
    </w:p>
    <w:p w14:paraId="75634736" w14:textId="77777777" w:rsidR="0040764E" w:rsidRPr="00542638" w:rsidRDefault="0040764E" w:rsidP="00C35EE9">
      <w:pPr>
        <w:spacing w:after="120" w:line="276" w:lineRule="auto"/>
        <w:jc w:val="both"/>
        <w:rPr>
          <w:rFonts w:ascii="Arial Narrow" w:eastAsia="Arial" w:hAnsi="Arial Narrow" w:cs="Arial"/>
        </w:rPr>
      </w:pPr>
      <w:r w:rsidRPr="00542638">
        <w:rPr>
          <w:rFonts w:ascii="Arial Narrow" w:eastAsia="Arial" w:hAnsi="Arial Narrow" w:cs="Arial"/>
          <w:b/>
          <w:bCs/>
        </w:rPr>
        <w:t>Efectivo</w:t>
      </w:r>
      <w:r w:rsidRPr="00542638">
        <w:rPr>
          <w:rFonts w:ascii="Arial Narrow" w:eastAsia="Arial" w:hAnsi="Arial Narrow" w:cs="Arial"/>
        </w:rPr>
        <w:t xml:space="preserve">. El saldo reflejado en esta cuenta corresponde al valor de la Caja Menor. </w:t>
      </w:r>
    </w:p>
    <w:p w14:paraId="7CAFC6B8" w14:textId="77777777" w:rsidR="0040764E" w:rsidRPr="00542638" w:rsidRDefault="0040764E" w:rsidP="00C35EE9">
      <w:pPr>
        <w:spacing w:after="120" w:line="276" w:lineRule="auto"/>
        <w:jc w:val="both"/>
        <w:rPr>
          <w:rFonts w:ascii="Arial Narrow" w:eastAsia="Arial" w:hAnsi="Arial Narrow" w:cs="Arial"/>
        </w:rPr>
      </w:pPr>
      <w:r w:rsidRPr="00542638">
        <w:rPr>
          <w:rFonts w:ascii="Arial Narrow" w:eastAsia="Arial" w:hAnsi="Arial Narrow" w:cs="Arial"/>
          <w:b/>
          <w:bCs/>
        </w:rPr>
        <w:t>Cuentas por cobrar</w:t>
      </w:r>
      <w:r w:rsidRPr="00542638">
        <w:rPr>
          <w:rFonts w:ascii="Arial Narrow" w:eastAsia="Arial" w:hAnsi="Arial Narrow" w:cs="Arial"/>
        </w:rPr>
        <w:t>. Corresponde a los saldos por las incapacidades en recobro a las entidades promotoras de salud y a la ARL, los valores registrados en esta cuenta se encuentran en proceso de depuración por parte del proceso de nómina.</w:t>
      </w:r>
    </w:p>
    <w:p w14:paraId="7E677474" w14:textId="77777777" w:rsidR="0040764E" w:rsidRPr="00542638" w:rsidRDefault="0040764E" w:rsidP="00C35EE9">
      <w:pPr>
        <w:pStyle w:val="Textoindependiente"/>
        <w:spacing w:line="276" w:lineRule="auto"/>
        <w:ind w:right="-58"/>
        <w:jc w:val="both"/>
        <w:rPr>
          <w:rFonts w:ascii="Arial Narrow" w:eastAsia="Arial" w:hAnsi="Arial Narrow" w:cs="Arial"/>
          <w:sz w:val="24"/>
          <w:szCs w:val="24"/>
          <w:lang w:val="es-CO" w:eastAsia="en-US"/>
        </w:rPr>
      </w:pPr>
      <w:r w:rsidRPr="00542638">
        <w:rPr>
          <w:rFonts w:ascii="Arial Narrow" w:eastAsia="Arial" w:hAnsi="Arial Narrow" w:cs="Arial"/>
          <w:b/>
          <w:bCs/>
          <w:sz w:val="24"/>
          <w:szCs w:val="24"/>
          <w:lang w:val="es-CO" w:eastAsia="en-US"/>
        </w:rPr>
        <w:t>Propiedad, planta y equipo</w:t>
      </w:r>
      <w:r w:rsidRPr="00542638">
        <w:rPr>
          <w:rFonts w:ascii="Arial Narrow" w:eastAsia="Arial" w:hAnsi="Arial Narrow" w:cs="Arial"/>
          <w:sz w:val="24"/>
          <w:szCs w:val="24"/>
          <w:lang w:val="es-CO" w:eastAsia="en-US"/>
        </w:rPr>
        <w:t>. En este grupo se encuentran registrados los bienes muebles utilizados por la entidad para atender las diferentes necesidades de las dependencias en el desarrollo de su objeto.</w:t>
      </w:r>
    </w:p>
    <w:p w14:paraId="768A602A" w14:textId="4CB739B7" w:rsidR="00F85E15" w:rsidRDefault="0040764E" w:rsidP="00C35EE9">
      <w:pPr>
        <w:pStyle w:val="Textoindependiente"/>
        <w:spacing w:line="276" w:lineRule="auto"/>
        <w:ind w:right="-58"/>
        <w:jc w:val="both"/>
        <w:rPr>
          <w:rFonts w:ascii="Arial" w:hAnsi="Arial" w:cs="Arial"/>
          <w:sz w:val="22"/>
          <w:szCs w:val="22"/>
        </w:rPr>
      </w:pPr>
      <w:r w:rsidRPr="00542638">
        <w:rPr>
          <w:rFonts w:ascii="Arial Narrow" w:eastAsia="Arial" w:hAnsi="Arial Narrow" w:cs="Arial"/>
          <w:b/>
          <w:bCs/>
          <w:sz w:val="24"/>
          <w:szCs w:val="24"/>
          <w:lang w:val="es-CO" w:eastAsia="en-US"/>
        </w:rPr>
        <w:t>Otros activos</w:t>
      </w:r>
      <w:r w:rsidRPr="00542638">
        <w:rPr>
          <w:rFonts w:ascii="Arial Narrow" w:eastAsia="Arial" w:hAnsi="Arial Narrow" w:cs="Arial"/>
          <w:sz w:val="24"/>
          <w:szCs w:val="24"/>
          <w:lang w:val="es-CO" w:eastAsia="en-US"/>
        </w:rPr>
        <w:t>. Este grupo representa el 81% de los activos, en donde su componente representativo corresponde a los activos intangibles con un valor neto de</w:t>
      </w:r>
      <w:r w:rsidRPr="00721D3D">
        <w:rPr>
          <w:rFonts w:ascii="Arial" w:hAnsi="Arial" w:cs="Arial"/>
          <w:sz w:val="22"/>
          <w:szCs w:val="22"/>
        </w:rPr>
        <w:t xml:space="preserve"> $8.822.848.664, en el </w:t>
      </w:r>
      <w:r w:rsidRPr="00542638">
        <w:rPr>
          <w:rFonts w:ascii="Arial Narrow" w:eastAsia="Arial" w:hAnsi="Arial Narrow" w:cs="Arial"/>
          <w:sz w:val="24"/>
          <w:szCs w:val="24"/>
          <w:lang w:val="es-CO" w:eastAsia="en-US"/>
        </w:rPr>
        <w:t>que se encuentra registrado como intangible en fase de desarrollo, el proyecto LEGALBOG por valor de $7.122.287.432.</w:t>
      </w:r>
    </w:p>
    <w:p w14:paraId="2C2DFCD2" w14:textId="77777777" w:rsidR="00F51B5B" w:rsidRPr="00721D3D" w:rsidRDefault="00F51B5B" w:rsidP="00C35EE9">
      <w:pPr>
        <w:pStyle w:val="Textoindependiente"/>
        <w:spacing w:line="276" w:lineRule="auto"/>
        <w:ind w:right="-58"/>
        <w:jc w:val="both"/>
        <w:rPr>
          <w:rFonts w:ascii="Arial" w:hAnsi="Arial" w:cs="Arial"/>
          <w:sz w:val="22"/>
          <w:szCs w:val="22"/>
        </w:rPr>
      </w:pPr>
    </w:p>
    <w:p w14:paraId="5C1CC888" w14:textId="77777777" w:rsidR="0040764E" w:rsidRPr="00721D3D" w:rsidRDefault="0040764E" w:rsidP="00C35EE9">
      <w:pPr>
        <w:spacing w:after="120" w:line="276" w:lineRule="auto"/>
        <w:jc w:val="both"/>
        <w:rPr>
          <w:rFonts w:ascii="Arial" w:hAnsi="Arial" w:cs="Arial"/>
          <w:b/>
          <w:bCs/>
          <w:sz w:val="22"/>
          <w:szCs w:val="22"/>
        </w:rPr>
      </w:pPr>
      <w:r w:rsidRPr="00721D3D">
        <w:rPr>
          <w:rFonts w:ascii="Arial" w:hAnsi="Arial" w:cs="Arial"/>
          <w:b/>
          <w:bCs/>
          <w:sz w:val="22"/>
          <w:szCs w:val="22"/>
        </w:rPr>
        <w:t>Pasivos</w:t>
      </w:r>
    </w:p>
    <w:p w14:paraId="5745E199" w14:textId="77777777" w:rsidR="0040764E" w:rsidRPr="00542638" w:rsidRDefault="0040764E" w:rsidP="00C35EE9">
      <w:pPr>
        <w:pStyle w:val="Textoindependiente"/>
        <w:spacing w:line="276" w:lineRule="auto"/>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Al cierre del mes de febrero 2021 los pasivos ascienden a la suma de $3.651.572.264 y se encuentran clasificados de la siguiente manera:</w:t>
      </w:r>
    </w:p>
    <w:p w14:paraId="2EEC7C68" w14:textId="77777777" w:rsidR="0040764E" w:rsidRPr="00721D3D" w:rsidRDefault="0040764E" w:rsidP="00C35EE9">
      <w:pPr>
        <w:pStyle w:val="Textoindependiente"/>
        <w:spacing w:line="276" w:lineRule="auto"/>
        <w:rPr>
          <w:rFonts w:ascii="Arial" w:hAnsi="Arial" w:cs="Arial"/>
          <w:sz w:val="22"/>
          <w:szCs w:val="22"/>
        </w:rPr>
      </w:pPr>
    </w:p>
    <w:tbl>
      <w:tblPr>
        <w:tblStyle w:val="SJD"/>
        <w:tblW w:w="6801" w:type="dxa"/>
        <w:jc w:val="center"/>
        <w:tblLook w:val="04A0" w:firstRow="1" w:lastRow="0" w:firstColumn="1" w:lastColumn="0" w:noHBand="0" w:noVBand="1"/>
      </w:tblPr>
      <w:tblGrid>
        <w:gridCol w:w="3121"/>
        <w:gridCol w:w="1780"/>
        <w:gridCol w:w="1900"/>
      </w:tblGrid>
      <w:tr w:rsidR="0040764E" w:rsidRPr="000035A6" w14:paraId="36F9DA63" w14:textId="77777777" w:rsidTr="00693324">
        <w:trPr>
          <w:cnfStyle w:val="100000000000" w:firstRow="1" w:lastRow="0" w:firstColumn="0" w:lastColumn="0" w:oddVBand="0" w:evenVBand="0" w:oddHBand="0" w:evenHBand="0" w:firstRowFirstColumn="0" w:firstRowLastColumn="0" w:lastRowFirstColumn="0" w:lastRowLastColumn="0"/>
          <w:trHeight w:val="315"/>
          <w:tblHeader/>
          <w:jc w:val="center"/>
        </w:trPr>
        <w:tc>
          <w:tcPr>
            <w:tcW w:w="3121" w:type="dxa"/>
            <w:hideMark/>
          </w:tcPr>
          <w:p w14:paraId="416D62BF"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Concepto</w:t>
            </w:r>
          </w:p>
        </w:tc>
        <w:tc>
          <w:tcPr>
            <w:tcW w:w="1780" w:type="dxa"/>
            <w:hideMark/>
          </w:tcPr>
          <w:p w14:paraId="1C71FF5F"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Valor</w:t>
            </w:r>
          </w:p>
        </w:tc>
        <w:tc>
          <w:tcPr>
            <w:tcW w:w="1900" w:type="dxa"/>
            <w:hideMark/>
          </w:tcPr>
          <w:p w14:paraId="5C5EAC03"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Participación</w:t>
            </w:r>
          </w:p>
        </w:tc>
      </w:tr>
      <w:tr w:rsidR="0040764E" w:rsidRPr="00721D3D" w14:paraId="6F3D1FFA" w14:textId="77777777" w:rsidTr="00693324">
        <w:trPr>
          <w:trHeight w:val="315"/>
          <w:jc w:val="center"/>
        </w:trPr>
        <w:tc>
          <w:tcPr>
            <w:tcW w:w="3121" w:type="dxa"/>
            <w:hideMark/>
          </w:tcPr>
          <w:p w14:paraId="2A3BE600" w14:textId="77777777" w:rsidR="0040764E" w:rsidRPr="000035A6" w:rsidRDefault="0040764E" w:rsidP="00C35EE9">
            <w:pPr>
              <w:spacing w:line="276" w:lineRule="auto"/>
              <w:rPr>
                <w:rFonts w:cs="Arial"/>
                <w:color w:val="000000"/>
                <w:sz w:val="22"/>
                <w:szCs w:val="22"/>
              </w:rPr>
            </w:pPr>
            <w:r w:rsidRPr="000035A6">
              <w:rPr>
                <w:rFonts w:cs="Arial"/>
                <w:sz w:val="22"/>
                <w:szCs w:val="22"/>
                <w:lang w:val="es-ES"/>
              </w:rPr>
              <w:t>Cuentas por pagar</w:t>
            </w:r>
          </w:p>
        </w:tc>
        <w:tc>
          <w:tcPr>
            <w:tcW w:w="1780" w:type="dxa"/>
            <w:hideMark/>
          </w:tcPr>
          <w:p w14:paraId="56F36644"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1.135.805.706</w:t>
            </w:r>
          </w:p>
        </w:tc>
        <w:tc>
          <w:tcPr>
            <w:tcW w:w="1900" w:type="dxa"/>
            <w:hideMark/>
          </w:tcPr>
          <w:p w14:paraId="52A7177E" w14:textId="77777777" w:rsidR="0040764E" w:rsidRPr="00721D3D" w:rsidRDefault="0040764E" w:rsidP="00C35EE9">
            <w:pPr>
              <w:spacing w:line="276" w:lineRule="auto"/>
              <w:jc w:val="center"/>
              <w:rPr>
                <w:rFonts w:cs="Arial"/>
                <w:color w:val="000000"/>
                <w:sz w:val="22"/>
                <w:szCs w:val="22"/>
              </w:rPr>
            </w:pPr>
            <w:r w:rsidRPr="00721D3D">
              <w:rPr>
                <w:rFonts w:cs="Arial"/>
                <w:sz w:val="22"/>
                <w:szCs w:val="22"/>
                <w:lang w:val="es-ES"/>
              </w:rPr>
              <w:t>31,10%</w:t>
            </w:r>
          </w:p>
        </w:tc>
      </w:tr>
      <w:tr w:rsidR="0040764E" w:rsidRPr="00721D3D" w14:paraId="0A3C82E4" w14:textId="77777777" w:rsidTr="00693324">
        <w:trPr>
          <w:trHeight w:val="315"/>
          <w:jc w:val="center"/>
        </w:trPr>
        <w:tc>
          <w:tcPr>
            <w:tcW w:w="3121" w:type="dxa"/>
            <w:hideMark/>
          </w:tcPr>
          <w:p w14:paraId="1700A68B"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Beneficios a los empleados</w:t>
            </w:r>
          </w:p>
        </w:tc>
        <w:tc>
          <w:tcPr>
            <w:tcW w:w="1780" w:type="dxa"/>
            <w:hideMark/>
          </w:tcPr>
          <w:p w14:paraId="0F01EB8E"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2.515.766.558</w:t>
            </w:r>
          </w:p>
        </w:tc>
        <w:tc>
          <w:tcPr>
            <w:tcW w:w="1900" w:type="dxa"/>
            <w:hideMark/>
          </w:tcPr>
          <w:p w14:paraId="57B65DE2"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lang w:val="es-ES"/>
              </w:rPr>
              <w:t>68,90%</w:t>
            </w:r>
          </w:p>
        </w:tc>
      </w:tr>
      <w:tr w:rsidR="0040764E" w:rsidRPr="000035A6" w14:paraId="2E906A0C" w14:textId="77777777" w:rsidTr="00693324">
        <w:trPr>
          <w:trHeight w:val="330"/>
          <w:jc w:val="center"/>
        </w:trPr>
        <w:tc>
          <w:tcPr>
            <w:tcW w:w="3121" w:type="dxa"/>
            <w:hideMark/>
          </w:tcPr>
          <w:p w14:paraId="4E762BDC" w14:textId="77777777" w:rsidR="0040764E" w:rsidRPr="000035A6" w:rsidRDefault="0040764E" w:rsidP="00C35EE9">
            <w:pPr>
              <w:spacing w:line="276" w:lineRule="auto"/>
              <w:rPr>
                <w:rFonts w:cs="Arial"/>
                <w:b/>
                <w:bCs/>
                <w:color w:val="000000"/>
                <w:sz w:val="22"/>
                <w:szCs w:val="22"/>
              </w:rPr>
            </w:pPr>
            <w:r w:rsidRPr="000035A6">
              <w:rPr>
                <w:rFonts w:cs="Arial"/>
                <w:b/>
                <w:bCs/>
                <w:color w:val="000000"/>
                <w:sz w:val="22"/>
                <w:szCs w:val="22"/>
                <w:lang w:val="es-ES"/>
              </w:rPr>
              <w:t>TOTAL</w:t>
            </w:r>
          </w:p>
        </w:tc>
        <w:tc>
          <w:tcPr>
            <w:tcW w:w="1780" w:type="dxa"/>
            <w:hideMark/>
          </w:tcPr>
          <w:p w14:paraId="267D7841" w14:textId="77777777" w:rsidR="0040764E" w:rsidRPr="000035A6" w:rsidRDefault="0040764E" w:rsidP="00C35EE9">
            <w:pPr>
              <w:spacing w:line="276" w:lineRule="auto"/>
              <w:jc w:val="right"/>
              <w:rPr>
                <w:rFonts w:cs="Arial"/>
                <w:b/>
                <w:bCs/>
                <w:color w:val="000000"/>
                <w:sz w:val="22"/>
                <w:szCs w:val="22"/>
              </w:rPr>
            </w:pPr>
            <w:r w:rsidRPr="000035A6">
              <w:rPr>
                <w:rFonts w:cs="Arial"/>
                <w:b/>
                <w:bCs/>
                <w:color w:val="000000"/>
                <w:sz w:val="22"/>
                <w:szCs w:val="22"/>
                <w:lang w:val="es-ES"/>
              </w:rPr>
              <w:t>3.651.572.264</w:t>
            </w:r>
          </w:p>
        </w:tc>
        <w:tc>
          <w:tcPr>
            <w:tcW w:w="1900" w:type="dxa"/>
            <w:hideMark/>
          </w:tcPr>
          <w:p w14:paraId="367B2D94" w14:textId="77777777" w:rsidR="0040764E" w:rsidRPr="000035A6" w:rsidRDefault="0040764E" w:rsidP="00C35EE9">
            <w:pPr>
              <w:keepNext/>
              <w:spacing w:line="276" w:lineRule="auto"/>
              <w:jc w:val="center"/>
              <w:rPr>
                <w:rFonts w:cs="Arial"/>
                <w:b/>
                <w:bCs/>
                <w:color w:val="000000"/>
                <w:sz w:val="22"/>
                <w:szCs w:val="22"/>
              </w:rPr>
            </w:pPr>
            <w:r w:rsidRPr="000035A6">
              <w:rPr>
                <w:rFonts w:cs="Arial"/>
                <w:b/>
                <w:bCs/>
                <w:color w:val="000000"/>
                <w:sz w:val="22"/>
                <w:szCs w:val="22"/>
                <w:lang w:val="es-ES"/>
              </w:rPr>
              <w:t>100%</w:t>
            </w:r>
          </w:p>
        </w:tc>
      </w:tr>
    </w:tbl>
    <w:p w14:paraId="75411BAF" w14:textId="76641B04" w:rsidR="0040764E" w:rsidRPr="00721D3D" w:rsidRDefault="000B7EE3" w:rsidP="00C35EE9">
      <w:pPr>
        <w:pStyle w:val="Descripcin"/>
        <w:spacing w:line="276" w:lineRule="auto"/>
        <w:jc w:val="center"/>
        <w:rPr>
          <w:rFonts w:ascii="Arial" w:hAnsi="Arial" w:cs="Arial"/>
          <w:sz w:val="22"/>
          <w:szCs w:val="22"/>
        </w:rPr>
      </w:pPr>
      <w:bookmarkStart w:id="47" w:name="_Toc70022329"/>
      <w:r>
        <w:t xml:space="preserve">Tabla </w:t>
      </w:r>
      <w:r w:rsidR="007011BA">
        <w:fldChar w:fldCharType="begin"/>
      </w:r>
      <w:r w:rsidR="007011BA">
        <w:instrText xml:space="preserve"> SEQ Tabla \* ARABIC </w:instrText>
      </w:r>
      <w:r w:rsidR="007011BA">
        <w:fldChar w:fldCharType="separate"/>
      </w:r>
      <w:r w:rsidR="006929DA">
        <w:rPr>
          <w:noProof/>
        </w:rPr>
        <w:t>9</w:t>
      </w:r>
      <w:r w:rsidR="007011BA">
        <w:rPr>
          <w:noProof/>
        </w:rPr>
        <w:fldChar w:fldCharType="end"/>
      </w:r>
      <w:r>
        <w:t xml:space="preserve">. </w:t>
      </w:r>
      <w:r w:rsidRPr="007D4771">
        <w:t>Pasivo – Fuente: Proceso Gestión Financiera</w:t>
      </w:r>
      <w:bookmarkEnd w:id="47"/>
    </w:p>
    <w:p w14:paraId="5DCFF3CC" w14:textId="2BF9F1D5" w:rsidR="0040764E" w:rsidRDefault="0040764E" w:rsidP="00C35EE9">
      <w:pPr>
        <w:pStyle w:val="Textoindependiente"/>
        <w:spacing w:line="276" w:lineRule="auto"/>
        <w:ind w:right="-58"/>
        <w:jc w:val="both"/>
        <w:rPr>
          <w:rFonts w:ascii="Arial" w:hAnsi="Arial" w:cs="Arial"/>
          <w:sz w:val="22"/>
          <w:szCs w:val="22"/>
        </w:rPr>
      </w:pPr>
      <w:r w:rsidRPr="00542638">
        <w:rPr>
          <w:rFonts w:ascii="Arial Narrow" w:eastAsia="Arial" w:hAnsi="Arial Narrow" w:cs="Arial"/>
          <w:sz w:val="24"/>
          <w:szCs w:val="24"/>
          <w:lang w:val="es-CO" w:eastAsia="en-US"/>
        </w:rPr>
        <w:t>Las cuentas por pagar corresponden a servicios y/o bienes recibidos en el mes de febrero y que son reconocidos contablemente en dicho mes, pero cuyo trámite para pago se lleva a cabo en el mes de marzo, mes en el cual son radicadas las cuentas; así mismo se encuentran registradas en el pasivo retenciones por impuestos y estampillas practicados a las compras antes mencionadas, también se registran en este grupo los descuentos de nómina, así</w:t>
      </w:r>
      <w:r w:rsidRPr="00721D3D">
        <w:rPr>
          <w:rFonts w:ascii="Arial" w:hAnsi="Arial" w:cs="Arial"/>
          <w:sz w:val="22"/>
          <w:szCs w:val="22"/>
        </w:rPr>
        <w:t>:</w:t>
      </w:r>
    </w:p>
    <w:p w14:paraId="2EBF3718" w14:textId="72642D5D" w:rsidR="009A6450" w:rsidRDefault="009A6450" w:rsidP="00C35EE9">
      <w:pPr>
        <w:pStyle w:val="Textoindependiente"/>
        <w:spacing w:line="276" w:lineRule="auto"/>
        <w:ind w:right="-58"/>
        <w:jc w:val="both"/>
        <w:rPr>
          <w:rFonts w:ascii="Arial" w:hAnsi="Arial" w:cs="Arial"/>
          <w:sz w:val="22"/>
          <w:szCs w:val="22"/>
        </w:rPr>
      </w:pPr>
    </w:p>
    <w:p w14:paraId="082D4AB7" w14:textId="4C9800C2" w:rsidR="009A6450" w:rsidRDefault="009A6450" w:rsidP="00C35EE9">
      <w:pPr>
        <w:pStyle w:val="Textoindependiente"/>
        <w:spacing w:line="276" w:lineRule="auto"/>
        <w:ind w:right="-58"/>
        <w:jc w:val="both"/>
        <w:rPr>
          <w:rFonts w:ascii="Arial" w:hAnsi="Arial" w:cs="Arial"/>
          <w:sz w:val="22"/>
          <w:szCs w:val="22"/>
        </w:rPr>
      </w:pPr>
    </w:p>
    <w:p w14:paraId="7E61E7BE" w14:textId="77777777" w:rsidR="009A6450" w:rsidRDefault="009A6450" w:rsidP="00C35EE9">
      <w:pPr>
        <w:pStyle w:val="Textoindependiente"/>
        <w:spacing w:line="276" w:lineRule="auto"/>
        <w:ind w:right="-58"/>
        <w:jc w:val="both"/>
        <w:rPr>
          <w:rFonts w:ascii="Arial" w:hAnsi="Arial" w:cs="Arial"/>
          <w:sz w:val="22"/>
          <w:szCs w:val="22"/>
        </w:rPr>
      </w:pPr>
    </w:p>
    <w:p w14:paraId="0DC8B041" w14:textId="77777777" w:rsidR="0040764E" w:rsidRPr="00721D3D" w:rsidRDefault="0040764E" w:rsidP="00C35EE9">
      <w:pPr>
        <w:pStyle w:val="Textoindependiente"/>
        <w:spacing w:line="276" w:lineRule="auto"/>
        <w:ind w:left="102" w:right="-58"/>
        <w:jc w:val="both"/>
        <w:rPr>
          <w:rFonts w:ascii="Arial" w:hAnsi="Arial" w:cs="Arial"/>
          <w:sz w:val="22"/>
          <w:szCs w:val="22"/>
        </w:rPr>
      </w:pPr>
    </w:p>
    <w:tbl>
      <w:tblPr>
        <w:tblStyle w:val="SJD"/>
        <w:tblW w:w="7623" w:type="dxa"/>
        <w:jc w:val="center"/>
        <w:tblLook w:val="04A0" w:firstRow="1" w:lastRow="0" w:firstColumn="1" w:lastColumn="0" w:noHBand="0" w:noVBand="1"/>
      </w:tblPr>
      <w:tblGrid>
        <w:gridCol w:w="3943"/>
        <w:gridCol w:w="1780"/>
        <w:gridCol w:w="1900"/>
      </w:tblGrid>
      <w:tr w:rsidR="0040764E" w:rsidRPr="00721D3D" w14:paraId="526FE2CD" w14:textId="77777777" w:rsidTr="00693324">
        <w:trPr>
          <w:cnfStyle w:val="100000000000" w:firstRow="1" w:lastRow="0" w:firstColumn="0" w:lastColumn="0" w:oddVBand="0" w:evenVBand="0" w:oddHBand="0" w:evenHBand="0" w:firstRowFirstColumn="0" w:firstRowLastColumn="0" w:lastRowFirstColumn="0" w:lastRowLastColumn="0"/>
          <w:trHeight w:val="283"/>
          <w:tblHeader/>
          <w:jc w:val="center"/>
        </w:trPr>
        <w:tc>
          <w:tcPr>
            <w:tcW w:w="3943" w:type="dxa"/>
            <w:hideMark/>
          </w:tcPr>
          <w:p w14:paraId="671E6A9A" w14:textId="77777777" w:rsidR="0040764E" w:rsidRPr="00721D3D" w:rsidRDefault="0040764E" w:rsidP="00C35EE9">
            <w:pPr>
              <w:spacing w:line="276" w:lineRule="auto"/>
              <w:jc w:val="center"/>
              <w:rPr>
                <w:rFonts w:cs="Arial"/>
                <w:sz w:val="22"/>
                <w:szCs w:val="22"/>
              </w:rPr>
            </w:pPr>
            <w:r w:rsidRPr="00721D3D">
              <w:rPr>
                <w:rFonts w:cs="Arial"/>
                <w:sz w:val="22"/>
                <w:szCs w:val="22"/>
                <w:lang w:val="es-ES"/>
              </w:rPr>
              <w:lastRenderedPageBreak/>
              <w:t>Concepto</w:t>
            </w:r>
          </w:p>
        </w:tc>
        <w:tc>
          <w:tcPr>
            <w:tcW w:w="1780" w:type="dxa"/>
            <w:hideMark/>
          </w:tcPr>
          <w:p w14:paraId="14EC909B" w14:textId="77777777" w:rsidR="0040764E" w:rsidRPr="00721D3D" w:rsidRDefault="0040764E" w:rsidP="00C35EE9">
            <w:pPr>
              <w:spacing w:line="276" w:lineRule="auto"/>
              <w:jc w:val="center"/>
              <w:rPr>
                <w:rFonts w:cs="Arial"/>
                <w:sz w:val="22"/>
                <w:szCs w:val="22"/>
              </w:rPr>
            </w:pPr>
            <w:r w:rsidRPr="00721D3D">
              <w:rPr>
                <w:rFonts w:cs="Arial"/>
                <w:sz w:val="22"/>
                <w:szCs w:val="22"/>
                <w:lang w:val="es-ES"/>
              </w:rPr>
              <w:t>Valor</w:t>
            </w:r>
          </w:p>
        </w:tc>
        <w:tc>
          <w:tcPr>
            <w:tcW w:w="1900" w:type="dxa"/>
            <w:hideMark/>
          </w:tcPr>
          <w:p w14:paraId="52744B0C" w14:textId="77777777" w:rsidR="0040764E" w:rsidRPr="00721D3D" w:rsidRDefault="0040764E" w:rsidP="00C35EE9">
            <w:pPr>
              <w:spacing w:line="276" w:lineRule="auto"/>
              <w:jc w:val="center"/>
              <w:rPr>
                <w:rFonts w:cs="Arial"/>
                <w:sz w:val="22"/>
                <w:szCs w:val="22"/>
              </w:rPr>
            </w:pPr>
            <w:r w:rsidRPr="00721D3D">
              <w:rPr>
                <w:rFonts w:cs="Arial"/>
                <w:sz w:val="22"/>
                <w:szCs w:val="22"/>
                <w:lang w:val="es-ES"/>
              </w:rPr>
              <w:t>Participación</w:t>
            </w:r>
          </w:p>
        </w:tc>
      </w:tr>
      <w:tr w:rsidR="0040764E" w:rsidRPr="00721D3D" w14:paraId="26AB0687" w14:textId="77777777" w:rsidTr="00693324">
        <w:trPr>
          <w:trHeight w:val="283"/>
          <w:jc w:val="center"/>
        </w:trPr>
        <w:tc>
          <w:tcPr>
            <w:tcW w:w="3943" w:type="dxa"/>
            <w:hideMark/>
          </w:tcPr>
          <w:p w14:paraId="295CAB57" w14:textId="77777777" w:rsidR="0040764E" w:rsidRPr="000035A6" w:rsidRDefault="0040764E" w:rsidP="00C35EE9">
            <w:pPr>
              <w:spacing w:line="276" w:lineRule="auto"/>
              <w:rPr>
                <w:rFonts w:cs="Arial"/>
                <w:color w:val="000000"/>
                <w:sz w:val="22"/>
                <w:szCs w:val="22"/>
              </w:rPr>
            </w:pPr>
            <w:r w:rsidRPr="000035A6">
              <w:rPr>
                <w:rFonts w:cs="Arial"/>
                <w:sz w:val="22"/>
                <w:szCs w:val="22"/>
                <w:lang w:val="es-ES"/>
              </w:rPr>
              <w:t>Adquisición de bienes y servicios.</w:t>
            </w:r>
          </w:p>
        </w:tc>
        <w:tc>
          <w:tcPr>
            <w:tcW w:w="1780" w:type="dxa"/>
            <w:hideMark/>
          </w:tcPr>
          <w:p w14:paraId="6325EC6A"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983.030.157</w:t>
            </w:r>
          </w:p>
        </w:tc>
        <w:tc>
          <w:tcPr>
            <w:tcW w:w="1900" w:type="dxa"/>
            <w:hideMark/>
          </w:tcPr>
          <w:p w14:paraId="40EB871C" w14:textId="77777777" w:rsidR="0040764E" w:rsidRPr="00721D3D" w:rsidRDefault="0040764E" w:rsidP="00C35EE9">
            <w:pPr>
              <w:spacing w:line="276" w:lineRule="auto"/>
              <w:jc w:val="center"/>
              <w:rPr>
                <w:rFonts w:cs="Arial"/>
                <w:color w:val="000000"/>
                <w:sz w:val="22"/>
                <w:szCs w:val="22"/>
              </w:rPr>
            </w:pPr>
            <w:r w:rsidRPr="00721D3D">
              <w:rPr>
                <w:rFonts w:cs="Arial"/>
                <w:sz w:val="22"/>
                <w:szCs w:val="22"/>
                <w:lang w:val="es-ES"/>
              </w:rPr>
              <w:t>91,56%</w:t>
            </w:r>
          </w:p>
        </w:tc>
      </w:tr>
      <w:tr w:rsidR="0040764E" w:rsidRPr="00721D3D" w14:paraId="7FEB37F7" w14:textId="77777777" w:rsidTr="00693324">
        <w:trPr>
          <w:trHeight w:val="283"/>
          <w:jc w:val="center"/>
        </w:trPr>
        <w:tc>
          <w:tcPr>
            <w:tcW w:w="3943" w:type="dxa"/>
            <w:hideMark/>
          </w:tcPr>
          <w:p w14:paraId="0A263C38"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Descuentos de nómina</w:t>
            </w:r>
          </w:p>
        </w:tc>
        <w:tc>
          <w:tcPr>
            <w:tcW w:w="1780" w:type="dxa"/>
            <w:hideMark/>
          </w:tcPr>
          <w:p w14:paraId="77E0D548"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30.522.714</w:t>
            </w:r>
          </w:p>
        </w:tc>
        <w:tc>
          <w:tcPr>
            <w:tcW w:w="1900" w:type="dxa"/>
            <w:hideMark/>
          </w:tcPr>
          <w:p w14:paraId="07631A0E"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2,84%</w:t>
            </w:r>
          </w:p>
        </w:tc>
      </w:tr>
      <w:tr w:rsidR="0040764E" w:rsidRPr="00721D3D" w14:paraId="64D3FD70" w14:textId="77777777" w:rsidTr="00693324">
        <w:trPr>
          <w:trHeight w:val="283"/>
          <w:jc w:val="center"/>
        </w:trPr>
        <w:tc>
          <w:tcPr>
            <w:tcW w:w="3943" w:type="dxa"/>
            <w:hideMark/>
          </w:tcPr>
          <w:p w14:paraId="7DCEF75D" w14:textId="77777777" w:rsidR="0040764E" w:rsidRPr="000035A6" w:rsidRDefault="0040764E" w:rsidP="00C35EE9">
            <w:pPr>
              <w:spacing w:line="276" w:lineRule="auto"/>
              <w:rPr>
                <w:rFonts w:cs="Arial"/>
                <w:color w:val="000000"/>
                <w:sz w:val="22"/>
                <w:szCs w:val="22"/>
              </w:rPr>
            </w:pPr>
            <w:r w:rsidRPr="000035A6">
              <w:rPr>
                <w:rFonts w:cs="Arial"/>
                <w:sz w:val="22"/>
                <w:szCs w:val="22"/>
                <w:lang w:val="es-ES"/>
              </w:rPr>
              <w:t>Retenciones en la fuente</w:t>
            </w:r>
          </w:p>
        </w:tc>
        <w:tc>
          <w:tcPr>
            <w:tcW w:w="1780" w:type="dxa"/>
            <w:hideMark/>
          </w:tcPr>
          <w:p w14:paraId="07F495B6"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76.395.203</w:t>
            </w:r>
          </w:p>
        </w:tc>
        <w:tc>
          <w:tcPr>
            <w:tcW w:w="1900" w:type="dxa"/>
            <w:hideMark/>
          </w:tcPr>
          <w:p w14:paraId="4D202263"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7,12%</w:t>
            </w:r>
          </w:p>
        </w:tc>
      </w:tr>
      <w:tr w:rsidR="0040764E" w:rsidRPr="00721D3D" w14:paraId="6C7761FE" w14:textId="77777777" w:rsidTr="00693324">
        <w:trPr>
          <w:trHeight w:val="283"/>
          <w:jc w:val="center"/>
        </w:trPr>
        <w:tc>
          <w:tcPr>
            <w:tcW w:w="3943" w:type="dxa"/>
            <w:hideMark/>
          </w:tcPr>
          <w:p w14:paraId="33AEAAD9"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Otras cuentas por pagar</w:t>
            </w:r>
          </w:p>
        </w:tc>
        <w:tc>
          <w:tcPr>
            <w:tcW w:w="1780" w:type="dxa"/>
            <w:hideMark/>
          </w:tcPr>
          <w:p w14:paraId="4EDD15A8"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45.857.632</w:t>
            </w:r>
          </w:p>
        </w:tc>
        <w:tc>
          <w:tcPr>
            <w:tcW w:w="1900" w:type="dxa"/>
            <w:hideMark/>
          </w:tcPr>
          <w:p w14:paraId="1294AB2C"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4,27%</w:t>
            </w:r>
          </w:p>
        </w:tc>
      </w:tr>
      <w:tr w:rsidR="0040764E" w:rsidRPr="000035A6" w14:paraId="54AF0C3A" w14:textId="77777777" w:rsidTr="00693324">
        <w:trPr>
          <w:trHeight w:val="283"/>
          <w:jc w:val="center"/>
        </w:trPr>
        <w:tc>
          <w:tcPr>
            <w:tcW w:w="3943" w:type="dxa"/>
            <w:hideMark/>
          </w:tcPr>
          <w:p w14:paraId="3AF73127" w14:textId="77777777" w:rsidR="0040764E" w:rsidRPr="000035A6" w:rsidRDefault="0040764E" w:rsidP="00C35EE9">
            <w:pPr>
              <w:spacing w:line="276" w:lineRule="auto"/>
              <w:rPr>
                <w:rFonts w:cs="Arial"/>
                <w:b/>
                <w:bCs/>
                <w:color w:val="000000"/>
                <w:sz w:val="22"/>
                <w:szCs w:val="22"/>
              </w:rPr>
            </w:pPr>
            <w:r w:rsidRPr="000035A6">
              <w:rPr>
                <w:rFonts w:cs="Arial"/>
                <w:b/>
                <w:bCs/>
                <w:color w:val="000000"/>
                <w:sz w:val="22"/>
                <w:szCs w:val="22"/>
                <w:lang w:val="es-ES"/>
              </w:rPr>
              <w:t>TOTAL</w:t>
            </w:r>
          </w:p>
        </w:tc>
        <w:tc>
          <w:tcPr>
            <w:tcW w:w="1780" w:type="dxa"/>
            <w:hideMark/>
          </w:tcPr>
          <w:p w14:paraId="382583F4" w14:textId="77777777" w:rsidR="0040764E" w:rsidRPr="000035A6" w:rsidRDefault="0040764E" w:rsidP="00C35EE9">
            <w:pPr>
              <w:spacing w:line="276" w:lineRule="auto"/>
              <w:jc w:val="right"/>
              <w:rPr>
                <w:rFonts w:cs="Arial"/>
                <w:b/>
                <w:bCs/>
                <w:color w:val="000000"/>
                <w:sz w:val="22"/>
                <w:szCs w:val="22"/>
              </w:rPr>
            </w:pPr>
            <w:r w:rsidRPr="000035A6">
              <w:rPr>
                <w:rFonts w:cs="Arial"/>
                <w:b/>
                <w:bCs/>
                <w:color w:val="000000"/>
                <w:sz w:val="22"/>
                <w:szCs w:val="22"/>
                <w:lang w:val="es-ES"/>
              </w:rPr>
              <w:t>1.073.681.837</w:t>
            </w:r>
          </w:p>
        </w:tc>
        <w:tc>
          <w:tcPr>
            <w:tcW w:w="1900" w:type="dxa"/>
            <w:hideMark/>
          </w:tcPr>
          <w:p w14:paraId="1243F8DE" w14:textId="77777777" w:rsidR="0040764E" w:rsidRPr="000035A6" w:rsidRDefault="0040764E" w:rsidP="00C35EE9">
            <w:pPr>
              <w:keepNext/>
              <w:spacing w:line="276" w:lineRule="auto"/>
              <w:jc w:val="center"/>
              <w:rPr>
                <w:rFonts w:cs="Arial"/>
                <w:b/>
                <w:bCs/>
                <w:color w:val="000000"/>
                <w:sz w:val="22"/>
                <w:szCs w:val="22"/>
              </w:rPr>
            </w:pPr>
            <w:r w:rsidRPr="000035A6">
              <w:rPr>
                <w:rFonts w:cs="Arial"/>
                <w:b/>
                <w:bCs/>
                <w:color w:val="000000"/>
                <w:sz w:val="22"/>
                <w:szCs w:val="22"/>
                <w:lang w:val="es-ES"/>
              </w:rPr>
              <w:t>100%</w:t>
            </w:r>
          </w:p>
        </w:tc>
      </w:tr>
    </w:tbl>
    <w:p w14:paraId="5A74F405" w14:textId="172BD723" w:rsidR="0040764E" w:rsidRPr="000035A6" w:rsidRDefault="000B7EE3" w:rsidP="00C35EE9">
      <w:pPr>
        <w:pStyle w:val="Descripcin"/>
        <w:spacing w:line="276" w:lineRule="auto"/>
        <w:jc w:val="center"/>
        <w:rPr>
          <w:rFonts w:ascii="Arial" w:hAnsi="Arial" w:cs="Arial"/>
          <w:b/>
          <w:bCs/>
          <w:sz w:val="22"/>
          <w:szCs w:val="22"/>
        </w:rPr>
      </w:pPr>
      <w:bookmarkStart w:id="48" w:name="_Toc70022330"/>
      <w:r>
        <w:t xml:space="preserve">Tabla </w:t>
      </w:r>
      <w:r w:rsidR="007011BA">
        <w:fldChar w:fldCharType="begin"/>
      </w:r>
      <w:r w:rsidR="007011BA">
        <w:instrText xml:space="preserve"> SEQ Tabla \* ARABIC </w:instrText>
      </w:r>
      <w:r w:rsidR="007011BA">
        <w:fldChar w:fldCharType="separate"/>
      </w:r>
      <w:r w:rsidR="006929DA">
        <w:rPr>
          <w:noProof/>
        </w:rPr>
        <w:t>10</w:t>
      </w:r>
      <w:r w:rsidR="007011BA">
        <w:rPr>
          <w:noProof/>
        </w:rPr>
        <w:fldChar w:fldCharType="end"/>
      </w:r>
      <w:r>
        <w:t xml:space="preserve">. </w:t>
      </w:r>
      <w:r w:rsidRPr="00F02ED3">
        <w:t>Cuentas por pagar – Fuente: Proceso Gestión Financiera</w:t>
      </w:r>
      <w:bookmarkEnd w:id="48"/>
    </w:p>
    <w:p w14:paraId="53C253AF" w14:textId="77777777" w:rsidR="0040764E" w:rsidRPr="00721D3D" w:rsidRDefault="0040764E" w:rsidP="00C35EE9">
      <w:pPr>
        <w:spacing w:after="120" w:line="276" w:lineRule="auto"/>
        <w:jc w:val="both"/>
        <w:rPr>
          <w:rFonts w:ascii="Arial" w:hAnsi="Arial" w:cs="Arial"/>
          <w:b/>
          <w:bCs/>
          <w:sz w:val="22"/>
          <w:szCs w:val="22"/>
        </w:rPr>
      </w:pPr>
      <w:r w:rsidRPr="00721D3D">
        <w:rPr>
          <w:rFonts w:ascii="Arial" w:hAnsi="Arial" w:cs="Arial"/>
          <w:b/>
          <w:bCs/>
          <w:sz w:val="22"/>
          <w:szCs w:val="22"/>
        </w:rPr>
        <w:t>Patrimonio</w:t>
      </w:r>
    </w:p>
    <w:p w14:paraId="611141AE" w14:textId="77777777"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Al</w:t>
      </w:r>
      <w:r w:rsidRPr="00721D3D">
        <w:rPr>
          <w:rFonts w:ascii="Arial" w:hAnsi="Arial" w:cs="Arial"/>
          <w:sz w:val="22"/>
          <w:szCs w:val="22"/>
        </w:rPr>
        <w:t xml:space="preserve"> </w:t>
      </w:r>
      <w:r w:rsidRPr="00542638">
        <w:rPr>
          <w:rFonts w:ascii="Arial Narrow" w:eastAsia="Arial" w:hAnsi="Arial Narrow" w:cs="Arial"/>
          <w:sz w:val="24"/>
          <w:szCs w:val="24"/>
          <w:lang w:val="es-CO" w:eastAsia="en-US"/>
        </w:rPr>
        <w:t>cierre del mes de febrero de 2021 el patrimonio de la entidad asciende a la suma $7.308.396.506 y se encuentra compuesto de la siguiente manera:</w:t>
      </w:r>
    </w:p>
    <w:tbl>
      <w:tblPr>
        <w:tblStyle w:val="SJD"/>
        <w:tblW w:w="7416" w:type="dxa"/>
        <w:jc w:val="center"/>
        <w:tblLook w:val="04A0" w:firstRow="1" w:lastRow="0" w:firstColumn="1" w:lastColumn="0" w:noHBand="0" w:noVBand="1"/>
      </w:tblPr>
      <w:tblGrid>
        <w:gridCol w:w="4195"/>
        <w:gridCol w:w="1623"/>
        <w:gridCol w:w="1598"/>
      </w:tblGrid>
      <w:tr w:rsidR="0040764E" w:rsidRPr="000035A6" w14:paraId="431CFFC5" w14:textId="77777777" w:rsidTr="00693324">
        <w:trPr>
          <w:cnfStyle w:val="100000000000" w:firstRow="1" w:lastRow="0" w:firstColumn="0" w:lastColumn="0" w:oddVBand="0" w:evenVBand="0" w:oddHBand="0" w:evenHBand="0" w:firstRowFirstColumn="0" w:firstRowLastColumn="0" w:lastRowFirstColumn="0" w:lastRowLastColumn="0"/>
          <w:trHeight w:val="283"/>
          <w:tblHeader/>
          <w:jc w:val="center"/>
        </w:trPr>
        <w:tc>
          <w:tcPr>
            <w:tcW w:w="4423" w:type="dxa"/>
            <w:hideMark/>
          </w:tcPr>
          <w:p w14:paraId="6E1199A2"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Concepto</w:t>
            </w:r>
          </w:p>
        </w:tc>
        <w:tc>
          <w:tcPr>
            <w:tcW w:w="1597" w:type="dxa"/>
            <w:hideMark/>
          </w:tcPr>
          <w:p w14:paraId="343FCB7F"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Valor</w:t>
            </w:r>
          </w:p>
        </w:tc>
        <w:tc>
          <w:tcPr>
            <w:tcW w:w="1396" w:type="dxa"/>
            <w:hideMark/>
          </w:tcPr>
          <w:p w14:paraId="0E6E937E"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Participación</w:t>
            </w:r>
          </w:p>
        </w:tc>
      </w:tr>
      <w:tr w:rsidR="0040764E" w:rsidRPr="00721D3D" w14:paraId="7403894A" w14:textId="77777777" w:rsidTr="00693324">
        <w:trPr>
          <w:trHeight w:val="283"/>
          <w:jc w:val="center"/>
        </w:trPr>
        <w:tc>
          <w:tcPr>
            <w:tcW w:w="4423" w:type="dxa"/>
            <w:hideMark/>
          </w:tcPr>
          <w:p w14:paraId="4A8D0ED8"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Capital Fiscal</w:t>
            </w:r>
          </w:p>
        </w:tc>
        <w:tc>
          <w:tcPr>
            <w:tcW w:w="1597" w:type="dxa"/>
            <w:hideMark/>
          </w:tcPr>
          <w:p w14:paraId="207F4BFD"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85.023.307</w:t>
            </w:r>
          </w:p>
        </w:tc>
        <w:tc>
          <w:tcPr>
            <w:tcW w:w="1396" w:type="dxa"/>
            <w:hideMark/>
          </w:tcPr>
          <w:p w14:paraId="4E92E261"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lang w:val="es-ES"/>
              </w:rPr>
              <w:t>1,16%</w:t>
            </w:r>
          </w:p>
        </w:tc>
      </w:tr>
      <w:tr w:rsidR="0040764E" w:rsidRPr="00721D3D" w14:paraId="71B0030F" w14:textId="77777777" w:rsidTr="00693324">
        <w:trPr>
          <w:trHeight w:val="283"/>
          <w:jc w:val="center"/>
        </w:trPr>
        <w:tc>
          <w:tcPr>
            <w:tcW w:w="4423" w:type="dxa"/>
            <w:hideMark/>
          </w:tcPr>
          <w:p w14:paraId="46B6C4DB"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Resultado de ejercicios anteriores</w:t>
            </w:r>
          </w:p>
        </w:tc>
        <w:tc>
          <w:tcPr>
            <w:tcW w:w="1597" w:type="dxa"/>
            <w:hideMark/>
          </w:tcPr>
          <w:p w14:paraId="6CAAF1D4"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7.726.820.154</w:t>
            </w:r>
          </w:p>
        </w:tc>
        <w:tc>
          <w:tcPr>
            <w:tcW w:w="1396" w:type="dxa"/>
            <w:hideMark/>
          </w:tcPr>
          <w:p w14:paraId="750C3DE9"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105,73%</w:t>
            </w:r>
          </w:p>
        </w:tc>
      </w:tr>
      <w:tr w:rsidR="0040764E" w:rsidRPr="00721D3D" w14:paraId="2D87194C" w14:textId="77777777" w:rsidTr="00693324">
        <w:trPr>
          <w:trHeight w:val="283"/>
          <w:jc w:val="center"/>
        </w:trPr>
        <w:tc>
          <w:tcPr>
            <w:tcW w:w="4423" w:type="dxa"/>
            <w:hideMark/>
          </w:tcPr>
          <w:p w14:paraId="08725A8D"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Resultado del ejercicio</w:t>
            </w:r>
          </w:p>
        </w:tc>
        <w:tc>
          <w:tcPr>
            <w:tcW w:w="1597" w:type="dxa"/>
            <w:hideMark/>
          </w:tcPr>
          <w:p w14:paraId="26088FB1"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-503.446.955</w:t>
            </w:r>
          </w:p>
        </w:tc>
        <w:tc>
          <w:tcPr>
            <w:tcW w:w="1396" w:type="dxa"/>
            <w:hideMark/>
          </w:tcPr>
          <w:p w14:paraId="317D432E"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-6,89%</w:t>
            </w:r>
          </w:p>
        </w:tc>
      </w:tr>
      <w:tr w:rsidR="0040764E" w:rsidRPr="000035A6" w14:paraId="20D2B243" w14:textId="77777777" w:rsidTr="00693324">
        <w:trPr>
          <w:trHeight w:val="283"/>
          <w:jc w:val="center"/>
        </w:trPr>
        <w:tc>
          <w:tcPr>
            <w:tcW w:w="4423" w:type="dxa"/>
            <w:hideMark/>
          </w:tcPr>
          <w:p w14:paraId="32E24D6E" w14:textId="77777777" w:rsidR="0040764E" w:rsidRPr="000035A6" w:rsidRDefault="0040764E" w:rsidP="00C35EE9">
            <w:pPr>
              <w:spacing w:line="276" w:lineRule="auto"/>
              <w:rPr>
                <w:rFonts w:cs="Arial"/>
                <w:b/>
                <w:bCs/>
                <w:color w:val="000000"/>
                <w:sz w:val="22"/>
                <w:szCs w:val="22"/>
              </w:rPr>
            </w:pPr>
            <w:r w:rsidRPr="000035A6">
              <w:rPr>
                <w:rFonts w:cs="Arial"/>
                <w:b/>
                <w:bCs/>
                <w:color w:val="000000"/>
                <w:sz w:val="22"/>
                <w:szCs w:val="22"/>
                <w:lang w:val="es-ES"/>
              </w:rPr>
              <w:t>TOTAL</w:t>
            </w:r>
          </w:p>
        </w:tc>
        <w:tc>
          <w:tcPr>
            <w:tcW w:w="1597" w:type="dxa"/>
            <w:hideMark/>
          </w:tcPr>
          <w:p w14:paraId="2EC1401E" w14:textId="77777777" w:rsidR="0040764E" w:rsidRPr="000035A6" w:rsidRDefault="0040764E" w:rsidP="00C35EE9">
            <w:pPr>
              <w:spacing w:line="276" w:lineRule="auto"/>
              <w:jc w:val="right"/>
              <w:rPr>
                <w:rFonts w:cs="Arial"/>
                <w:b/>
                <w:bCs/>
                <w:color w:val="000000"/>
                <w:sz w:val="22"/>
                <w:szCs w:val="22"/>
              </w:rPr>
            </w:pPr>
            <w:r w:rsidRPr="000035A6">
              <w:rPr>
                <w:rFonts w:cs="Arial"/>
                <w:b/>
                <w:bCs/>
                <w:color w:val="000000"/>
                <w:sz w:val="22"/>
                <w:szCs w:val="22"/>
                <w:lang w:val="es-ES"/>
              </w:rPr>
              <w:t>7.308.396.506</w:t>
            </w:r>
          </w:p>
        </w:tc>
        <w:tc>
          <w:tcPr>
            <w:tcW w:w="1396" w:type="dxa"/>
            <w:hideMark/>
          </w:tcPr>
          <w:p w14:paraId="46C5797E" w14:textId="77777777" w:rsidR="0040764E" w:rsidRPr="000035A6" w:rsidRDefault="0040764E" w:rsidP="00C35EE9">
            <w:pPr>
              <w:keepNext/>
              <w:spacing w:line="276" w:lineRule="auto"/>
              <w:jc w:val="center"/>
              <w:rPr>
                <w:rFonts w:cs="Arial"/>
                <w:b/>
                <w:bCs/>
                <w:color w:val="000000"/>
                <w:sz w:val="22"/>
                <w:szCs w:val="22"/>
              </w:rPr>
            </w:pPr>
            <w:r w:rsidRPr="000035A6">
              <w:rPr>
                <w:rFonts w:cs="Arial"/>
                <w:b/>
                <w:bCs/>
                <w:color w:val="000000"/>
                <w:sz w:val="22"/>
                <w:szCs w:val="22"/>
                <w:lang w:val="es-ES"/>
              </w:rPr>
              <w:t>100%</w:t>
            </w:r>
          </w:p>
        </w:tc>
      </w:tr>
    </w:tbl>
    <w:p w14:paraId="4E0D85DC" w14:textId="5739EFA8" w:rsidR="0040764E" w:rsidRPr="00721D3D" w:rsidRDefault="000D7FD7" w:rsidP="00C35EE9">
      <w:pPr>
        <w:pStyle w:val="Descripcin"/>
        <w:spacing w:line="276" w:lineRule="auto"/>
        <w:jc w:val="center"/>
        <w:rPr>
          <w:rFonts w:ascii="Arial" w:hAnsi="Arial" w:cs="Arial"/>
          <w:sz w:val="22"/>
          <w:szCs w:val="22"/>
        </w:rPr>
      </w:pPr>
      <w:bookmarkStart w:id="49" w:name="_Toc70022331"/>
      <w:r>
        <w:t xml:space="preserve">Tabla </w:t>
      </w:r>
      <w:r w:rsidR="007011BA">
        <w:fldChar w:fldCharType="begin"/>
      </w:r>
      <w:r w:rsidR="007011BA">
        <w:instrText xml:space="preserve"> SEQ Tabla \* ARABIC </w:instrText>
      </w:r>
      <w:r w:rsidR="007011BA">
        <w:fldChar w:fldCharType="separate"/>
      </w:r>
      <w:r w:rsidR="006929DA">
        <w:rPr>
          <w:noProof/>
        </w:rPr>
        <w:t>11</w:t>
      </w:r>
      <w:r w:rsidR="007011BA">
        <w:rPr>
          <w:noProof/>
        </w:rPr>
        <w:fldChar w:fldCharType="end"/>
      </w:r>
      <w:r>
        <w:t xml:space="preserve">. </w:t>
      </w:r>
      <w:r w:rsidR="00EC5EB4">
        <w:t>Patrimonio -</w:t>
      </w:r>
      <w:r>
        <w:t xml:space="preserve"> Fuente: Proceso Gestión Financiera</w:t>
      </w:r>
      <w:bookmarkEnd w:id="49"/>
    </w:p>
    <w:p w14:paraId="77D53ABC" w14:textId="77777777" w:rsidR="0040764E" w:rsidRPr="00721D3D" w:rsidRDefault="0040764E" w:rsidP="00C35EE9">
      <w:pPr>
        <w:pStyle w:val="Textoindependiente"/>
        <w:spacing w:line="276" w:lineRule="auto"/>
        <w:ind w:right="-58"/>
        <w:jc w:val="both"/>
        <w:rPr>
          <w:rFonts w:ascii="Arial" w:hAnsi="Arial" w:cs="Arial"/>
          <w:sz w:val="22"/>
          <w:szCs w:val="22"/>
        </w:rPr>
      </w:pPr>
      <w:r w:rsidRPr="00721D3D">
        <w:rPr>
          <w:rFonts w:ascii="Arial" w:hAnsi="Arial" w:cs="Arial"/>
          <w:sz w:val="22"/>
          <w:szCs w:val="22"/>
        </w:rPr>
        <w:t>El resultado negativo al cierre del ejercicio en el mes de febrero de 2021 es temporal, y se origina por el reconocimiento de gastos del mes de febrero que son registrados en el ingreso en el mes de marzo, mes en el que se realiza el trámite de giro.</w:t>
      </w:r>
    </w:p>
    <w:p w14:paraId="578C979C" w14:textId="77777777" w:rsidR="00F85E15" w:rsidRPr="00721D3D" w:rsidRDefault="00F85E15" w:rsidP="00C35EE9">
      <w:pPr>
        <w:pStyle w:val="Textoindependiente"/>
        <w:spacing w:line="276" w:lineRule="auto"/>
        <w:rPr>
          <w:rFonts w:ascii="Arial" w:hAnsi="Arial" w:cs="Arial"/>
          <w:sz w:val="22"/>
          <w:szCs w:val="22"/>
        </w:rPr>
      </w:pPr>
    </w:p>
    <w:p w14:paraId="5D582C24" w14:textId="77777777" w:rsidR="0040764E" w:rsidRPr="00C518CD" w:rsidRDefault="0040764E" w:rsidP="00C35EE9">
      <w:pPr>
        <w:spacing w:after="120" w:line="276" w:lineRule="auto"/>
        <w:jc w:val="both"/>
        <w:rPr>
          <w:rFonts w:ascii="Arial" w:hAnsi="Arial" w:cs="Arial"/>
          <w:b/>
          <w:bCs/>
          <w:sz w:val="22"/>
          <w:szCs w:val="22"/>
          <w:u w:val="single"/>
        </w:rPr>
      </w:pPr>
      <w:r w:rsidRPr="00C518CD">
        <w:rPr>
          <w:rFonts w:ascii="Arial" w:hAnsi="Arial" w:cs="Arial"/>
          <w:b/>
          <w:bCs/>
          <w:sz w:val="22"/>
          <w:szCs w:val="22"/>
          <w:u w:val="single"/>
        </w:rPr>
        <w:t>Ingresos</w:t>
      </w:r>
    </w:p>
    <w:p w14:paraId="1AA2420A" w14:textId="77777777"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Los ingresos de la entidad durante el primer bimestre de 2021 ascienden a la suma de $4.002.256.817, de los cuales el 99% corresponde a los giros aprobados por la Secretaría Jurídica Distrital y realizados por la Secretaría de Hacienda a través de la cuenta única distrital</w:t>
      </w:r>
      <w:r w:rsidRPr="00721D3D">
        <w:rPr>
          <w:rFonts w:ascii="Arial" w:hAnsi="Arial" w:cs="Arial"/>
          <w:sz w:val="22"/>
          <w:szCs w:val="22"/>
        </w:rPr>
        <w:t xml:space="preserve"> </w:t>
      </w:r>
      <w:r w:rsidRPr="00542638">
        <w:rPr>
          <w:rFonts w:ascii="Arial Narrow" w:eastAsia="Arial" w:hAnsi="Arial Narrow" w:cs="Arial"/>
          <w:sz w:val="24"/>
          <w:szCs w:val="24"/>
          <w:lang w:val="es-CO" w:eastAsia="en-US"/>
        </w:rPr>
        <w:t>(CUD) y que son reflejados en la cuenta 4705 – Operaciones Interinstitucionales, Fondos recibidos.</w:t>
      </w:r>
    </w:p>
    <w:p w14:paraId="5DCC2EC1" w14:textId="77777777" w:rsidR="0040764E" w:rsidRPr="00542638" w:rsidRDefault="0040764E" w:rsidP="00C35EE9">
      <w:pPr>
        <w:pStyle w:val="Textoindependiente"/>
        <w:spacing w:line="276" w:lineRule="auto"/>
        <w:ind w:right="-58"/>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La Cuenta Única Distrital es el mecanismo mediante el cual la Secretaría Distrital de Hacienda, por medio de la Dirección Distrital de Tesorería, debe recaudar, administrar, invertir, pagar, trasladar y/o disponer, los recursos correspondientes al Presupuesto Anual del Distrito Capital.</w:t>
      </w:r>
    </w:p>
    <w:p w14:paraId="7D2A99FF" w14:textId="77777777" w:rsidR="0040764E" w:rsidRPr="00542638" w:rsidRDefault="0040764E" w:rsidP="00C35EE9">
      <w:pPr>
        <w:pStyle w:val="Textoindependiente"/>
        <w:spacing w:line="276" w:lineRule="auto"/>
        <w:ind w:right="-58"/>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Por tanto, mediante la Cuenta Única Distrital, la Secretaría Distrital de Hacienda, a través de la Dirección Distrital de Tesorería, cumple con la disposición de los recursos con cargo al Presupuesto Anual de Distrito Capital, de acuerdo con el Programa Anual Mensualizado de Caja – PAC, mediante la ejecución de los pagos ordenados por las entidades que hacen parte del ámbito de aplicación descrito en el artículo 2 de la Resolución SDH-000393-2016.</w:t>
      </w:r>
    </w:p>
    <w:p w14:paraId="750AE1AE" w14:textId="19018881"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En el grupo de otros ingresos por valor de $916.247 se encuentran registrados ingresos por concepto de mayor valor en reconocimiento de incapacidad.</w:t>
      </w:r>
    </w:p>
    <w:p w14:paraId="3D80C88C" w14:textId="77777777" w:rsidR="0040764E" w:rsidRPr="00542638" w:rsidRDefault="0040764E" w:rsidP="00C35EE9">
      <w:pPr>
        <w:spacing w:after="120" w:line="276" w:lineRule="auto"/>
        <w:jc w:val="both"/>
        <w:rPr>
          <w:rFonts w:ascii="Arial" w:hAnsi="Arial" w:cs="Arial"/>
          <w:b/>
          <w:bCs/>
          <w:sz w:val="22"/>
          <w:szCs w:val="22"/>
          <w:u w:val="single"/>
        </w:rPr>
      </w:pPr>
      <w:r w:rsidRPr="00542638">
        <w:rPr>
          <w:rFonts w:ascii="Arial" w:hAnsi="Arial" w:cs="Arial"/>
          <w:b/>
          <w:bCs/>
          <w:sz w:val="22"/>
          <w:szCs w:val="22"/>
          <w:u w:val="single"/>
        </w:rPr>
        <w:t>Gastos</w:t>
      </w:r>
    </w:p>
    <w:p w14:paraId="1010C353" w14:textId="57578549" w:rsidR="0040764E" w:rsidRPr="00542638"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542638">
        <w:rPr>
          <w:rFonts w:ascii="Arial Narrow" w:eastAsia="Arial" w:hAnsi="Arial Narrow" w:cs="Arial"/>
          <w:sz w:val="24"/>
          <w:szCs w:val="24"/>
          <w:lang w:val="es-CO" w:eastAsia="en-US"/>
        </w:rPr>
        <w:t>Al cierre del mes de febrero los gastos de la entidad suman un total de $4.505.703.772 y se encuentran clasificados de la siguiente manera:</w:t>
      </w:r>
    </w:p>
    <w:tbl>
      <w:tblPr>
        <w:tblStyle w:val="SJD"/>
        <w:tblW w:w="8778" w:type="dxa"/>
        <w:jc w:val="center"/>
        <w:tblLook w:val="04A0" w:firstRow="1" w:lastRow="0" w:firstColumn="1" w:lastColumn="0" w:noHBand="0" w:noVBand="1"/>
      </w:tblPr>
      <w:tblGrid>
        <w:gridCol w:w="5098"/>
        <w:gridCol w:w="1780"/>
        <w:gridCol w:w="1900"/>
      </w:tblGrid>
      <w:tr w:rsidR="0040764E" w:rsidRPr="000035A6" w14:paraId="2B193832" w14:textId="77777777" w:rsidTr="00693324">
        <w:trPr>
          <w:cnfStyle w:val="100000000000" w:firstRow="1" w:lastRow="0" w:firstColumn="0" w:lastColumn="0" w:oddVBand="0" w:evenVBand="0" w:oddHBand="0" w:evenHBand="0" w:firstRowFirstColumn="0" w:firstRowLastColumn="0" w:lastRowFirstColumn="0" w:lastRowLastColumn="0"/>
          <w:trHeight w:val="283"/>
          <w:tblHeader/>
          <w:jc w:val="center"/>
        </w:trPr>
        <w:tc>
          <w:tcPr>
            <w:tcW w:w="5098" w:type="dxa"/>
            <w:hideMark/>
          </w:tcPr>
          <w:p w14:paraId="6E220C29"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lastRenderedPageBreak/>
              <w:t>Concepto</w:t>
            </w:r>
          </w:p>
        </w:tc>
        <w:tc>
          <w:tcPr>
            <w:tcW w:w="1780" w:type="dxa"/>
            <w:hideMark/>
          </w:tcPr>
          <w:p w14:paraId="2B3965E6"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Valor</w:t>
            </w:r>
          </w:p>
        </w:tc>
        <w:tc>
          <w:tcPr>
            <w:tcW w:w="1900" w:type="dxa"/>
            <w:hideMark/>
          </w:tcPr>
          <w:p w14:paraId="5406FCB3" w14:textId="77777777" w:rsidR="0040764E" w:rsidRPr="000035A6" w:rsidRDefault="0040764E" w:rsidP="00C35EE9">
            <w:pPr>
              <w:spacing w:line="276" w:lineRule="auto"/>
              <w:jc w:val="center"/>
              <w:rPr>
                <w:rFonts w:cs="Arial"/>
                <w:sz w:val="22"/>
                <w:szCs w:val="22"/>
              </w:rPr>
            </w:pPr>
            <w:r w:rsidRPr="000035A6">
              <w:rPr>
                <w:rFonts w:cs="Arial"/>
                <w:sz w:val="22"/>
                <w:szCs w:val="22"/>
                <w:lang w:val="es-ES"/>
              </w:rPr>
              <w:t>Participación</w:t>
            </w:r>
          </w:p>
        </w:tc>
      </w:tr>
      <w:tr w:rsidR="0040764E" w:rsidRPr="00721D3D" w14:paraId="14E58720" w14:textId="77777777" w:rsidTr="00693324">
        <w:trPr>
          <w:trHeight w:val="283"/>
          <w:jc w:val="center"/>
        </w:trPr>
        <w:tc>
          <w:tcPr>
            <w:tcW w:w="5098" w:type="dxa"/>
            <w:hideMark/>
          </w:tcPr>
          <w:p w14:paraId="018D8F7D" w14:textId="77777777" w:rsidR="0040764E" w:rsidRPr="000035A6" w:rsidRDefault="0040764E" w:rsidP="00C35EE9">
            <w:pPr>
              <w:spacing w:line="276" w:lineRule="auto"/>
              <w:rPr>
                <w:rFonts w:cs="Arial"/>
                <w:color w:val="000000"/>
                <w:sz w:val="22"/>
                <w:szCs w:val="22"/>
              </w:rPr>
            </w:pPr>
            <w:r w:rsidRPr="000035A6">
              <w:rPr>
                <w:rFonts w:cs="Arial"/>
                <w:sz w:val="22"/>
                <w:szCs w:val="22"/>
                <w:lang w:val="es-ES"/>
              </w:rPr>
              <w:t>Sueldos y salarios</w:t>
            </w:r>
          </w:p>
        </w:tc>
        <w:tc>
          <w:tcPr>
            <w:tcW w:w="1780" w:type="dxa"/>
            <w:hideMark/>
          </w:tcPr>
          <w:p w14:paraId="2EC6602A"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1.599.165.005</w:t>
            </w:r>
          </w:p>
        </w:tc>
        <w:tc>
          <w:tcPr>
            <w:tcW w:w="1900" w:type="dxa"/>
            <w:hideMark/>
          </w:tcPr>
          <w:p w14:paraId="0B63F61E" w14:textId="77777777" w:rsidR="0040764E" w:rsidRPr="00721D3D" w:rsidRDefault="0040764E" w:rsidP="00C35EE9">
            <w:pPr>
              <w:spacing w:line="276" w:lineRule="auto"/>
              <w:jc w:val="center"/>
              <w:rPr>
                <w:rFonts w:cs="Arial"/>
                <w:color w:val="000000"/>
                <w:sz w:val="22"/>
                <w:szCs w:val="22"/>
              </w:rPr>
            </w:pPr>
            <w:r w:rsidRPr="00721D3D">
              <w:rPr>
                <w:rFonts w:cs="Arial"/>
                <w:sz w:val="22"/>
                <w:szCs w:val="22"/>
                <w:lang w:val="es-ES"/>
              </w:rPr>
              <w:t>35,49%</w:t>
            </w:r>
          </w:p>
        </w:tc>
      </w:tr>
      <w:tr w:rsidR="0040764E" w:rsidRPr="00721D3D" w14:paraId="163C7712" w14:textId="77777777" w:rsidTr="00693324">
        <w:trPr>
          <w:trHeight w:val="283"/>
          <w:jc w:val="center"/>
        </w:trPr>
        <w:tc>
          <w:tcPr>
            <w:tcW w:w="5098" w:type="dxa"/>
            <w:hideMark/>
          </w:tcPr>
          <w:p w14:paraId="447D8485"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Contribuciones efectivas</w:t>
            </w:r>
          </w:p>
        </w:tc>
        <w:tc>
          <w:tcPr>
            <w:tcW w:w="1780" w:type="dxa"/>
            <w:hideMark/>
          </w:tcPr>
          <w:p w14:paraId="1E51B2C1"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419.841.821</w:t>
            </w:r>
          </w:p>
        </w:tc>
        <w:tc>
          <w:tcPr>
            <w:tcW w:w="1900" w:type="dxa"/>
            <w:hideMark/>
          </w:tcPr>
          <w:p w14:paraId="3F435C65"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9,32%</w:t>
            </w:r>
          </w:p>
        </w:tc>
      </w:tr>
      <w:tr w:rsidR="0040764E" w:rsidRPr="00721D3D" w14:paraId="30979351" w14:textId="77777777" w:rsidTr="00693324">
        <w:trPr>
          <w:trHeight w:val="283"/>
          <w:jc w:val="center"/>
        </w:trPr>
        <w:tc>
          <w:tcPr>
            <w:tcW w:w="5098" w:type="dxa"/>
            <w:hideMark/>
          </w:tcPr>
          <w:p w14:paraId="28B0A1FE" w14:textId="77777777" w:rsidR="0040764E" w:rsidRPr="000035A6" w:rsidRDefault="0040764E" w:rsidP="00C35EE9">
            <w:pPr>
              <w:spacing w:line="276" w:lineRule="auto"/>
              <w:rPr>
                <w:rFonts w:cs="Arial"/>
                <w:color w:val="000000"/>
                <w:sz w:val="22"/>
                <w:szCs w:val="22"/>
              </w:rPr>
            </w:pPr>
            <w:r w:rsidRPr="000035A6">
              <w:rPr>
                <w:rFonts w:cs="Arial"/>
                <w:sz w:val="22"/>
                <w:szCs w:val="22"/>
                <w:lang w:val="es-ES"/>
              </w:rPr>
              <w:t>Aportes sobre la nomina</w:t>
            </w:r>
          </w:p>
        </w:tc>
        <w:tc>
          <w:tcPr>
            <w:tcW w:w="1780" w:type="dxa"/>
            <w:hideMark/>
          </w:tcPr>
          <w:p w14:paraId="1B434672"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82.145.500</w:t>
            </w:r>
          </w:p>
        </w:tc>
        <w:tc>
          <w:tcPr>
            <w:tcW w:w="1900" w:type="dxa"/>
            <w:hideMark/>
          </w:tcPr>
          <w:p w14:paraId="7EF24D97"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1,82%</w:t>
            </w:r>
          </w:p>
        </w:tc>
      </w:tr>
      <w:tr w:rsidR="0040764E" w:rsidRPr="00721D3D" w14:paraId="2B35B6F0" w14:textId="77777777" w:rsidTr="00693324">
        <w:trPr>
          <w:trHeight w:val="283"/>
          <w:jc w:val="center"/>
        </w:trPr>
        <w:tc>
          <w:tcPr>
            <w:tcW w:w="5098" w:type="dxa"/>
            <w:hideMark/>
          </w:tcPr>
          <w:p w14:paraId="41FB4ED6"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Prestaciones sociales</w:t>
            </w:r>
          </w:p>
        </w:tc>
        <w:tc>
          <w:tcPr>
            <w:tcW w:w="1780" w:type="dxa"/>
            <w:hideMark/>
          </w:tcPr>
          <w:p w14:paraId="610C3B5C"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737.478.026</w:t>
            </w:r>
          </w:p>
        </w:tc>
        <w:tc>
          <w:tcPr>
            <w:tcW w:w="1900" w:type="dxa"/>
            <w:hideMark/>
          </w:tcPr>
          <w:p w14:paraId="2D4E2D89"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16,37%</w:t>
            </w:r>
          </w:p>
        </w:tc>
      </w:tr>
      <w:tr w:rsidR="0040764E" w:rsidRPr="00721D3D" w14:paraId="01FD32FB" w14:textId="77777777" w:rsidTr="00693324">
        <w:trPr>
          <w:trHeight w:val="283"/>
          <w:jc w:val="center"/>
        </w:trPr>
        <w:tc>
          <w:tcPr>
            <w:tcW w:w="5098" w:type="dxa"/>
            <w:hideMark/>
          </w:tcPr>
          <w:p w14:paraId="46B7EAAE"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Generales</w:t>
            </w:r>
          </w:p>
        </w:tc>
        <w:tc>
          <w:tcPr>
            <w:tcW w:w="1780" w:type="dxa"/>
            <w:hideMark/>
          </w:tcPr>
          <w:p w14:paraId="18B2F8B8"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1.379.236.290</w:t>
            </w:r>
          </w:p>
        </w:tc>
        <w:tc>
          <w:tcPr>
            <w:tcW w:w="1900" w:type="dxa"/>
            <w:hideMark/>
          </w:tcPr>
          <w:p w14:paraId="24FC66B7"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30,61%</w:t>
            </w:r>
          </w:p>
        </w:tc>
      </w:tr>
      <w:tr w:rsidR="0040764E" w:rsidRPr="00721D3D" w14:paraId="0E2F3CBE" w14:textId="77777777" w:rsidTr="00693324">
        <w:trPr>
          <w:trHeight w:val="283"/>
          <w:jc w:val="center"/>
        </w:trPr>
        <w:tc>
          <w:tcPr>
            <w:tcW w:w="5098" w:type="dxa"/>
            <w:hideMark/>
          </w:tcPr>
          <w:p w14:paraId="69997902"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Depreciación de propiedades, planta y equipo</w:t>
            </w:r>
          </w:p>
        </w:tc>
        <w:tc>
          <w:tcPr>
            <w:tcW w:w="1780" w:type="dxa"/>
            <w:hideMark/>
          </w:tcPr>
          <w:p w14:paraId="3FC439EA"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115.910.582</w:t>
            </w:r>
          </w:p>
        </w:tc>
        <w:tc>
          <w:tcPr>
            <w:tcW w:w="1900" w:type="dxa"/>
            <w:hideMark/>
          </w:tcPr>
          <w:p w14:paraId="65EE9DF9"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2,57%</w:t>
            </w:r>
          </w:p>
        </w:tc>
      </w:tr>
      <w:tr w:rsidR="0040764E" w:rsidRPr="00721D3D" w14:paraId="252AC43D" w14:textId="77777777" w:rsidTr="00693324">
        <w:trPr>
          <w:trHeight w:val="283"/>
          <w:jc w:val="center"/>
        </w:trPr>
        <w:tc>
          <w:tcPr>
            <w:tcW w:w="5098" w:type="dxa"/>
            <w:hideMark/>
          </w:tcPr>
          <w:p w14:paraId="4539EBFC" w14:textId="77777777" w:rsidR="0040764E" w:rsidRPr="000035A6" w:rsidRDefault="0040764E" w:rsidP="00C35EE9">
            <w:pPr>
              <w:spacing w:line="276" w:lineRule="auto"/>
              <w:rPr>
                <w:rFonts w:cs="Arial"/>
                <w:color w:val="000000"/>
                <w:sz w:val="22"/>
                <w:szCs w:val="22"/>
              </w:rPr>
            </w:pPr>
            <w:r w:rsidRPr="000035A6">
              <w:rPr>
                <w:rFonts w:cs="Arial"/>
                <w:sz w:val="22"/>
                <w:szCs w:val="22"/>
                <w:lang w:val="es-ES"/>
              </w:rPr>
              <w:t>Amortización de activos intangibles</w:t>
            </w:r>
          </w:p>
        </w:tc>
        <w:tc>
          <w:tcPr>
            <w:tcW w:w="1780" w:type="dxa"/>
            <w:hideMark/>
          </w:tcPr>
          <w:p w14:paraId="5A1F0DC5"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162.524.970</w:t>
            </w:r>
          </w:p>
        </w:tc>
        <w:tc>
          <w:tcPr>
            <w:tcW w:w="1900" w:type="dxa"/>
            <w:hideMark/>
          </w:tcPr>
          <w:p w14:paraId="746015A1"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3,61%</w:t>
            </w:r>
          </w:p>
        </w:tc>
      </w:tr>
      <w:tr w:rsidR="0040764E" w:rsidRPr="00721D3D" w14:paraId="377391F4" w14:textId="77777777" w:rsidTr="00693324">
        <w:trPr>
          <w:trHeight w:val="283"/>
          <w:jc w:val="center"/>
        </w:trPr>
        <w:tc>
          <w:tcPr>
            <w:tcW w:w="5098" w:type="dxa"/>
            <w:hideMark/>
          </w:tcPr>
          <w:p w14:paraId="74B730A6"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Operaciones de enlace</w:t>
            </w:r>
          </w:p>
        </w:tc>
        <w:tc>
          <w:tcPr>
            <w:tcW w:w="1780" w:type="dxa"/>
            <w:hideMark/>
          </w:tcPr>
          <w:p w14:paraId="32D23E00"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9.182.629</w:t>
            </w:r>
          </w:p>
        </w:tc>
        <w:tc>
          <w:tcPr>
            <w:tcW w:w="1900" w:type="dxa"/>
            <w:hideMark/>
          </w:tcPr>
          <w:p w14:paraId="46A15CD8"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0,20%</w:t>
            </w:r>
          </w:p>
        </w:tc>
      </w:tr>
      <w:tr w:rsidR="0040764E" w:rsidRPr="00721D3D" w14:paraId="2E4B1ECB" w14:textId="77777777" w:rsidTr="00693324">
        <w:trPr>
          <w:trHeight w:val="283"/>
          <w:jc w:val="center"/>
        </w:trPr>
        <w:tc>
          <w:tcPr>
            <w:tcW w:w="5098" w:type="dxa"/>
            <w:hideMark/>
          </w:tcPr>
          <w:p w14:paraId="67B2FC0E" w14:textId="77777777" w:rsidR="0040764E" w:rsidRPr="000035A6" w:rsidRDefault="0040764E" w:rsidP="00C35EE9">
            <w:pPr>
              <w:spacing w:line="276" w:lineRule="auto"/>
              <w:rPr>
                <w:rFonts w:cs="Arial"/>
                <w:color w:val="000000"/>
                <w:sz w:val="22"/>
                <w:szCs w:val="22"/>
              </w:rPr>
            </w:pPr>
            <w:r w:rsidRPr="000035A6">
              <w:rPr>
                <w:rFonts w:cs="Arial"/>
                <w:sz w:val="22"/>
                <w:szCs w:val="22"/>
                <w:lang w:val="es-ES"/>
              </w:rPr>
              <w:t>Comisiones</w:t>
            </w:r>
          </w:p>
        </w:tc>
        <w:tc>
          <w:tcPr>
            <w:tcW w:w="1780" w:type="dxa"/>
            <w:hideMark/>
          </w:tcPr>
          <w:p w14:paraId="587C8AB0" w14:textId="77777777" w:rsidR="0040764E" w:rsidRPr="00721D3D" w:rsidRDefault="0040764E" w:rsidP="00C35EE9">
            <w:pPr>
              <w:spacing w:line="276" w:lineRule="auto"/>
              <w:jc w:val="right"/>
              <w:rPr>
                <w:rFonts w:cs="Arial"/>
                <w:color w:val="000000"/>
                <w:sz w:val="22"/>
                <w:szCs w:val="22"/>
              </w:rPr>
            </w:pPr>
            <w:r w:rsidRPr="00721D3D">
              <w:rPr>
                <w:rFonts w:cs="Arial"/>
                <w:sz w:val="22"/>
                <w:szCs w:val="22"/>
                <w:lang w:val="es-ES"/>
              </w:rPr>
              <w:t>218.950</w:t>
            </w:r>
          </w:p>
        </w:tc>
        <w:tc>
          <w:tcPr>
            <w:tcW w:w="1900" w:type="dxa"/>
            <w:hideMark/>
          </w:tcPr>
          <w:p w14:paraId="3CE16777"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0,00%</w:t>
            </w:r>
          </w:p>
        </w:tc>
      </w:tr>
      <w:tr w:rsidR="0040764E" w:rsidRPr="00721D3D" w14:paraId="3FF6D5A4" w14:textId="77777777" w:rsidTr="00693324">
        <w:trPr>
          <w:trHeight w:val="283"/>
          <w:jc w:val="center"/>
        </w:trPr>
        <w:tc>
          <w:tcPr>
            <w:tcW w:w="5098" w:type="dxa"/>
            <w:hideMark/>
          </w:tcPr>
          <w:p w14:paraId="12E90E11" w14:textId="77777777" w:rsidR="0040764E" w:rsidRPr="000035A6" w:rsidRDefault="0040764E" w:rsidP="00C35EE9">
            <w:pPr>
              <w:spacing w:line="276" w:lineRule="auto"/>
              <w:rPr>
                <w:rFonts w:cs="Arial"/>
                <w:color w:val="000000"/>
                <w:sz w:val="22"/>
                <w:szCs w:val="22"/>
              </w:rPr>
            </w:pPr>
            <w:r w:rsidRPr="000035A6">
              <w:rPr>
                <w:rFonts w:cs="Arial"/>
                <w:color w:val="000000"/>
                <w:sz w:val="22"/>
                <w:szCs w:val="22"/>
                <w:lang w:val="es-ES"/>
              </w:rPr>
              <w:t>Gastos diversos</w:t>
            </w:r>
          </w:p>
        </w:tc>
        <w:tc>
          <w:tcPr>
            <w:tcW w:w="1780" w:type="dxa"/>
            <w:hideMark/>
          </w:tcPr>
          <w:p w14:paraId="11CD5E1F"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lang w:val="es-ES"/>
              </w:rPr>
              <w:t>-1</w:t>
            </w:r>
          </w:p>
        </w:tc>
        <w:tc>
          <w:tcPr>
            <w:tcW w:w="1900" w:type="dxa"/>
            <w:hideMark/>
          </w:tcPr>
          <w:p w14:paraId="0EA08ABB"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0,00%</w:t>
            </w:r>
          </w:p>
        </w:tc>
      </w:tr>
      <w:tr w:rsidR="0040764E" w:rsidRPr="000035A6" w14:paraId="2663E702" w14:textId="77777777" w:rsidTr="00693324">
        <w:trPr>
          <w:trHeight w:val="283"/>
          <w:jc w:val="center"/>
        </w:trPr>
        <w:tc>
          <w:tcPr>
            <w:tcW w:w="5098" w:type="dxa"/>
            <w:hideMark/>
          </w:tcPr>
          <w:p w14:paraId="7B6EC6C5" w14:textId="77777777" w:rsidR="0040764E" w:rsidRPr="000035A6" w:rsidRDefault="0040764E" w:rsidP="00C35EE9">
            <w:pPr>
              <w:spacing w:line="276" w:lineRule="auto"/>
              <w:rPr>
                <w:rFonts w:cs="Arial"/>
                <w:b/>
                <w:bCs/>
                <w:color w:val="000000"/>
                <w:sz w:val="22"/>
                <w:szCs w:val="22"/>
              </w:rPr>
            </w:pPr>
            <w:r w:rsidRPr="000035A6">
              <w:rPr>
                <w:rFonts w:cs="Arial"/>
                <w:b/>
                <w:bCs/>
                <w:color w:val="000000"/>
                <w:sz w:val="22"/>
                <w:szCs w:val="22"/>
                <w:lang w:val="es-ES"/>
              </w:rPr>
              <w:t>TOTAL</w:t>
            </w:r>
          </w:p>
        </w:tc>
        <w:tc>
          <w:tcPr>
            <w:tcW w:w="1780" w:type="dxa"/>
            <w:hideMark/>
          </w:tcPr>
          <w:p w14:paraId="63CC7DBB" w14:textId="77777777" w:rsidR="0040764E" w:rsidRPr="000035A6" w:rsidRDefault="0040764E" w:rsidP="00C35EE9">
            <w:pPr>
              <w:spacing w:line="276" w:lineRule="auto"/>
              <w:jc w:val="right"/>
              <w:rPr>
                <w:rFonts w:cs="Arial"/>
                <w:b/>
                <w:bCs/>
                <w:color w:val="000000"/>
                <w:sz w:val="22"/>
                <w:szCs w:val="22"/>
              </w:rPr>
            </w:pPr>
            <w:r w:rsidRPr="000035A6">
              <w:rPr>
                <w:rFonts w:cs="Arial"/>
                <w:b/>
                <w:bCs/>
                <w:color w:val="000000"/>
                <w:sz w:val="22"/>
                <w:szCs w:val="22"/>
                <w:lang w:val="es-ES"/>
              </w:rPr>
              <w:t>4.505.703.772</w:t>
            </w:r>
          </w:p>
        </w:tc>
        <w:tc>
          <w:tcPr>
            <w:tcW w:w="1900" w:type="dxa"/>
            <w:hideMark/>
          </w:tcPr>
          <w:p w14:paraId="37006D0A" w14:textId="77777777" w:rsidR="0040764E" w:rsidRPr="000035A6" w:rsidRDefault="0040764E" w:rsidP="00C35EE9">
            <w:pPr>
              <w:keepNext/>
              <w:spacing w:line="276" w:lineRule="auto"/>
              <w:jc w:val="center"/>
              <w:rPr>
                <w:rFonts w:cs="Arial"/>
                <w:b/>
                <w:bCs/>
                <w:color w:val="000000"/>
                <w:sz w:val="22"/>
                <w:szCs w:val="22"/>
              </w:rPr>
            </w:pPr>
            <w:r w:rsidRPr="000035A6">
              <w:rPr>
                <w:rFonts w:cs="Arial"/>
                <w:b/>
                <w:bCs/>
                <w:color w:val="000000"/>
                <w:sz w:val="22"/>
                <w:szCs w:val="22"/>
                <w:lang w:val="es-ES"/>
              </w:rPr>
              <w:t>100%</w:t>
            </w:r>
          </w:p>
        </w:tc>
      </w:tr>
    </w:tbl>
    <w:p w14:paraId="61A2116A" w14:textId="32036DBB" w:rsidR="0040764E" w:rsidRPr="00721D3D" w:rsidRDefault="000B7EE3" w:rsidP="00C35EE9">
      <w:pPr>
        <w:pStyle w:val="Descripcin"/>
        <w:spacing w:line="276" w:lineRule="auto"/>
        <w:jc w:val="center"/>
        <w:rPr>
          <w:rFonts w:ascii="Arial" w:hAnsi="Arial" w:cs="Arial"/>
          <w:sz w:val="22"/>
          <w:szCs w:val="22"/>
        </w:rPr>
      </w:pPr>
      <w:bookmarkStart w:id="50" w:name="_Toc70022332"/>
      <w:r>
        <w:t xml:space="preserve">Tabla </w:t>
      </w:r>
      <w:r w:rsidR="007011BA">
        <w:fldChar w:fldCharType="begin"/>
      </w:r>
      <w:r w:rsidR="007011BA">
        <w:instrText xml:space="preserve"> SEQ Tabla \* ARABIC </w:instrText>
      </w:r>
      <w:r w:rsidR="007011BA">
        <w:fldChar w:fldCharType="separate"/>
      </w:r>
      <w:r w:rsidR="006929DA">
        <w:rPr>
          <w:noProof/>
        </w:rPr>
        <w:t>12</w:t>
      </w:r>
      <w:r w:rsidR="007011BA">
        <w:rPr>
          <w:noProof/>
        </w:rPr>
        <w:fldChar w:fldCharType="end"/>
      </w:r>
      <w:r>
        <w:t xml:space="preserve">. </w:t>
      </w:r>
      <w:r w:rsidRPr="00123FA6">
        <w:t xml:space="preserve"> Gastos – Fuente: Proceso Gestión Financiera</w:t>
      </w:r>
      <w:bookmarkEnd w:id="50"/>
    </w:p>
    <w:p w14:paraId="76FF3DD5" w14:textId="4D24A894" w:rsidR="00542638" w:rsidRPr="00693324"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693324">
        <w:rPr>
          <w:rFonts w:ascii="Arial Narrow" w:eastAsia="Arial" w:hAnsi="Arial Narrow" w:cs="Arial"/>
          <w:sz w:val="24"/>
          <w:szCs w:val="24"/>
          <w:lang w:val="es-CO" w:eastAsia="en-US"/>
        </w:rPr>
        <w:t>Los grupos con mayor participación corresponden a las erogaciones realizadas con ocasión del componente de talento humano de planta como son sueldos y salarios y prestaciones sociales.</w:t>
      </w:r>
    </w:p>
    <w:p w14:paraId="37680AAC" w14:textId="2F112D7A" w:rsidR="00542638" w:rsidRPr="00F85E15" w:rsidRDefault="0040764E" w:rsidP="00C35EE9">
      <w:pPr>
        <w:pStyle w:val="Textoindependiente"/>
        <w:spacing w:line="276" w:lineRule="auto"/>
        <w:ind w:right="84"/>
        <w:jc w:val="both"/>
        <w:rPr>
          <w:rFonts w:ascii="Arial Narrow" w:eastAsia="Arial" w:hAnsi="Arial Narrow" w:cs="Arial"/>
          <w:sz w:val="24"/>
          <w:szCs w:val="24"/>
          <w:lang w:val="es-CO" w:eastAsia="en-US"/>
        </w:rPr>
      </w:pPr>
      <w:r w:rsidRPr="00693324">
        <w:rPr>
          <w:rFonts w:ascii="Arial Narrow" w:eastAsia="Arial" w:hAnsi="Arial Narrow" w:cs="Arial"/>
          <w:sz w:val="24"/>
          <w:szCs w:val="24"/>
          <w:lang w:val="es-CO" w:eastAsia="en-US"/>
        </w:rPr>
        <w:t>En el grupo de gastos generales con una participación del 30,61% del total de los gastos se detalla a continuación:</w:t>
      </w:r>
    </w:p>
    <w:tbl>
      <w:tblPr>
        <w:tblStyle w:val="SJD"/>
        <w:tblW w:w="7906" w:type="dxa"/>
        <w:jc w:val="center"/>
        <w:tblLook w:val="04A0" w:firstRow="1" w:lastRow="0" w:firstColumn="1" w:lastColumn="0" w:noHBand="0" w:noVBand="1"/>
      </w:tblPr>
      <w:tblGrid>
        <w:gridCol w:w="4226"/>
        <w:gridCol w:w="1780"/>
        <w:gridCol w:w="1900"/>
      </w:tblGrid>
      <w:tr w:rsidR="0040764E" w:rsidRPr="00D9076B" w14:paraId="19180F19" w14:textId="77777777" w:rsidTr="00693324">
        <w:trPr>
          <w:cnfStyle w:val="100000000000" w:firstRow="1" w:lastRow="0" w:firstColumn="0" w:lastColumn="0" w:oddVBand="0" w:evenVBand="0" w:oddHBand="0" w:evenHBand="0" w:firstRowFirstColumn="0" w:firstRowLastColumn="0" w:lastRowFirstColumn="0" w:lastRowLastColumn="0"/>
          <w:trHeight w:val="283"/>
          <w:jc w:val="center"/>
        </w:trPr>
        <w:tc>
          <w:tcPr>
            <w:tcW w:w="4226" w:type="dxa"/>
            <w:hideMark/>
          </w:tcPr>
          <w:p w14:paraId="1BFB3B07" w14:textId="77777777" w:rsidR="0040764E" w:rsidRPr="00D9076B" w:rsidRDefault="0040764E" w:rsidP="00C35EE9">
            <w:pPr>
              <w:spacing w:line="276" w:lineRule="auto"/>
              <w:jc w:val="center"/>
              <w:rPr>
                <w:rFonts w:cs="Arial"/>
                <w:sz w:val="22"/>
                <w:szCs w:val="22"/>
              </w:rPr>
            </w:pPr>
            <w:r w:rsidRPr="00D9076B">
              <w:rPr>
                <w:rFonts w:cs="Arial"/>
                <w:sz w:val="22"/>
                <w:szCs w:val="22"/>
                <w:lang w:val="es-ES"/>
              </w:rPr>
              <w:t>Concepto</w:t>
            </w:r>
          </w:p>
        </w:tc>
        <w:tc>
          <w:tcPr>
            <w:tcW w:w="1780" w:type="dxa"/>
            <w:hideMark/>
          </w:tcPr>
          <w:p w14:paraId="10144E58" w14:textId="77777777" w:rsidR="0040764E" w:rsidRPr="00D9076B" w:rsidRDefault="0040764E" w:rsidP="00C35EE9">
            <w:pPr>
              <w:spacing w:line="276" w:lineRule="auto"/>
              <w:jc w:val="center"/>
              <w:rPr>
                <w:rFonts w:cs="Arial"/>
                <w:sz w:val="22"/>
                <w:szCs w:val="22"/>
              </w:rPr>
            </w:pPr>
            <w:r w:rsidRPr="00D9076B">
              <w:rPr>
                <w:rFonts w:cs="Arial"/>
                <w:sz w:val="22"/>
                <w:szCs w:val="22"/>
                <w:lang w:val="es-ES"/>
              </w:rPr>
              <w:t>Valor</w:t>
            </w:r>
          </w:p>
        </w:tc>
        <w:tc>
          <w:tcPr>
            <w:tcW w:w="1900" w:type="dxa"/>
            <w:hideMark/>
          </w:tcPr>
          <w:p w14:paraId="760E2E6D" w14:textId="77777777" w:rsidR="0040764E" w:rsidRPr="00D9076B" w:rsidRDefault="0040764E" w:rsidP="00C35EE9">
            <w:pPr>
              <w:spacing w:line="276" w:lineRule="auto"/>
              <w:jc w:val="center"/>
              <w:rPr>
                <w:rFonts w:cs="Arial"/>
                <w:sz w:val="22"/>
                <w:szCs w:val="22"/>
              </w:rPr>
            </w:pPr>
            <w:r w:rsidRPr="00D9076B">
              <w:rPr>
                <w:rFonts w:cs="Arial"/>
                <w:sz w:val="22"/>
                <w:szCs w:val="22"/>
                <w:lang w:val="es-ES"/>
              </w:rPr>
              <w:t>Participación</w:t>
            </w:r>
          </w:p>
        </w:tc>
      </w:tr>
      <w:tr w:rsidR="0040764E" w:rsidRPr="00721D3D" w14:paraId="08C6C081" w14:textId="77777777" w:rsidTr="00693324">
        <w:trPr>
          <w:trHeight w:val="283"/>
          <w:jc w:val="center"/>
        </w:trPr>
        <w:tc>
          <w:tcPr>
            <w:tcW w:w="4226" w:type="dxa"/>
            <w:hideMark/>
          </w:tcPr>
          <w:p w14:paraId="4B080387" w14:textId="77777777" w:rsidR="0040764E" w:rsidRPr="00D9076B" w:rsidRDefault="0040764E" w:rsidP="00C35EE9">
            <w:pPr>
              <w:spacing w:line="276" w:lineRule="auto"/>
              <w:rPr>
                <w:rFonts w:cs="Arial"/>
                <w:color w:val="000000"/>
                <w:sz w:val="22"/>
                <w:szCs w:val="22"/>
              </w:rPr>
            </w:pPr>
            <w:r w:rsidRPr="00D9076B">
              <w:rPr>
                <w:rFonts w:cs="Arial"/>
                <w:sz w:val="22"/>
                <w:szCs w:val="22"/>
                <w:lang w:val="es-ES"/>
              </w:rPr>
              <w:t>Estudios y proyectos</w:t>
            </w:r>
          </w:p>
        </w:tc>
        <w:tc>
          <w:tcPr>
            <w:tcW w:w="1780" w:type="dxa"/>
            <w:hideMark/>
          </w:tcPr>
          <w:p w14:paraId="0D7C3CE5"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950.506.623</w:t>
            </w:r>
          </w:p>
        </w:tc>
        <w:tc>
          <w:tcPr>
            <w:tcW w:w="1900" w:type="dxa"/>
            <w:hideMark/>
          </w:tcPr>
          <w:p w14:paraId="7238D16A" w14:textId="77777777" w:rsidR="0040764E" w:rsidRPr="00721D3D" w:rsidRDefault="0040764E" w:rsidP="00C35EE9">
            <w:pPr>
              <w:spacing w:line="276" w:lineRule="auto"/>
              <w:jc w:val="center"/>
              <w:rPr>
                <w:rFonts w:cs="Arial"/>
                <w:color w:val="000000"/>
                <w:sz w:val="22"/>
                <w:szCs w:val="22"/>
              </w:rPr>
            </w:pPr>
            <w:r w:rsidRPr="00721D3D">
              <w:rPr>
                <w:rFonts w:cs="Arial"/>
                <w:sz w:val="22"/>
                <w:szCs w:val="22"/>
                <w:lang w:val="es-ES"/>
              </w:rPr>
              <w:t>68,92%</w:t>
            </w:r>
          </w:p>
        </w:tc>
      </w:tr>
      <w:tr w:rsidR="0040764E" w:rsidRPr="00721D3D" w14:paraId="686B5460" w14:textId="77777777" w:rsidTr="00693324">
        <w:trPr>
          <w:trHeight w:val="283"/>
          <w:jc w:val="center"/>
        </w:trPr>
        <w:tc>
          <w:tcPr>
            <w:tcW w:w="4226" w:type="dxa"/>
            <w:hideMark/>
          </w:tcPr>
          <w:p w14:paraId="4BD3C50B" w14:textId="77777777" w:rsidR="0040764E" w:rsidRPr="00D9076B" w:rsidRDefault="0040764E" w:rsidP="00C35EE9">
            <w:pPr>
              <w:spacing w:line="276" w:lineRule="auto"/>
              <w:rPr>
                <w:rFonts w:cs="Arial"/>
                <w:color w:val="000000"/>
                <w:sz w:val="22"/>
                <w:szCs w:val="22"/>
              </w:rPr>
            </w:pPr>
            <w:r w:rsidRPr="00D9076B">
              <w:rPr>
                <w:rFonts w:cs="Arial"/>
                <w:color w:val="000000"/>
                <w:sz w:val="22"/>
                <w:szCs w:val="22"/>
                <w:lang w:val="es-ES"/>
              </w:rPr>
              <w:t>Servicios públicos</w:t>
            </w:r>
          </w:p>
        </w:tc>
        <w:tc>
          <w:tcPr>
            <w:tcW w:w="1780" w:type="dxa"/>
            <w:hideMark/>
          </w:tcPr>
          <w:p w14:paraId="163B08F8"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3.768.035</w:t>
            </w:r>
          </w:p>
        </w:tc>
        <w:tc>
          <w:tcPr>
            <w:tcW w:w="1900" w:type="dxa"/>
            <w:hideMark/>
          </w:tcPr>
          <w:p w14:paraId="71D3E0FE"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0,27%</w:t>
            </w:r>
          </w:p>
        </w:tc>
      </w:tr>
      <w:tr w:rsidR="0040764E" w:rsidRPr="00721D3D" w14:paraId="20F67CAB" w14:textId="77777777" w:rsidTr="00693324">
        <w:trPr>
          <w:trHeight w:val="283"/>
          <w:jc w:val="center"/>
        </w:trPr>
        <w:tc>
          <w:tcPr>
            <w:tcW w:w="4226" w:type="dxa"/>
            <w:hideMark/>
          </w:tcPr>
          <w:p w14:paraId="7890DA7C" w14:textId="77777777" w:rsidR="0040764E" w:rsidRPr="00D9076B" w:rsidRDefault="0040764E" w:rsidP="00C35EE9">
            <w:pPr>
              <w:spacing w:line="276" w:lineRule="auto"/>
              <w:rPr>
                <w:rFonts w:cs="Arial"/>
                <w:color w:val="000000"/>
                <w:sz w:val="22"/>
                <w:szCs w:val="22"/>
              </w:rPr>
            </w:pPr>
            <w:r w:rsidRPr="00D9076B">
              <w:rPr>
                <w:rFonts w:cs="Arial"/>
                <w:sz w:val="22"/>
                <w:szCs w:val="22"/>
                <w:lang w:val="es-ES"/>
              </w:rPr>
              <w:t>Arrendamiento operativo</w:t>
            </w:r>
          </w:p>
        </w:tc>
        <w:tc>
          <w:tcPr>
            <w:tcW w:w="1780" w:type="dxa"/>
            <w:hideMark/>
          </w:tcPr>
          <w:p w14:paraId="681AD1A9"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87.893.895</w:t>
            </w:r>
          </w:p>
        </w:tc>
        <w:tc>
          <w:tcPr>
            <w:tcW w:w="1900" w:type="dxa"/>
            <w:hideMark/>
          </w:tcPr>
          <w:p w14:paraId="67EA4218"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6,37%</w:t>
            </w:r>
          </w:p>
        </w:tc>
      </w:tr>
      <w:tr w:rsidR="0040764E" w:rsidRPr="00721D3D" w14:paraId="01A558C8" w14:textId="77777777" w:rsidTr="00693324">
        <w:trPr>
          <w:trHeight w:val="283"/>
          <w:jc w:val="center"/>
        </w:trPr>
        <w:tc>
          <w:tcPr>
            <w:tcW w:w="4226" w:type="dxa"/>
            <w:hideMark/>
          </w:tcPr>
          <w:p w14:paraId="2B197FD1" w14:textId="77777777" w:rsidR="0040764E" w:rsidRPr="00D9076B" w:rsidRDefault="0040764E" w:rsidP="00C35EE9">
            <w:pPr>
              <w:spacing w:line="276" w:lineRule="auto"/>
              <w:rPr>
                <w:rFonts w:cs="Arial"/>
                <w:color w:val="000000"/>
                <w:sz w:val="22"/>
                <w:szCs w:val="22"/>
              </w:rPr>
            </w:pPr>
            <w:r w:rsidRPr="00D9076B">
              <w:rPr>
                <w:rFonts w:cs="Arial"/>
                <w:sz w:val="22"/>
                <w:szCs w:val="22"/>
                <w:lang w:val="es-ES"/>
              </w:rPr>
              <w:t>Comunicaciones y transporte</w:t>
            </w:r>
          </w:p>
        </w:tc>
        <w:tc>
          <w:tcPr>
            <w:tcW w:w="1780" w:type="dxa"/>
            <w:hideMark/>
          </w:tcPr>
          <w:p w14:paraId="0C494AA6"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93.237.002</w:t>
            </w:r>
          </w:p>
        </w:tc>
        <w:tc>
          <w:tcPr>
            <w:tcW w:w="1900" w:type="dxa"/>
            <w:hideMark/>
          </w:tcPr>
          <w:p w14:paraId="72C16DFC"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6,76%</w:t>
            </w:r>
          </w:p>
        </w:tc>
      </w:tr>
      <w:tr w:rsidR="0040764E" w:rsidRPr="00721D3D" w14:paraId="21AA1D83" w14:textId="77777777" w:rsidTr="00693324">
        <w:trPr>
          <w:trHeight w:val="283"/>
          <w:jc w:val="center"/>
        </w:trPr>
        <w:tc>
          <w:tcPr>
            <w:tcW w:w="4226" w:type="dxa"/>
            <w:hideMark/>
          </w:tcPr>
          <w:p w14:paraId="3F4BAA6D" w14:textId="77777777" w:rsidR="0040764E" w:rsidRPr="00D9076B" w:rsidRDefault="0040764E" w:rsidP="00C35EE9">
            <w:pPr>
              <w:spacing w:line="276" w:lineRule="auto"/>
              <w:rPr>
                <w:rFonts w:cs="Arial"/>
                <w:color w:val="000000"/>
                <w:sz w:val="22"/>
                <w:szCs w:val="22"/>
              </w:rPr>
            </w:pPr>
            <w:r w:rsidRPr="00D9076B">
              <w:rPr>
                <w:rFonts w:cs="Arial"/>
                <w:color w:val="000000"/>
                <w:sz w:val="22"/>
                <w:szCs w:val="22"/>
                <w:lang w:val="es-ES"/>
              </w:rPr>
              <w:t>Combustibles y lubricantes</w:t>
            </w:r>
          </w:p>
        </w:tc>
        <w:tc>
          <w:tcPr>
            <w:tcW w:w="1780" w:type="dxa"/>
            <w:hideMark/>
          </w:tcPr>
          <w:p w14:paraId="54D5F329"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1.445.415</w:t>
            </w:r>
          </w:p>
        </w:tc>
        <w:tc>
          <w:tcPr>
            <w:tcW w:w="1900" w:type="dxa"/>
            <w:hideMark/>
          </w:tcPr>
          <w:p w14:paraId="2EDE4FDA"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0,10%</w:t>
            </w:r>
          </w:p>
        </w:tc>
      </w:tr>
      <w:tr w:rsidR="0040764E" w:rsidRPr="00721D3D" w14:paraId="4C0DDC92" w14:textId="77777777" w:rsidTr="00693324">
        <w:trPr>
          <w:trHeight w:val="283"/>
          <w:jc w:val="center"/>
        </w:trPr>
        <w:tc>
          <w:tcPr>
            <w:tcW w:w="4226" w:type="dxa"/>
            <w:hideMark/>
          </w:tcPr>
          <w:p w14:paraId="163AF0BA" w14:textId="77777777" w:rsidR="0040764E" w:rsidRPr="00D9076B" w:rsidRDefault="0040764E" w:rsidP="00C35EE9">
            <w:pPr>
              <w:spacing w:line="276" w:lineRule="auto"/>
              <w:rPr>
                <w:rFonts w:cs="Arial"/>
                <w:color w:val="000000"/>
                <w:sz w:val="22"/>
                <w:szCs w:val="22"/>
              </w:rPr>
            </w:pPr>
            <w:r w:rsidRPr="00D9076B">
              <w:rPr>
                <w:rFonts w:cs="Arial"/>
                <w:color w:val="000000"/>
                <w:sz w:val="22"/>
                <w:szCs w:val="22"/>
                <w:lang w:val="es-ES"/>
              </w:rPr>
              <w:t>Honorarios</w:t>
            </w:r>
          </w:p>
        </w:tc>
        <w:tc>
          <w:tcPr>
            <w:tcW w:w="1780" w:type="dxa"/>
            <w:hideMark/>
          </w:tcPr>
          <w:p w14:paraId="6E31C3A5" w14:textId="77777777" w:rsidR="0040764E" w:rsidRPr="00721D3D" w:rsidRDefault="0040764E" w:rsidP="00C35EE9">
            <w:pPr>
              <w:spacing w:line="276" w:lineRule="auto"/>
              <w:jc w:val="right"/>
              <w:rPr>
                <w:rFonts w:cs="Arial"/>
                <w:color w:val="000000"/>
                <w:sz w:val="22"/>
                <w:szCs w:val="22"/>
              </w:rPr>
            </w:pPr>
            <w:r w:rsidRPr="00721D3D">
              <w:rPr>
                <w:rFonts w:cs="Arial"/>
                <w:color w:val="000000"/>
                <w:sz w:val="22"/>
                <w:szCs w:val="22"/>
              </w:rPr>
              <w:t>242.385.320</w:t>
            </w:r>
          </w:p>
        </w:tc>
        <w:tc>
          <w:tcPr>
            <w:tcW w:w="1900" w:type="dxa"/>
            <w:hideMark/>
          </w:tcPr>
          <w:p w14:paraId="062B7400" w14:textId="77777777" w:rsidR="0040764E" w:rsidRPr="00721D3D" w:rsidRDefault="0040764E" w:rsidP="00C35EE9">
            <w:pPr>
              <w:spacing w:line="276" w:lineRule="auto"/>
              <w:jc w:val="center"/>
              <w:rPr>
                <w:rFonts w:cs="Arial"/>
                <w:color w:val="000000"/>
                <w:sz w:val="22"/>
                <w:szCs w:val="22"/>
              </w:rPr>
            </w:pPr>
            <w:r w:rsidRPr="00721D3D">
              <w:rPr>
                <w:rFonts w:cs="Arial"/>
                <w:color w:val="000000"/>
                <w:sz w:val="22"/>
                <w:szCs w:val="22"/>
              </w:rPr>
              <w:t>17,57%</w:t>
            </w:r>
          </w:p>
        </w:tc>
      </w:tr>
      <w:tr w:rsidR="0040764E" w:rsidRPr="00D9076B" w14:paraId="284C8465" w14:textId="77777777" w:rsidTr="00693324">
        <w:trPr>
          <w:trHeight w:val="283"/>
          <w:jc w:val="center"/>
        </w:trPr>
        <w:tc>
          <w:tcPr>
            <w:tcW w:w="4226" w:type="dxa"/>
            <w:hideMark/>
          </w:tcPr>
          <w:p w14:paraId="4AD3AC33" w14:textId="77777777" w:rsidR="0040764E" w:rsidRPr="00D9076B" w:rsidRDefault="0040764E" w:rsidP="00C35EE9">
            <w:pPr>
              <w:spacing w:line="276" w:lineRule="auto"/>
              <w:rPr>
                <w:rFonts w:cs="Arial"/>
                <w:b/>
                <w:bCs/>
                <w:color w:val="000000"/>
                <w:sz w:val="22"/>
                <w:szCs w:val="22"/>
              </w:rPr>
            </w:pPr>
            <w:r w:rsidRPr="00D9076B">
              <w:rPr>
                <w:rFonts w:cs="Arial"/>
                <w:b/>
                <w:bCs/>
                <w:color w:val="000000"/>
                <w:sz w:val="22"/>
                <w:szCs w:val="22"/>
                <w:lang w:val="es-ES"/>
              </w:rPr>
              <w:t>TOTAL</w:t>
            </w:r>
          </w:p>
        </w:tc>
        <w:tc>
          <w:tcPr>
            <w:tcW w:w="1780" w:type="dxa"/>
            <w:hideMark/>
          </w:tcPr>
          <w:p w14:paraId="3581EE3B" w14:textId="77777777" w:rsidR="0040764E" w:rsidRPr="00D9076B" w:rsidRDefault="0040764E" w:rsidP="00C35EE9">
            <w:pPr>
              <w:spacing w:line="276" w:lineRule="auto"/>
              <w:jc w:val="right"/>
              <w:rPr>
                <w:rFonts w:cs="Arial"/>
                <w:b/>
                <w:bCs/>
                <w:color w:val="000000"/>
                <w:sz w:val="22"/>
                <w:szCs w:val="22"/>
              </w:rPr>
            </w:pPr>
            <w:r w:rsidRPr="00D9076B">
              <w:rPr>
                <w:rFonts w:cs="Arial"/>
                <w:b/>
                <w:bCs/>
                <w:color w:val="000000"/>
                <w:sz w:val="22"/>
                <w:szCs w:val="22"/>
                <w:lang w:val="es-ES"/>
              </w:rPr>
              <w:t>1.379.236.290</w:t>
            </w:r>
          </w:p>
        </w:tc>
        <w:tc>
          <w:tcPr>
            <w:tcW w:w="1900" w:type="dxa"/>
            <w:hideMark/>
          </w:tcPr>
          <w:p w14:paraId="549D0EC5" w14:textId="77777777" w:rsidR="0040764E" w:rsidRPr="00D9076B" w:rsidRDefault="0040764E" w:rsidP="00C35EE9">
            <w:pPr>
              <w:keepNext/>
              <w:spacing w:line="276" w:lineRule="auto"/>
              <w:jc w:val="center"/>
              <w:rPr>
                <w:rFonts w:cs="Arial"/>
                <w:b/>
                <w:bCs/>
                <w:color w:val="000000"/>
                <w:sz w:val="22"/>
                <w:szCs w:val="22"/>
              </w:rPr>
            </w:pPr>
            <w:r w:rsidRPr="00D9076B">
              <w:rPr>
                <w:rFonts w:cs="Arial"/>
                <w:b/>
                <w:bCs/>
                <w:color w:val="000000"/>
                <w:sz w:val="22"/>
                <w:szCs w:val="22"/>
                <w:lang w:val="es-ES"/>
              </w:rPr>
              <w:t>100%</w:t>
            </w:r>
          </w:p>
        </w:tc>
      </w:tr>
    </w:tbl>
    <w:p w14:paraId="27A98E6E" w14:textId="63EA002A" w:rsidR="00C518CD" w:rsidRDefault="00A16AE1" w:rsidP="00C35EE9">
      <w:pPr>
        <w:pStyle w:val="Descripcin"/>
        <w:spacing w:line="276" w:lineRule="auto"/>
        <w:jc w:val="center"/>
        <w:rPr>
          <w:rFonts w:ascii="Arial Narrow" w:hAnsi="Arial Narrow" w:cs="Arial"/>
          <w:sz w:val="22"/>
          <w:szCs w:val="22"/>
        </w:rPr>
      </w:pPr>
      <w:bookmarkStart w:id="51" w:name="_Toc70022333"/>
      <w:r>
        <w:t xml:space="preserve">Tabla </w:t>
      </w:r>
      <w:r w:rsidR="007011BA">
        <w:fldChar w:fldCharType="begin"/>
      </w:r>
      <w:r w:rsidR="007011BA">
        <w:instrText xml:space="preserve"> SEQ Tabla \* ARABIC </w:instrText>
      </w:r>
      <w:r w:rsidR="007011BA">
        <w:fldChar w:fldCharType="separate"/>
      </w:r>
      <w:r w:rsidR="006929DA">
        <w:rPr>
          <w:noProof/>
        </w:rPr>
        <w:t>13</w:t>
      </w:r>
      <w:r w:rsidR="007011BA">
        <w:rPr>
          <w:noProof/>
        </w:rPr>
        <w:fldChar w:fldCharType="end"/>
      </w:r>
      <w:r>
        <w:t xml:space="preserve">. </w:t>
      </w:r>
      <w:r w:rsidRPr="00877185">
        <w:t>Gastos generales - Fuente: Proceso Gestión Financiera</w:t>
      </w:r>
      <w:bookmarkEnd w:id="51"/>
    </w:p>
    <w:p w14:paraId="34253DAA" w14:textId="01F72E34" w:rsidR="0040764E" w:rsidRDefault="0040764E" w:rsidP="00C35EE9">
      <w:pPr>
        <w:pStyle w:val="Textoindependiente"/>
        <w:spacing w:line="276" w:lineRule="auto"/>
        <w:ind w:right="84"/>
        <w:jc w:val="both"/>
        <w:rPr>
          <w:rFonts w:ascii="Arial Narrow" w:hAnsi="Arial Narrow" w:cs="Arial"/>
          <w:sz w:val="22"/>
          <w:szCs w:val="22"/>
        </w:rPr>
      </w:pPr>
      <w:r w:rsidRPr="00C518CD">
        <w:rPr>
          <w:rFonts w:ascii="Arial Narrow" w:hAnsi="Arial Narrow" w:cs="Arial"/>
          <w:sz w:val="22"/>
          <w:szCs w:val="22"/>
        </w:rPr>
        <w:t>El concepto más representativo en el grupo de gastos generales corresponde al</w:t>
      </w:r>
      <w:r w:rsidRPr="00C518CD">
        <w:rPr>
          <w:rFonts w:ascii="Arial Narrow" w:hAnsi="Arial Narrow" w:cs="Arial"/>
          <w:spacing w:val="1"/>
          <w:sz w:val="22"/>
          <w:szCs w:val="22"/>
        </w:rPr>
        <w:t xml:space="preserve"> </w:t>
      </w:r>
      <w:r w:rsidRPr="00C518CD">
        <w:rPr>
          <w:rFonts w:ascii="Arial Narrow" w:hAnsi="Arial Narrow" w:cs="Arial"/>
          <w:sz w:val="22"/>
          <w:szCs w:val="22"/>
        </w:rPr>
        <w:t>valor de los honorarios de contratistas, los cuales se encuentran registrados en cuentas</w:t>
      </w:r>
      <w:r w:rsidRPr="00C518CD">
        <w:rPr>
          <w:rFonts w:ascii="Arial Narrow" w:hAnsi="Arial Narrow" w:cs="Arial"/>
          <w:spacing w:val="-2"/>
          <w:sz w:val="22"/>
          <w:szCs w:val="22"/>
        </w:rPr>
        <w:t xml:space="preserve"> </w:t>
      </w:r>
      <w:r w:rsidRPr="00C518CD">
        <w:rPr>
          <w:rFonts w:ascii="Arial Narrow" w:hAnsi="Arial Narrow" w:cs="Arial"/>
          <w:sz w:val="22"/>
          <w:szCs w:val="22"/>
        </w:rPr>
        <w:t>de</w:t>
      </w:r>
      <w:r w:rsidRPr="00C518CD">
        <w:rPr>
          <w:rFonts w:ascii="Arial Narrow" w:hAnsi="Arial Narrow" w:cs="Arial"/>
          <w:spacing w:val="-2"/>
          <w:sz w:val="22"/>
          <w:szCs w:val="22"/>
        </w:rPr>
        <w:t xml:space="preserve"> </w:t>
      </w:r>
      <w:r w:rsidRPr="00C518CD">
        <w:rPr>
          <w:rFonts w:ascii="Arial Narrow" w:hAnsi="Arial Narrow" w:cs="Arial"/>
          <w:sz w:val="22"/>
          <w:szCs w:val="22"/>
        </w:rPr>
        <w:t>estudios y</w:t>
      </w:r>
      <w:r w:rsidRPr="00C518CD">
        <w:rPr>
          <w:rFonts w:ascii="Arial Narrow" w:hAnsi="Arial Narrow" w:cs="Arial"/>
          <w:spacing w:val="-1"/>
          <w:sz w:val="22"/>
          <w:szCs w:val="22"/>
        </w:rPr>
        <w:t xml:space="preserve"> </w:t>
      </w:r>
      <w:r w:rsidRPr="00C518CD">
        <w:rPr>
          <w:rFonts w:ascii="Arial Narrow" w:hAnsi="Arial Narrow" w:cs="Arial"/>
          <w:sz w:val="22"/>
          <w:szCs w:val="22"/>
        </w:rPr>
        <w:t>proyectos y</w:t>
      </w:r>
      <w:r w:rsidRPr="00C518CD">
        <w:rPr>
          <w:rFonts w:ascii="Arial Narrow" w:hAnsi="Arial Narrow" w:cs="Arial"/>
          <w:spacing w:val="-2"/>
          <w:sz w:val="22"/>
          <w:szCs w:val="22"/>
        </w:rPr>
        <w:t xml:space="preserve"> </w:t>
      </w:r>
      <w:r w:rsidRPr="00C518CD">
        <w:rPr>
          <w:rFonts w:ascii="Arial Narrow" w:hAnsi="Arial Narrow" w:cs="Arial"/>
          <w:sz w:val="22"/>
          <w:szCs w:val="22"/>
        </w:rPr>
        <w:t>honorarios.</w:t>
      </w:r>
    </w:p>
    <w:p w14:paraId="13BB6F30" w14:textId="77777777" w:rsidR="0040764E" w:rsidRPr="00721D3D" w:rsidRDefault="0040764E" w:rsidP="00C35EE9">
      <w:pPr>
        <w:pStyle w:val="Textoindependiente"/>
        <w:spacing w:line="276" w:lineRule="auto"/>
        <w:ind w:right="84"/>
        <w:jc w:val="both"/>
        <w:rPr>
          <w:rFonts w:ascii="Arial" w:hAnsi="Arial" w:cs="Arial"/>
          <w:sz w:val="22"/>
          <w:szCs w:val="22"/>
        </w:rPr>
      </w:pPr>
    </w:p>
    <w:p w14:paraId="18A54268" w14:textId="77777777" w:rsidR="0040764E" w:rsidRPr="00BF0501" w:rsidRDefault="0040764E" w:rsidP="00C35EE9">
      <w:pPr>
        <w:spacing w:after="120" w:line="276" w:lineRule="auto"/>
        <w:jc w:val="both"/>
        <w:rPr>
          <w:rFonts w:ascii="Arial" w:hAnsi="Arial" w:cs="Arial"/>
          <w:b/>
          <w:bCs/>
          <w:sz w:val="22"/>
          <w:szCs w:val="22"/>
        </w:rPr>
      </w:pPr>
      <w:r w:rsidRPr="00BF0501">
        <w:rPr>
          <w:rFonts w:ascii="Arial" w:hAnsi="Arial" w:cs="Arial"/>
          <w:b/>
          <w:bCs/>
          <w:sz w:val="22"/>
          <w:szCs w:val="22"/>
        </w:rPr>
        <w:t>Verificación de operaciones por parte del Contador de la entidad.</w:t>
      </w:r>
    </w:p>
    <w:p w14:paraId="3AEBE266" w14:textId="590B4CE1" w:rsidR="0040764E" w:rsidRPr="00C518CD" w:rsidRDefault="0040764E" w:rsidP="00C35EE9">
      <w:pPr>
        <w:pStyle w:val="Textoindependiente"/>
        <w:spacing w:line="276" w:lineRule="auto"/>
        <w:ind w:right="84"/>
        <w:jc w:val="both"/>
        <w:rPr>
          <w:rFonts w:ascii="Arial Narrow" w:hAnsi="Arial Narrow" w:cs="Arial"/>
          <w:sz w:val="22"/>
          <w:szCs w:val="22"/>
        </w:rPr>
      </w:pPr>
      <w:r w:rsidRPr="00C518CD">
        <w:rPr>
          <w:rFonts w:ascii="Arial Narrow" w:hAnsi="Arial Narrow" w:cs="Arial"/>
          <w:sz w:val="22"/>
          <w:szCs w:val="22"/>
        </w:rPr>
        <w:t>Es importante tener en cuenta que, dentro de las funciones de contador de una entidad, está el realizar pruebas y verificaciones aleatorias, en virtud que no se alcanza a revisar el 100% de la información que se incorpora a los estados financieros por parte de las diferentes dependencias, teniendo en cuenta lo establecido en la Resolución N° 193 de 2016 de la Contaduría General de la Nación, numerales 3.19.1 y 3.19.2</w:t>
      </w:r>
      <w:r w:rsidR="00C518CD" w:rsidRPr="00C518CD">
        <w:rPr>
          <w:rFonts w:ascii="Arial Narrow" w:hAnsi="Arial Narrow" w:cs="Arial"/>
          <w:sz w:val="22"/>
          <w:szCs w:val="22"/>
        </w:rPr>
        <w:t>.</w:t>
      </w:r>
    </w:p>
    <w:p w14:paraId="0659278B" w14:textId="5C0C7BBA" w:rsidR="0040764E" w:rsidRPr="00C518CD" w:rsidRDefault="0040764E" w:rsidP="00C35EE9">
      <w:pPr>
        <w:pStyle w:val="Textoindependiente"/>
        <w:spacing w:line="276" w:lineRule="auto"/>
        <w:jc w:val="both"/>
        <w:rPr>
          <w:rFonts w:ascii="Arial Narrow" w:hAnsi="Arial Narrow" w:cs="Arial"/>
          <w:sz w:val="22"/>
          <w:szCs w:val="22"/>
        </w:rPr>
      </w:pPr>
      <w:r w:rsidRPr="00C518CD">
        <w:rPr>
          <w:rFonts w:ascii="Arial Narrow" w:hAnsi="Arial Narrow" w:cs="Arial"/>
          <w:sz w:val="22"/>
          <w:szCs w:val="22"/>
        </w:rPr>
        <w:t xml:space="preserve">De acuerdo con lo anterior y en busca de mecanismos que permitan mejorar la calidad y confiabilidad de la información contable, a partir del mes de diciembre de 2020 se vienen adelantando procesos de conciliación con las diferentes dependencias que intervienen en el proceso contable. Igualmente, con el fin de mejorar el flujo de información se emitió por parte de la Dirección de Gestión Corporativa la circular 006 de 2021 que establece el tipo de información y los plazos para la entrega de </w:t>
      </w:r>
      <w:r w:rsidR="00C518CD" w:rsidRPr="00C518CD">
        <w:rPr>
          <w:rFonts w:ascii="Arial Narrow" w:hAnsi="Arial Narrow" w:cs="Arial"/>
          <w:sz w:val="22"/>
          <w:szCs w:val="22"/>
        </w:rPr>
        <w:t>esta</w:t>
      </w:r>
      <w:r w:rsidRPr="00C518CD">
        <w:rPr>
          <w:rFonts w:ascii="Arial Narrow" w:hAnsi="Arial Narrow" w:cs="Arial"/>
          <w:sz w:val="22"/>
          <w:szCs w:val="22"/>
        </w:rPr>
        <w:t>, al área de contabilidad.</w:t>
      </w:r>
    </w:p>
    <w:p w14:paraId="254EB3B9" w14:textId="77777777" w:rsidR="0040764E" w:rsidRPr="00C518CD" w:rsidRDefault="0040764E" w:rsidP="00C35EE9">
      <w:pPr>
        <w:pStyle w:val="Textoindependiente"/>
        <w:spacing w:line="276" w:lineRule="auto"/>
        <w:jc w:val="both"/>
        <w:rPr>
          <w:rFonts w:ascii="Arial Narrow" w:hAnsi="Arial Narrow" w:cs="Arial"/>
          <w:sz w:val="22"/>
          <w:szCs w:val="22"/>
        </w:rPr>
      </w:pPr>
      <w:r w:rsidRPr="00C518CD">
        <w:rPr>
          <w:rFonts w:ascii="Arial Narrow" w:hAnsi="Arial Narrow" w:cs="Arial"/>
          <w:sz w:val="22"/>
          <w:szCs w:val="22"/>
        </w:rPr>
        <w:t>Teniendo en cuenta las fuentes de información identificadas (tanto internas como externas), a la fecha se generan las conciliaciones relacionadas a continuación:</w:t>
      </w:r>
    </w:p>
    <w:p w14:paraId="57518AD6" w14:textId="77777777" w:rsidR="0040764E" w:rsidRPr="00C518CD" w:rsidRDefault="0040764E" w:rsidP="00C35EE9">
      <w:pPr>
        <w:pStyle w:val="Textoindependiente"/>
        <w:numPr>
          <w:ilvl w:val="0"/>
          <w:numId w:val="15"/>
        </w:numPr>
        <w:spacing w:line="276" w:lineRule="auto"/>
        <w:jc w:val="both"/>
        <w:rPr>
          <w:rFonts w:ascii="Arial Narrow" w:hAnsi="Arial Narrow" w:cs="Arial"/>
          <w:sz w:val="22"/>
          <w:szCs w:val="22"/>
        </w:rPr>
      </w:pPr>
      <w:r w:rsidRPr="00C518CD">
        <w:rPr>
          <w:rFonts w:ascii="Arial Narrow" w:hAnsi="Arial Narrow" w:cs="Arial"/>
          <w:color w:val="000000"/>
          <w:sz w:val="22"/>
          <w:szCs w:val="22"/>
          <w:shd w:val="clear" w:color="auto" w:fill="FFFFFF"/>
        </w:rPr>
        <w:lastRenderedPageBreak/>
        <w:t>Conciliación operaciones de enlace</w:t>
      </w:r>
    </w:p>
    <w:p w14:paraId="6E480A48" w14:textId="77777777" w:rsidR="0040764E" w:rsidRPr="00C518CD" w:rsidRDefault="0040764E" w:rsidP="00C35EE9">
      <w:pPr>
        <w:pStyle w:val="Textoindependiente"/>
        <w:numPr>
          <w:ilvl w:val="0"/>
          <w:numId w:val="15"/>
        </w:numPr>
        <w:spacing w:line="276" w:lineRule="auto"/>
        <w:jc w:val="both"/>
        <w:rPr>
          <w:rFonts w:ascii="Arial Narrow" w:hAnsi="Arial Narrow" w:cs="Arial"/>
          <w:sz w:val="22"/>
          <w:szCs w:val="22"/>
        </w:rPr>
      </w:pPr>
      <w:r w:rsidRPr="00C518CD">
        <w:rPr>
          <w:rFonts w:ascii="Arial Narrow" w:hAnsi="Arial Narrow" w:cs="Arial"/>
          <w:color w:val="000000"/>
          <w:sz w:val="22"/>
          <w:szCs w:val="22"/>
          <w:shd w:val="clear" w:color="auto" w:fill="FFFFFF"/>
        </w:rPr>
        <w:t>Conciliación propiedad, planta y equipo</w:t>
      </w:r>
    </w:p>
    <w:p w14:paraId="5CBF647D" w14:textId="77777777" w:rsidR="0040764E" w:rsidRPr="00C518CD" w:rsidRDefault="0040764E" w:rsidP="00C35EE9">
      <w:pPr>
        <w:pStyle w:val="Textoindependiente"/>
        <w:numPr>
          <w:ilvl w:val="0"/>
          <w:numId w:val="15"/>
        </w:numPr>
        <w:spacing w:line="276" w:lineRule="auto"/>
        <w:jc w:val="both"/>
        <w:rPr>
          <w:rFonts w:ascii="Arial Narrow" w:hAnsi="Arial Narrow" w:cs="Arial"/>
          <w:sz w:val="22"/>
          <w:szCs w:val="22"/>
        </w:rPr>
      </w:pPr>
      <w:r w:rsidRPr="00C518CD">
        <w:rPr>
          <w:rFonts w:ascii="Arial Narrow" w:hAnsi="Arial Narrow" w:cs="Arial"/>
          <w:color w:val="000000"/>
          <w:sz w:val="22"/>
          <w:szCs w:val="22"/>
          <w:shd w:val="clear" w:color="auto" w:fill="FFFFFF"/>
        </w:rPr>
        <w:t>Conciliación FONCEP</w:t>
      </w:r>
    </w:p>
    <w:p w14:paraId="357F04D3" w14:textId="77777777" w:rsidR="0040764E" w:rsidRPr="00C518CD" w:rsidRDefault="0040764E" w:rsidP="00C35EE9">
      <w:pPr>
        <w:pStyle w:val="Textoindependiente"/>
        <w:numPr>
          <w:ilvl w:val="0"/>
          <w:numId w:val="15"/>
        </w:numPr>
        <w:spacing w:line="276" w:lineRule="auto"/>
        <w:jc w:val="both"/>
        <w:rPr>
          <w:rFonts w:ascii="Arial Narrow" w:hAnsi="Arial Narrow" w:cs="Arial"/>
          <w:sz w:val="22"/>
          <w:szCs w:val="22"/>
        </w:rPr>
      </w:pPr>
      <w:r w:rsidRPr="00C518CD">
        <w:rPr>
          <w:rFonts w:ascii="Arial Narrow" w:hAnsi="Arial Narrow" w:cs="Arial"/>
          <w:color w:val="000000"/>
          <w:sz w:val="22"/>
          <w:szCs w:val="22"/>
          <w:shd w:val="clear" w:color="auto" w:fill="FFFFFF"/>
        </w:rPr>
        <w:t>Conciliación cuentas por pagar</w:t>
      </w:r>
    </w:p>
    <w:p w14:paraId="64E8DE54" w14:textId="77777777" w:rsidR="0040764E" w:rsidRPr="00C518CD" w:rsidRDefault="0040764E" w:rsidP="00C35EE9">
      <w:pPr>
        <w:pStyle w:val="Textoindependiente"/>
        <w:numPr>
          <w:ilvl w:val="0"/>
          <w:numId w:val="15"/>
        </w:numPr>
        <w:spacing w:line="276" w:lineRule="auto"/>
        <w:jc w:val="both"/>
        <w:rPr>
          <w:rFonts w:ascii="Arial Narrow" w:hAnsi="Arial Narrow" w:cs="Arial"/>
          <w:sz w:val="22"/>
          <w:szCs w:val="22"/>
        </w:rPr>
      </w:pPr>
      <w:r w:rsidRPr="00C518CD">
        <w:rPr>
          <w:rFonts w:ascii="Arial Narrow" w:hAnsi="Arial Narrow" w:cs="Arial"/>
          <w:color w:val="000000"/>
          <w:sz w:val="22"/>
          <w:szCs w:val="22"/>
          <w:shd w:val="clear" w:color="auto" w:fill="FFFFFF"/>
        </w:rPr>
        <w:t>Conciliación incapacidades por cobrar</w:t>
      </w:r>
    </w:p>
    <w:p w14:paraId="54A627E3" w14:textId="77777777" w:rsidR="0040764E" w:rsidRPr="00C518CD" w:rsidRDefault="0040764E" w:rsidP="00C35EE9">
      <w:pPr>
        <w:pStyle w:val="Textoindependiente"/>
        <w:numPr>
          <w:ilvl w:val="0"/>
          <w:numId w:val="15"/>
        </w:numPr>
        <w:spacing w:line="276" w:lineRule="auto"/>
        <w:jc w:val="both"/>
        <w:rPr>
          <w:rFonts w:ascii="Arial Narrow" w:hAnsi="Arial Narrow" w:cs="Arial"/>
          <w:sz w:val="22"/>
          <w:szCs w:val="22"/>
        </w:rPr>
      </w:pPr>
      <w:r w:rsidRPr="00C518CD">
        <w:rPr>
          <w:rFonts w:ascii="Arial Narrow" w:hAnsi="Arial Narrow" w:cs="Arial"/>
          <w:color w:val="000000"/>
          <w:sz w:val="22"/>
          <w:szCs w:val="22"/>
          <w:shd w:val="clear" w:color="auto" w:fill="FFFFFF"/>
        </w:rPr>
        <w:t>Conciliación nómina</w:t>
      </w:r>
    </w:p>
    <w:p w14:paraId="05551479" w14:textId="4EFC11F6" w:rsidR="0040764E" w:rsidRPr="0010033C" w:rsidRDefault="0040764E" w:rsidP="00C35EE9">
      <w:pPr>
        <w:pStyle w:val="Textoindependiente"/>
        <w:numPr>
          <w:ilvl w:val="0"/>
          <w:numId w:val="15"/>
        </w:numPr>
        <w:spacing w:line="276" w:lineRule="auto"/>
        <w:jc w:val="both"/>
        <w:rPr>
          <w:rFonts w:ascii="Arial Narrow" w:hAnsi="Arial Narrow" w:cs="Arial"/>
          <w:sz w:val="22"/>
          <w:szCs w:val="22"/>
        </w:rPr>
      </w:pPr>
      <w:r w:rsidRPr="00C518CD">
        <w:rPr>
          <w:rFonts w:ascii="Arial Narrow" w:hAnsi="Arial Narrow" w:cs="Arial"/>
          <w:color w:val="000000"/>
          <w:sz w:val="22"/>
          <w:szCs w:val="22"/>
          <w:shd w:val="clear" w:color="auto" w:fill="FFFFFF"/>
        </w:rPr>
        <w:t>Litigios y demandas SIPROJ (Trimestral)</w:t>
      </w:r>
    </w:p>
    <w:p w14:paraId="2BFF13BD" w14:textId="77777777" w:rsidR="0040764E" w:rsidRPr="00721D3D" w:rsidRDefault="0040764E" w:rsidP="00C35EE9">
      <w:pPr>
        <w:spacing w:after="120" w:line="276" w:lineRule="auto"/>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7277"/>
      </w:tblGrid>
      <w:tr w:rsidR="0040764E" w:rsidRPr="00721D3D" w14:paraId="2DDCA36F" w14:textId="77777777" w:rsidTr="00693324">
        <w:tc>
          <w:tcPr>
            <w:tcW w:w="1230" w:type="dxa"/>
            <w:tcBorders>
              <w:top w:val="nil"/>
              <w:left w:val="nil"/>
              <w:bottom w:val="nil"/>
              <w:right w:val="single" w:sz="4" w:space="0" w:color="auto"/>
            </w:tcBorders>
            <w:shd w:val="clear" w:color="auto" w:fill="F2F2F2"/>
          </w:tcPr>
          <w:p w14:paraId="73A512D2" w14:textId="17A01A04" w:rsidR="0040764E" w:rsidRPr="00721D3D" w:rsidRDefault="0040764E" w:rsidP="00C35EE9">
            <w:pPr>
              <w:spacing w:line="276" w:lineRule="auto"/>
            </w:pPr>
            <w:r w:rsidRPr="00721D3D">
              <w:t>Meta</w:t>
            </w:r>
            <w:r w:rsidR="004046D6">
              <w:t>: Gestión</w:t>
            </w:r>
          </w:p>
        </w:tc>
        <w:tc>
          <w:tcPr>
            <w:tcW w:w="7603" w:type="dxa"/>
            <w:tcBorders>
              <w:left w:val="single" w:sz="4" w:space="0" w:color="auto"/>
            </w:tcBorders>
            <w:shd w:val="clear" w:color="auto" w:fill="F2F2F2"/>
          </w:tcPr>
          <w:p w14:paraId="1ED00857" w14:textId="77777777" w:rsidR="0040764E" w:rsidRPr="00721D3D" w:rsidRDefault="0040764E" w:rsidP="00C35EE9">
            <w:pPr>
              <w:spacing w:line="276" w:lineRule="auto"/>
            </w:pPr>
            <w:r w:rsidRPr="00721D3D">
              <w:t>Alcanzar una ejecución presupuestal del 94% en términos del total comprometido, del total del presupuesto asignado a la Secretaría Jurídica Distrital.</w:t>
            </w:r>
          </w:p>
        </w:tc>
      </w:tr>
    </w:tbl>
    <w:p w14:paraId="0476AB26" w14:textId="77777777" w:rsidR="0040764E" w:rsidRDefault="0040764E" w:rsidP="00C35EE9">
      <w:pPr>
        <w:spacing w:after="120" w:line="276" w:lineRule="auto"/>
        <w:rPr>
          <w:rFonts w:ascii="Arial" w:hAnsi="Arial" w:cs="Arial"/>
          <w:bCs/>
          <w:sz w:val="22"/>
          <w:szCs w:val="22"/>
        </w:rPr>
      </w:pPr>
    </w:p>
    <w:p w14:paraId="579091C4" w14:textId="77777777" w:rsidR="0040764E" w:rsidRPr="00F46D01" w:rsidRDefault="0040764E" w:rsidP="00C35EE9">
      <w:pPr>
        <w:spacing w:after="120" w:line="276" w:lineRule="auto"/>
        <w:jc w:val="both"/>
        <w:rPr>
          <w:rFonts w:ascii="Arial Narrow" w:hAnsi="Arial Narrow" w:cs="Arial"/>
          <w:bCs/>
          <w:sz w:val="22"/>
          <w:szCs w:val="22"/>
        </w:rPr>
      </w:pPr>
      <w:r w:rsidRPr="00F46D01">
        <w:rPr>
          <w:rFonts w:ascii="Arial Narrow" w:hAnsi="Arial Narrow" w:cs="Arial"/>
          <w:bCs/>
          <w:sz w:val="22"/>
          <w:szCs w:val="22"/>
        </w:rPr>
        <w:t>A partir de la programación, ejecución y seguimiento presupuestal se realiza el informe de gestión del primer trimestre de 2021, teniendo en cuenta la información presupuestal de la Secretaría Jurídica Distrital.</w:t>
      </w:r>
    </w:p>
    <w:p w14:paraId="6034F88C" w14:textId="77777777" w:rsidR="0040764E" w:rsidRPr="00F46D01" w:rsidRDefault="0040764E" w:rsidP="00C35EE9">
      <w:pPr>
        <w:spacing w:after="120" w:line="276" w:lineRule="auto"/>
        <w:jc w:val="both"/>
        <w:rPr>
          <w:rFonts w:ascii="Arial Narrow" w:hAnsi="Arial Narrow" w:cs="Arial"/>
          <w:bCs/>
          <w:sz w:val="22"/>
          <w:szCs w:val="22"/>
        </w:rPr>
      </w:pPr>
      <w:r w:rsidRPr="00F46D01">
        <w:rPr>
          <w:rFonts w:ascii="Arial Narrow" w:hAnsi="Arial Narrow" w:cs="Arial"/>
          <w:bCs/>
          <w:sz w:val="22"/>
          <w:szCs w:val="22"/>
        </w:rPr>
        <w:t>Que por medio del Decreto No. 328 del 29 de diciembre de 2020, se liquida el presupuesto Anual de Rentas e Ingresos y de Gastos e Inversiones de Bogotá, Distrito Capital, para la vigencia fiscal comprendida entre el 1 de enero y el 31 de diciembre de 2021 y se dictan otras disposiciones, en cumplimiento del Acuerdo Distrital 788 del 22 de diciembre de 2020, a la Secretaría Jurídica Distrital, cabeza del Sector Jurídico se la apropiaron los siguientes recursos:</w:t>
      </w:r>
    </w:p>
    <w:tbl>
      <w:tblPr>
        <w:tblStyle w:val="SJD"/>
        <w:tblW w:w="0" w:type="auto"/>
        <w:jc w:val="center"/>
        <w:tblBorders>
          <w:insideV w:val="none" w:sz="0" w:space="0" w:color="auto"/>
        </w:tblBorders>
        <w:tblLook w:val="04A0" w:firstRow="1" w:lastRow="0" w:firstColumn="1" w:lastColumn="0" w:noHBand="0" w:noVBand="1"/>
      </w:tblPr>
      <w:tblGrid>
        <w:gridCol w:w="4000"/>
        <w:gridCol w:w="3598"/>
        <w:gridCol w:w="890"/>
      </w:tblGrid>
      <w:tr w:rsidR="0040764E" w14:paraId="282256D2" w14:textId="77777777" w:rsidTr="00693324">
        <w:trPr>
          <w:cnfStyle w:val="100000000000" w:firstRow="1" w:lastRow="0" w:firstColumn="0" w:lastColumn="0" w:oddVBand="0" w:evenVBand="0" w:oddHBand="0" w:evenHBand="0" w:firstRowFirstColumn="0" w:firstRowLastColumn="0" w:lastRowFirstColumn="0" w:lastRowLastColumn="0"/>
          <w:trHeight w:val="397"/>
          <w:jc w:val="center"/>
        </w:trPr>
        <w:tc>
          <w:tcPr>
            <w:tcW w:w="4106" w:type="dxa"/>
            <w:vAlign w:val="center"/>
          </w:tcPr>
          <w:p w14:paraId="6B3005B9" w14:textId="77777777" w:rsidR="0040764E" w:rsidRDefault="0040764E" w:rsidP="00C35EE9">
            <w:pPr>
              <w:spacing w:line="276" w:lineRule="auto"/>
              <w:jc w:val="center"/>
              <w:rPr>
                <w:rFonts w:cs="Arial"/>
                <w:bCs/>
                <w:sz w:val="22"/>
                <w:szCs w:val="22"/>
              </w:rPr>
            </w:pPr>
            <w:r>
              <w:rPr>
                <w:rFonts w:cs="Arial"/>
                <w:bCs/>
                <w:sz w:val="22"/>
                <w:szCs w:val="22"/>
              </w:rPr>
              <w:t>Concepto</w:t>
            </w:r>
          </w:p>
        </w:tc>
        <w:tc>
          <w:tcPr>
            <w:tcW w:w="3686" w:type="dxa"/>
            <w:vAlign w:val="center"/>
          </w:tcPr>
          <w:p w14:paraId="2C587582" w14:textId="77777777" w:rsidR="0040764E" w:rsidRPr="00DC52B5" w:rsidRDefault="0040764E" w:rsidP="00C35EE9">
            <w:pPr>
              <w:spacing w:line="276" w:lineRule="auto"/>
              <w:jc w:val="center"/>
              <w:rPr>
                <w:rFonts w:cs="Arial"/>
                <w:bCs/>
                <w:sz w:val="22"/>
                <w:szCs w:val="22"/>
              </w:rPr>
            </w:pPr>
            <w:r>
              <w:rPr>
                <w:rFonts w:cs="Arial"/>
                <w:bCs/>
                <w:sz w:val="22"/>
                <w:szCs w:val="22"/>
              </w:rPr>
              <w:t>Apropiación</w:t>
            </w:r>
          </w:p>
        </w:tc>
        <w:tc>
          <w:tcPr>
            <w:tcW w:w="895" w:type="dxa"/>
            <w:vAlign w:val="center"/>
          </w:tcPr>
          <w:p w14:paraId="58A0B3E6" w14:textId="77777777" w:rsidR="0040764E" w:rsidRDefault="0040764E" w:rsidP="00C35EE9">
            <w:pPr>
              <w:spacing w:line="276" w:lineRule="auto"/>
              <w:jc w:val="center"/>
              <w:rPr>
                <w:rFonts w:cs="Arial"/>
                <w:bCs/>
                <w:sz w:val="22"/>
                <w:szCs w:val="22"/>
              </w:rPr>
            </w:pPr>
            <w:r>
              <w:rPr>
                <w:rFonts w:cs="Arial"/>
                <w:bCs/>
                <w:sz w:val="22"/>
                <w:szCs w:val="22"/>
              </w:rPr>
              <w:t>%</w:t>
            </w:r>
          </w:p>
        </w:tc>
      </w:tr>
      <w:tr w:rsidR="0040764E" w14:paraId="61DD7167" w14:textId="77777777" w:rsidTr="00693324">
        <w:trPr>
          <w:trHeight w:val="397"/>
          <w:jc w:val="center"/>
        </w:trPr>
        <w:tc>
          <w:tcPr>
            <w:tcW w:w="4106" w:type="dxa"/>
            <w:vAlign w:val="center"/>
          </w:tcPr>
          <w:p w14:paraId="48698F14" w14:textId="77777777" w:rsidR="0040764E" w:rsidRPr="007C0F3F" w:rsidRDefault="0040764E" w:rsidP="00C35EE9">
            <w:pPr>
              <w:spacing w:line="276" w:lineRule="auto"/>
              <w:rPr>
                <w:rFonts w:cs="Arial"/>
                <w:bCs/>
                <w:sz w:val="22"/>
                <w:szCs w:val="22"/>
              </w:rPr>
            </w:pPr>
            <w:r w:rsidRPr="007C0F3F">
              <w:rPr>
                <w:rFonts w:cs="Arial"/>
                <w:bCs/>
                <w:sz w:val="22"/>
                <w:szCs w:val="22"/>
              </w:rPr>
              <w:t>3-1 Gastos de Funcionamiento</w:t>
            </w:r>
          </w:p>
        </w:tc>
        <w:tc>
          <w:tcPr>
            <w:tcW w:w="3686" w:type="dxa"/>
            <w:vAlign w:val="center"/>
          </w:tcPr>
          <w:p w14:paraId="14A2D579" w14:textId="77777777" w:rsidR="0040764E" w:rsidRDefault="0040764E" w:rsidP="00C35EE9">
            <w:pPr>
              <w:spacing w:line="276" w:lineRule="auto"/>
              <w:jc w:val="right"/>
              <w:rPr>
                <w:rFonts w:cs="Arial"/>
                <w:bCs/>
                <w:sz w:val="22"/>
                <w:szCs w:val="22"/>
              </w:rPr>
            </w:pPr>
            <w:r>
              <w:rPr>
                <w:rFonts w:cs="Arial"/>
                <w:bCs/>
                <w:sz w:val="22"/>
                <w:szCs w:val="22"/>
              </w:rPr>
              <w:t xml:space="preserve">$ 23.481627.000 </w:t>
            </w:r>
          </w:p>
        </w:tc>
        <w:tc>
          <w:tcPr>
            <w:tcW w:w="895" w:type="dxa"/>
            <w:vAlign w:val="center"/>
          </w:tcPr>
          <w:p w14:paraId="45E44951" w14:textId="77777777" w:rsidR="0040764E" w:rsidRDefault="0040764E" w:rsidP="00C35EE9">
            <w:pPr>
              <w:spacing w:line="276" w:lineRule="auto"/>
              <w:jc w:val="right"/>
              <w:rPr>
                <w:rFonts w:cs="Arial"/>
                <w:bCs/>
                <w:sz w:val="22"/>
                <w:szCs w:val="22"/>
              </w:rPr>
            </w:pPr>
            <w:r>
              <w:rPr>
                <w:rFonts w:cs="Arial"/>
                <w:bCs/>
                <w:sz w:val="22"/>
                <w:szCs w:val="22"/>
              </w:rPr>
              <w:t>71%</w:t>
            </w:r>
          </w:p>
        </w:tc>
      </w:tr>
      <w:tr w:rsidR="0040764E" w14:paraId="1CB7BA31" w14:textId="77777777" w:rsidTr="00693324">
        <w:trPr>
          <w:trHeight w:val="397"/>
          <w:jc w:val="center"/>
        </w:trPr>
        <w:tc>
          <w:tcPr>
            <w:tcW w:w="4106" w:type="dxa"/>
            <w:vAlign w:val="center"/>
          </w:tcPr>
          <w:p w14:paraId="0754797A" w14:textId="77777777" w:rsidR="0040764E" w:rsidRPr="007C0F3F" w:rsidRDefault="0040764E" w:rsidP="00C35EE9">
            <w:pPr>
              <w:spacing w:line="276" w:lineRule="auto"/>
              <w:rPr>
                <w:rFonts w:cs="Arial"/>
                <w:bCs/>
                <w:sz w:val="22"/>
                <w:szCs w:val="22"/>
              </w:rPr>
            </w:pPr>
            <w:r w:rsidRPr="007C0F3F">
              <w:rPr>
                <w:rFonts w:cs="Arial"/>
                <w:bCs/>
                <w:sz w:val="22"/>
                <w:szCs w:val="22"/>
              </w:rPr>
              <w:t>3-3 Inversión</w:t>
            </w:r>
          </w:p>
        </w:tc>
        <w:tc>
          <w:tcPr>
            <w:tcW w:w="3686" w:type="dxa"/>
            <w:vAlign w:val="center"/>
          </w:tcPr>
          <w:p w14:paraId="4EC4F6DD" w14:textId="77777777" w:rsidR="0040764E" w:rsidRDefault="0040764E" w:rsidP="00C35EE9">
            <w:pPr>
              <w:spacing w:line="276" w:lineRule="auto"/>
              <w:jc w:val="right"/>
              <w:rPr>
                <w:rFonts w:cs="Arial"/>
                <w:bCs/>
                <w:sz w:val="22"/>
                <w:szCs w:val="22"/>
              </w:rPr>
            </w:pPr>
            <w:r>
              <w:rPr>
                <w:rFonts w:cs="Arial"/>
                <w:bCs/>
                <w:sz w:val="22"/>
                <w:szCs w:val="22"/>
              </w:rPr>
              <w:t>$ 9.583.170.000</w:t>
            </w:r>
          </w:p>
        </w:tc>
        <w:tc>
          <w:tcPr>
            <w:tcW w:w="895" w:type="dxa"/>
            <w:vAlign w:val="center"/>
          </w:tcPr>
          <w:p w14:paraId="753F694E" w14:textId="77777777" w:rsidR="0040764E" w:rsidRDefault="0040764E" w:rsidP="00C35EE9">
            <w:pPr>
              <w:spacing w:line="276" w:lineRule="auto"/>
              <w:jc w:val="right"/>
              <w:rPr>
                <w:rFonts w:cs="Arial"/>
                <w:bCs/>
                <w:sz w:val="22"/>
                <w:szCs w:val="22"/>
              </w:rPr>
            </w:pPr>
            <w:r>
              <w:rPr>
                <w:rFonts w:cs="Arial"/>
                <w:bCs/>
                <w:sz w:val="22"/>
                <w:szCs w:val="22"/>
              </w:rPr>
              <w:t>29%</w:t>
            </w:r>
          </w:p>
        </w:tc>
      </w:tr>
      <w:tr w:rsidR="0040764E" w:rsidRPr="007C0F3F" w14:paraId="02D9B917" w14:textId="77777777" w:rsidTr="00693324">
        <w:trPr>
          <w:trHeight w:val="397"/>
          <w:jc w:val="center"/>
        </w:trPr>
        <w:tc>
          <w:tcPr>
            <w:tcW w:w="4106" w:type="dxa"/>
            <w:vAlign w:val="center"/>
          </w:tcPr>
          <w:p w14:paraId="4F6EB028" w14:textId="77777777" w:rsidR="0040764E" w:rsidRPr="007C0F3F" w:rsidRDefault="0040764E" w:rsidP="00C35EE9">
            <w:pPr>
              <w:spacing w:line="276" w:lineRule="auto"/>
              <w:rPr>
                <w:rFonts w:cs="Arial"/>
                <w:b/>
                <w:sz w:val="22"/>
                <w:szCs w:val="22"/>
              </w:rPr>
            </w:pPr>
            <w:r w:rsidRPr="007C0F3F">
              <w:rPr>
                <w:rFonts w:cs="Arial"/>
                <w:b/>
                <w:sz w:val="22"/>
                <w:szCs w:val="22"/>
              </w:rPr>
              <w:t>Total, Presupuesto 2021</w:t>
            </w:r>
          </w:p>
        </w:tc>
        <w:tc>
          <w:tcPr>
            <w:tcW w:w="3686" w:type="dxa"/>
            <w:vAlign w:val="center"/>
          </w:tcPr>
          <w:p w14:paraId="6468DDDF" w14:textId="77777777" w:rsidR="0040764E" w:rsidRPr="007C0F3F" w:rsidRDefault="0040764E" w:rsidP="00C35EE9">
            <w:pPr>
              <w:spacing w:line="276" w:lineRule="auto"/>
              <w:jc w:val="right"/>
              <w:rPr>
                <w:rFonts w:cs="Arial"/>
                <w:b/>
                <w:sz w:val="22"/>
                <w:szCs w:val="22"/>
              </w:rPr>
            </w:pPr>
            <w:r w:rsidRPr="007C0F3F">
              <w:rPr>
                <w:rFonts w:cs="Arial"/>
                <w:b/>
                <w:sz w:val="22"/>
                <w:szCs w:val="22"/>
              </w:rPr>
              <w:t>$ 33.064.797.000</w:t>
            </w:r>
          </w:p>
        </w:tc>
        <w:tc>
          <w:tcPr>
            <w:tcW w:w="895" w:type="dxa"/>
            <w:vAlign w:val="center"/>
          </w:tcPr>
          <w:p w14:paraId="2614B112" w14:textId="77777777" w:rsidR="0040764E" w:rsidRPr="007C0F3F" w:rsidRDefault="0040764E" w:rsidP="00C35EE9">
            <w:pPr>
              <w:keepNext/>
              <w:spacing w:line="276" w:lineRule="auto"/>
              <w:jc w:val="right"/>
              <w:rPr>
                <w:rFonts w:cs="Arial"/>
                <w:b/>
                <w:sz w:val="22"/>
                <w:szCs w:val="22"/>
              </w:rPr>
            </w:pPr>
            <w:r w:rsidRPr="007C0F3F">
              <w:rPr>
                <w:rFonts w:cs="Arial"/>
                <w:b/>
                <w:sz w:val="22"/>
                <w:szCs w:val="22"/>
              </w:rPr>
              <w:t>100%</w:t>
            </w:r>
          </w:p>
        </w:tc>
      </w:tr>
    </w:tbl>
    <w:p w14:paraId="2715D0A3" w14:textId="7943DE6A" w:rsidR="00B76D7E" w:rsidRDefault="00A16AE1" w:rsidP="00C35EE9">
      <w:pPr>
        <w:pStyle w:val="Descripcin"/>
        <w:spacing w:line="276" w:lineRule="auto"/>
        <w:jc w:val="center"/>
      </w:pPr>
      <w:bookmarkStart w:id="52" w:name="_Toc70022334"/>
      <w:r>
        <w:t xml:space="preserve">Tabla </w:t>
      </w:r>
      <w:r w:rsidR="007011BA">
        <w:fldChar w:fldCharType="begin"/>
      </w:r>
      <w:r w:rsidR="007011BA">
        <w:instrText xml:space="preserve"> SEQ Tabla \* ARABIC </w:instrText>
      </w:r>
      <w:r w:rsidR="007011BA">
        <w:fldChar w:fldCharType="separate"/>
      </w:r>
      <w:r w:rsidR="006929DA">
        <w:rPr>
          <w:noProof/>
        </w:rPr>
        <w:t>14</w:t>
      </w:r>
      <w:r w:rsidR="007011BA">
        <w:rPr>
          <w:noProof/>
        </w:rPr>
        <w:fldChar w:fldCharType="end"/>
      </w:r>
      <w:r>
        <w:t xml:space="preserve">. </w:t>
      </w:r>
      <w:r w:rsidRPr="00E82A1E">
        <w:t>Ejecución presupuestal - Fuente: Proceso Gestión Financiera</w:t>
      </w:r>
      <w:bookmarkEnd w:id="52"/>
    </w:p>
    <w:p w14:paraId="16D5A070" w14:textId="77777777" w:rsidR="00A16AE1" w:rsidRDefault="0040764E" w:rsidP="00C35EE9">
      <w:pPr>
        <w:keepNext/>
        <w:spacing w:after="120" w:line="276" w:lineRule="auto"/>
        <w:jc w:val="center"/>
      </w:pPr>
      <w:r w:rsidRPr="00042823">
        <w:rPr>
          <w:rFonts w:ascii="Arial" w:hAnsi="Arial" w:cs="Arial"/>
          <w:noProof/>
        </w:rPr>
        <w:drawing>
          <wp:inline distT="0" distB="0" distL="0" distR="0" wp14:anchorId="3428EA06" wp14:editId="20A6BE80">
            <wp:extent cx="4066309" cy="2254250"/>
            <wp:effectExtent l="0" t="0" r="0" b="0"/>
            <wp:docPr id="42" name="Gráfico 42">
              <a:extLst xmlns:a="http://schemas.openxmlformats.org/drawingml/2006/main">
                <a:ext uri="{FF2B5EF4-FFF2-40B4-BE49-F238E27FC236}">
                  <a16:creationId xmlns:a16="http://schemas.microsoft.com/office/drawing/2014/main" id="{C9FBDEE6-723B-448F-801E-0EBD9BC6E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C62E8C" w14:textId="721A12E3" w:rsidR="00EC5EB4" w:rsidRDefault="00A16AE1" w:rsidP="00C35EE9">
      <w:pPr>
        <w:pStyle w:val="Descripcin"/>
        <w:spacing w:line="276" w:lineRule="auto"/>
        <w:jc w:val="center"/>
      </w:pPr>
      <w:bookmarkStart w:id="53" w:name="_Toc70022335"/>
      <w:r>
        <w:t xml:space="preserve">Tabla </w:t>
      </w:r>
      <w:r w:rsidR="007011BA">
        <w:fldChar w:fldCharType="begin"/>
      </w:r>
      <w:r w:rsidR="007011BA">
        <w:instrText xml:space="preserve"> SEQ Tabla \* ARABIC </w:instrText>
      </w:r>
      <w:r w:rsidR="007011BA">
        <w:fldChar w:fldCharType="separate"/>
      </w:r>
      <w:r w:rsidR="006929DA">
        <w:rPr>
          <w:noProof/>
        </w:rPr>
        <w:t>15</w:t>
      </w:r>
      <w:r w:rsidR="007011BA">
        <w:rPr>
          <w:noProof/>
        </w:rPr>
        <w:fldChar w:fldCharType="end"/>
      </w:r>
      <w:r>
        <w:t xml:space="preserve">. </w:t>
      </w:r>
      <w:r w:rsidRPr="00373389">
        <w:t>Ejecución presupuestal – Fuente: Proceso Gestión Financiera</w:t>
      </w:r>
      <w:bookmarkEnd w:id="53"/>
    </w:p>
    <w:p w14:paraId="759E47A6" w14:textId="2FA7B0D7" w:rsidR="0040764E" w:rsidRDefault="0040764E" w:rsidP="00C35EE9">
      <w:pPr>
        <w:pStyle w:val="Descripcin"/>
        <w:spacing w:line="276" w:lineRule="auto"/>
        <w:jc w:val="center"/>
        <w:rPr>
          <w:rFonts w:ascii="Arial" w:hAnsi="Arial" w:cs="Arial"/>
          <w:bCs/>
          <w:sz w:val="22"/>
          <w:szCs w:val="22"/>
        </w:rPr>
      </w:pPr>
    </w:p>
    <w:p w14:paraId="542F9029" w14:textId="77777777" w:rsidR="0040764E" w:rsidRPr="00F46D01" w:rsidRDefault="0040764E" w:rsidP="00C35EE9">
      <w:pPr>
        <w:spacing w:after="120" w:line="276" w:lineRule="auto"/>
        <w:jc w:val="both"/>
        <w:rPr>
          <w:rFonts w:ascii="Arial Narrow" w:hAnsi="Arial Narrow" w:cs="Arial"/>
          <w:bCs/>
          <w:sz w:val="22"/>
          <w:szCs w:val="22"/>
        </w:rPr>
      </w:pPr>
      <w:r w:rsidRPr="00F46D01">
        <w:rPr>
          <w:rFonts w:ascii="Arial Narrow" w:hAnsi="Arial Narrow" w:cs="Arial"/>
          <w:bCs/>
          <w:sz w:val="22"/>
          <w:szCs w:val="22"/>
        </w:rPr>
        <w:lastRenderedPageBreak/>
        <w:t>Los Gastos de Funcionamiento se encuentran integrados por Gastos de Personal cuya apropiación vigente asciende a la suma de $19.223.188.00 $18.769.956.000 y la Adquisición de Bienes y Servicios, con una apropiación vigente por valor de $4.258.439.</w:t>
      </w:r>
    </w:p>
    <w:p w14:paraId="3FBA522E" w14:textId="77777777" w:rsidR="0040764E" w:rsidRPr="00F46D01" w:rsidRDefault="0040764E" w:rsidP="00C35EE9">
      <w:pPr>
        <w:spacing w:after="120" w:line="276" w:lineRule="auto"/>
        <w:jc w:val="both"/>
        <w:rPr>
          <w:rFonts w:ascii="Arial Narrow" w:hAnsi="Arial Narrow" w:cs="Arial"/>
          <w:bCs/>
          <w:sz w:val="22"/>
          <w:szCs w:val="22"/>
        </w:rPr>
      </w:pPr>
      <w:r w:rsidRPr="00F46D01">
        <w:rPr>
          <w:rFonts w:ascii="Arial Narrow" w:hAnsi="Arial Narrow" w:cs="Arial"/>
          <w:bCs/>
          <w:sz w:val="22"/>
          <w:szCs w:val="22"/>
        </w:rPr>
        <w:t xml:space="preserve"> La siguiente gráfica evidencia la estructura por gastos de funcionamiento en la Secretaría Jurídica Distrital:</w:t>
      </w:r>
    </w:p>
    <w:p w14:paraId="77527A09" w14:textId="77777777" w:rsidR="00A16AE1" w:rsidRDefault="0040764E" w:rsidP="00C35EE9">
      <w:pPr>
        <w:keepNext/>
        <w:spacing w:after="120" w:line="276" w:lineRule="auto"/>
      </w:pPr>
      <w:r w:rsidRPr="00D747A1">
        <w:rPr>
          <w:noProof/>
          <w:shd w:val="clear" w:color="auto" w:fill="C00000"/>
        </w:rPr>
        <w:drawing>
          <wp:inline distT="0" distB="0" distL="0" distR="0" wp14:anchorId="37E6F191" wp14:editId="31CE22F1">
            <wp:extent cx="5685692" cy="1453515"/>
            <wp:effectExtent l="0" t="0" r="0" b="0"/>
            <wp:docPr id="9" name="Gráfico 9">
              <a:extLst xmlns:a="http://schemas.openxmlformats.org/drawingml/2006/main">
                <a:ext uri="{FF2B5EF4-FFF2-40B4-BE49-F238E27FC236}">
                  <a16:creationId xmlns:a16="http://schemas.microsoft.com/office/drawing/2014/main" id="{B41237EE-4DB0-44EB-94DE-FB684928E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605826" w14:textId="6D5159AF" w:rsidR="00F46D01" w:rsidRPr="00A16AE1" w:rsidRDefault="00A16AE1" w:rsidP="00C35EE9">
      <w:pPr>
        <w:pStyle w:val="Descripcin"/>
        <w:spacing w:line="276" w:lineRule="auto"/>
        <w:jc w:val="center"/>
      </w:pPr>
      <w:bookmarkStart w:id="54" w:name="_Toc70022336"/>
      <w:r>
        <w:t xml:space="preserve">Tabla </w:t>
      </w:r>
      <w:r w:rsidR="007011BA">
        <w:fldChar w:fldCharType="begin"/>
      </w:r>
      <w:r w:rsidR="007011BA">
        <w:instrText xml:space="preserve"> SEQ Tabla \* ARABIC </w:instrText>
      </w:r>
      <w:r w:rsidR="007011BA">
        <w:fldChar w:fldCharType="separate"/>
      </w:r>
      <w:r w:rsidR="006929DA">
        <w:rPr>
          <w:noProof/>
        </w:rPr>
        <w:t>16</w:t>
      </w:r>
      <w:r w:rsidR="007011BA">
        <w:rPr>
          <w:noProof/>
        </w:rPr>
        <w:fldChar w:fldCharType="end"/>
      </w:r>
      <w:r>
        <w:t xml:space="preserve">. </w:t>
      </w:r>
      <w:r w:rsidRPr="00102AF8">
        <w:t>Gastos de funcionamiento – Fuente: Proceso Gestión Financiera</w:t>
      </w:r>
      <w:bookmarkEnd w:id="54"/>
    </w:p>
    <w:p w14:paraId="26283175" w14:textId="18E2D70A" w:rsidR="0040764E" w:rsidRPr="00F46D01" w:rsidRDefault="0040764E" w:rsidP="00C35EE9">
      <w:pPr>
        <w:spacing w:after="120" w:line="276" w:lineRule="auto"/>
        <w:jc w:val="both"/>
        <w:rPr>
          <w:rFonts w:ascii="Arial Narrow" w:hAnsi="Arial Narrow" w:cs="Arial"/>
          <w:bCs/>
          <w:sz w:val="22"/>
          <w:szCs w:val="22"/>
        </w:rPr>
      </w:pPr>
      <w:r w:rsidRPr="00F46D01">
        <w:rPr>
          <w:rFonts w:ascii="Arial Narrow" w:hAnsi="Arial Narrow" w:cs="Arial"/>
          <w:bCs/>
          <w:sz w:val="22"/>
          <w:szCs w:val="22"/>
        </w:rPr>
        <w:t>De otro lado, los Gastos de Inversión se encuentran integrados por (4) cuatro proyectos, cuya apropiación vigente asciende a la suma de $9.583.170.000. La siguiente gráfica evidencia la estructura por gastos de inversión en la Secretaría Jurídica Distrital:</w:t>
      </w:r>
    </w:p>
    <w:p w14:paraId="2D9AB1CC" w14:textId="77777777" w:rsidR="00B86CB1" w:rsidRDefault="0040764E" w:rsidP="00C35EE9">
      <w:pPr>
        <w:keepNext/>
        <w:spacing w:after="120" w:line="276" w:lineRule="auto"/>
        <w:jc w:val="both"/>
      </w:pPr>
      <w:r w:rsidRPr="00D747A1">
        <w:rPr>
          <w:noProof/>
          <w:shd w:val="clear" w:color="auto" w:fill="C00000"/>
        </w:rPr>
        <w:drawing>
          <wp:inline distT="0" distB="0" distL="0" distR="0" wp14:anchorId="4C1F342B" wp14:editId="25CAD79E">
            <wp:extent cx="5734050" cy="2499360"/>
            <wp:effectExtent l="0" t="0" r="0" b="0"/>
            <wp:docPr id="10" name="Gráfico 10">
              <a:extLst xmlns:a="http://schemas.openxmlformats.org/drawingml/2006/main">
                <a:ext uri="{FF2B5EF4-FFF2-40B4-BE49-F238E27FC236}">
                  <a16:creationId xmlns:a16="http://schemas.microsoft.com/office/drawing/2014/main" id="{A5C6A84B-E668-42AF-8A06-E10BA62E3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664DE2" w14:textId="6D7B1E74" w:rsidR="00F46D01" w:rsidRDefault="00B86CB1" w:rsidP="00C35EE9">
      <w:pPr>
        <w:pStyle w:val="Descripcin"/>
        <w:spacing w:line="276" w:lineRule="auto"/>
        <w:jc w:val="center"/>
      </w:pPr>
      <w:bookmarkStart w:id="55" w:name="_Toc70022337"/>
      <w:r>
        <w:t xml:space="preserve">Tabla </w:t>
      </w:r>
      <w:r w:rsidR="007011BA">
        <w:fldChar w:fldCharType="begin"/>
      </w:r>
      <w:r w:rsidR="007011BA">
        <w:instrText xml:space="preserve"> SEQ Tabla \* ARABIC </w:instrText>
      </w:r>
      <w:r w:rsidR="007011BA">
        <w:fldChar w:fldCharType="separate"/>
      </w:r>
      <w:r w:rsidR="006929DA">
        <w:rPr>
          <w:noProof/>
        </w:rPr>
        <w:t>17</w:t>
      </w:r>
      <w:r w:rsidR="007011BA">
        <w:rPr>
          <w:noProof/>
        </w:rPr>
        <w:fldChar w:fldCharType="end"/>
      </w:r>
      <w:r>
        <w:t xml:space="preserve">. </w:t>
      </w:r>
      <w:r w:rsidRPr="00AC0A94">
        <w:t>Gastos de Inversión – Fuente: Proceso Gestión Financiera</w:t>
      </w:r>
      <w:bookmarkEnd w:id="55"/>
    </w:p>
    <w:p w14:paraId="4227D180" w14:textId="77777777" w:rsidR="00B86CB1" w:rsidRPr="00B86CB1" w:rsidRDefault="00B86CB1" w:rsidP="00C35EE9">
      <w:pPr>
        <w:spacing w:line="276" w:lineRule="auto"/>
      </w:pPr>
    </w:p>
    <w:p w14:paraId="70D0EED2" w14:textId="73B64447" w:rsidR="0040764E" w:rsidRDefault="0040764E" w:rsidP="00C35EE9">
      <w:pPr>
        <w:spacing w:after="120" w:line="276" w:lineRule="auto"/>
        <w:jc w:val="both"/>
        <w:rPr>
          <w:rFonts w:ascii="Arial" w:hAnsi="Arial" w:cs="Arial"/>
          <w:bCs/>
          <w:sz w:val="22"/>
          <w:szCs w:val="22"/>
        </w:rPr>
      </w:pPr>
      <w:r w:rsidRPr="00983563">
        <w:rPr>
          <w:rFonts w:ascii="Arial" w:hAnsi="Arial" w:cs="Arial"/>
          <w:b/>
          <w:sz w:val="22"/>
          <w:szCs w:val="22"/>
        </w:rPr>
        <w:t xml:space="preserve">Ejecución Presupuestal </w:t>
      </w:r>
      <w:r w:rsidRPr="00741C69">
        <w:rPr>
          <w:rFonts w:ascii="Arial" w:hAnsi="Arial" w:cs="Arial"/>
          <w:bCs/>
        </w:rPr>
        <w:t>(Corte 31 de marzo de 2021)</w:t>
      </w:r>
    </w:p>
    <w:p w14:paraId="1A66DF95" w14:textId="77777777" w:rsidR="0040764E" w:rsidRDefault="0040764E" w:rsidP="00C35EE9">
      <w:pPr>
        <w:spacing w:after="120" w:line="276" w:lineRule="auto"/>
        <w:jc w:val="both"/>
        <w:rPr>
          <w:rFonts w:ascii="Arial" w:hAnsi="Arial" w:cs="Arial"/>
          <w:bCs/>
          <w:sz w:val="22"/>
          <w:szCs w:val="22"/>
        </w:rPr>
      </w:pPr>
    </w:p>
    <w:p w14:paraId="2050E372" w14:textId="77777777" w:rsidR="00B86CB1" w:rsidRDefault="0040764E" w:rsidP="00C35EE9">
      <w:pPr>
        <w:keepNext/>
        <w:spacing w:line="276" w:lineRule="auto"/>
        <w:jc w:val="both"/>
      </w:pPr>
      <w:r>
        <w:rPr>
          <w:rFonts w:ascii="Arial" w:hAnsi="Arial" w:cs="Arial"/>
          <w:b/>
          <w:noProof/>
          <w:sz w:val="22"/>
          <w:szCs w:val="22"/>
        </w:rPr>
        <w:drawing>
          <wp:inline distT="0" distB="0" distL="0" distR="0" wp14:anchorId="67D8F707" wp14:editId="03DE9C8C">
            <wp:extent cx="5962810" cy="826770"/>
            <wp:effectExtent l="0" t="0" r="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8543" cy="828952"/>
                    </a:xfrm>
                    <a:prstGeom prst="rect">
                      <a:avLst/>
                    </a:prstGeom>
                  </pic:spPr>
                </pic:pic>
              </a:graphicData>
            </a:graphic>
          </wp:inline>
        </w:drawing>
      </w:r>
    </w:p>
    <w:p w14:paraId="728C919A" w14:textId="5A205444" w:rsidR="00EC5EB4" w:rsidRDefault="00B86CB1" w:rsidP="00C35EE9">
      <w:pPr>
        <w:pStyle w:val="Descripcin"/>
        <w:spacing w:line="276" w:lineRule="auto"/>
        <w:jc w:val="center"/>
      </w:pPr>
      <w:bookmarkStart w:id="56" w:name="_Toc70022338"/>
      <w:r>
        <w:t xml:space="preserve">Tabla </w:t>
      </w:r>
      <w:r w:rsidR="007011BA">
        <w:fldChar w:fldCharType="begin"/>
      </w:r>
      <w:r w:rsidR="007011BA">
        <w:instrText xml:space="preserve"> SEQ Tabla \* ARABIC </w:instrText>
      </w:r>
      <w:r w:rsidR="007011BA">
        <w:fldChar w:fldCharType="separate"/>
      </w:r>
      <w:r w:rsidR="006929DA">
        <w:rPr>
          <w:noProof/>
        </w:rPr>
        <w:t>18</w:t>
      </w:r>
      <w:r w:rsidR="007011BA">
        <w:rPr>
          <w:noProof/>
        </w:rPr>
        <w:fldChar w:fldCharType="end"/>
      </w:r>
      <w:r>
        <w:t xml:space="preserve">. </w:t>
      </w:r>
      <w:r w:rsidRPr="00ED51A8">
        <w:t>Ejecución Presupuestal -Fuente:  Proceso Gestión Financiera</w:t>
      </w:r>
      <w:bookmarkEnd w:id="56"/>
    </w:p>
    <w:p w14:paraId="779C232E" w14:textId="0FED33ED" w:rsidR="0040764E" w:rsidRDefault="0040764E" w:rsidP="00C35EE9">
      <w:pPr>
        <w:pStyle w:val="Descripcin"/>
        <w:spacing w:line="276" w:lineRule="auto"/>
        <w:jc w:val="center"/>
        <w:rPr>
          <w:rFonts w:ascii="Arial" w:hAnsi="Arial" w:cs="Arial"/>
          <w:b/>
          <w:sz w:val="22"/>
          <w:szCs w:val="22"/>
        </w:rPr>
      </w:pPr>
    </w:p>
    <w:p w14:paraId="52FC76EC" w14:textId="770F9DA5" w:rsidR="0060649E" w:rsidRPr="009A6450" w:rsidRDefault="0040764E" w:rsidP="00C35EE9">
      <w:pPr>
        <w:spacing w:after="120" w:line="276" w:lineRule="auto"/>
        <w:jc w:val="both"/>
        <w:rPr>
          <w:rFonts w:ascii="Arial Narrow" w:hAnsi="Arial Narrow" w:cs="Arial"/>
          <w:bCs/>
          <w:sz w:val="22"/>
          <w:szCs w:val="22"/>
        </w:rPr>
      </w:pPr>
      <w:r w:rsidRPr="00F46D01">
        <w:rPr>
          <w:rFonts w:ascii="Arial Narrow" w:hAnsi="Arial Narrow" w:cs="Arial"/>
          <w:bCs/>
          <w:sz w:val="22"/>
          <w:szCs w:val="22"/>
        </w:rPr>
        <w:lastRenderedPageBreak/>
        <w:t>La ejecución presupuestal para el cierre del primer trimestre de la vigencia 2021, logró el 39,2% de compromisos totales, distribuidos en $6.638.175.530 por compromisos en gastos de funcionamiento equivalentes a un 28,3% sobre el total de si apropiación vigente y un $6.308.072.103 por compromisos en gastos de inversión equivalentes al 65,8% sobre el total de apropiación vigente.</w:t>
      </w:r>
    </w:p>
    <w:p w14:paraId="0A93F439" w14:textId="77777777" w:rsidR="0040764E" w:rsidRPr="00741C69" w:rsidRDefault="0040764E" w:rsidP="00C35EE9">
      <w:pPr>
        <w:spacing w:after="120" w:line="276" w:lineRule="auto"/>
        <w:jc w:val="both"/>
        <w:rPr>
          <w:rFonts w:ascii="Arial" w:hAnsi="Arial" w:cs="Arial"/>
          <w:b/>
          <w:sz w:val="22"/>
          <w:szCs w:val="22"/>
        </w:rPr>
      </w:pPr>
      <w:r w:rsidRPr="00741C69">
        <w:rPr>
          <w:rFonts w:ascii="Arial" w:hAnsi="Arial" w:cs="Arial"/>
          <w:b/>
          <w:sz w:val="22"/>
          <w:szCs w:val="22"/>
        </w:rPr>
        <w:t>Presupuesto de Funcionamiento.</w:t>
      </w:r>
    </w:p>
    <w:p w14:paraId="0DB40B7D" w14:textId="77777777" w:rsidR="0060649E" w:rsidRDefault="0040764E" w:rsidP="00C35EE9">
      <w:pPr>
        <w:keepNext/>
        <w:spacing w:line="276" w:lineRule="auto"/>
        <w:jc w:val="both"/>
      </w:pPr>
      <w:r>
        <w:rPr>
          <w:rFonts w:ascii="Arial" w:hAnsi="Arial" w:cs="Arial"/>
          <w:bCs/>
          <w:noProof/>
          <w:sz w:val="22"/>
          <w:szCs w:val="22"/>
        </w:rPr>
        <w:drawing>
          <wp:inline distT="0" distB="0" distL="0" distR="0" wp14:anchorId="051CE36F" wp14:editId="6225A450">
            <wp:extent cx="5932074" cy="6972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2472" cy="714907"/>
                    </a:xfrm>
                    <a:prstGeom prst="rect">
                      <a:avLst/>
                    </a:prstGeom>
                  </pic:spPr>
                </pic:pic>
              </a:graphicData>
            </a:graphic>
          </wp:inline>
        </w:drawing>
      </w:r>
    </w:p>
    <w:p w14:paraId="12E58803" w14:textId="19D67A5D" w:rsidR="001E75A4" w:rsidRPr="001E75A4" w:rsidRDefault="0060649E" w:rsidP="00C35EE9">
      <w:pPr>
        <w:pStyle w:val="Descripcin"/>
        <w:spacing w:line="276" w:lineRule="auto"/>
        <w:jc w:val="center"/>
      </w:pPr>
      <w:bookmarkStart w:id="57" w:name="_Toc70022339"/>
      <w:r>
        <w:t xml:space="preserve">Tabla </w:t>
      </w:r>
      <w:r w:rsidR="007011BA">
        <w:fldChar w:fldCharType="begin"/>
      </w:r>
      <w:r w:rsidR="007011BA">
        <w:instrText xml:space="preserve"> SEQ Tabla \* ARABIC </w:instrText>
      </w:r>
      <w:r w:rsidR="007011BA">
        <w:fldChar w:fldCharType="separate"/>
      </w:r>
      <w:r w:rsidR="006929DA">
        <w:rPr>
          <w:noProof/>
        </w:rPr>
        <w:t>19</w:t>
      </w:r>
      <w:r w:rsidR="007011BA">
        <w:rPr>
          <w:noProof/>
        </w:rPr>
        <w:fldChar w:fldCharType="end"/>
      </w:r>
      <w:r>
        <w:t xml:space="preserve">. </w:t>
      </w:r>
      <w:r w:rsidRPr="00F4490B">
        <w:t>Ejecución Presupuestal -Fuente:  Proceso Gestión Financiera</w:t>
      </w:r>
      <w:bookmarkEnd w:id="57"/>
    </w:p>
    <w:p w14:paraId="0D409B06" w14:textId="347D51B5" w:rsidR="0040764E" w:rsidRPr="00F46D01" w:rsidRDefault="0040764E" w:rsidP="00C35EE9">
      <w:pPr>
        <w:spacing w:after="120" w:line="276" w:lineRule="auto"/>
        <w:jc w:val="both"/>
        <w:rPr>
          <w:rFonts w:ascii="Arial Narrow" w:hAnsi="Arial Narrow" w:cs="Arial"/>
          <w:bCs/>
          <w:sz w:val="22"/>
          <w:szCs w:val="22"/>
          <w:lang w:val="es-MX"/>
        </w:rPr>
      </w:pPr>
      <w:r w:rsidRPr="00F46D01">
        <w:rPr>
          <w:rFonts w:ascii="Arial Narrow" w:hAnsi="Arial Narrow" w:cs="Arial"/>
          <w:bCs/>
          <w:sz w:val="22"/>
          <w:szCs w:val="22"/>
          <w:lang w:val="es-MX"/>
        </w:rPr>
        <w:t>Al cierre del primer trimestre de la vigencia 2021, la entidad ha comprometido recursos por valor de $3.735.060.132 con cargo a gastos de personal, equivalentes al 19,4% de su apropiación total vigente, y con cargo a gastos por adquisición de bienes y servicios se han comprometido recursos por valor de $2.903.115.398, equivalentes al 68,2% de su apropiación total vigente. El total de gastos de funcionamiento comprometidos a la fecha es de $6.638.175.530 equivalente al 28,3% sobre el total de su apropiación vigente.</w:t>
      </w:r>
    </w:p>
    <w:p w14:paraId="0287F5C6" w14:textId="77777777" w:rsidR="0040764E" w:rsidRPr="00741C69" w:rsidRDefault="0040764E" w:rsidP="00C35EE9">
      <w:pPr>
        <w:spacing w:after="120" w:line="276" w:lineRule="auto"/>
        <w:jc w:val="both"/>
        <w:rPr>
          <w:rFonts w:ascii="Arial" w:hAnsi="Arial" w:cs="Arial"/>
          <w:b/>
          <w:sz w:val="22"/>
          <w:szCs w:val="22"/>
        </w:rPr>
      </w:pPr>
      <w:r w:rsidRPr="00741C69">
        <w:rPr>
          <w:rFonts w:ascii="Arial" w:hAnsi="Arial" w:cs="Arial"/>
          <w:b/>
          <w:sz w:val="22"/>
          <w:szCs w:val="22"/>
        </w:rPr>
        <w:t xml:space="preserve">Presupuesto de </w:t>
      </w:r>
      <w:r>
        <w:rPr>
          <w:rFonts w:ascii="Arial" w:hAnsi="Arial" w:cs="Arial"/>
          <w:b/>
          <w:sz w:val="22"/>
          <w:szCs w:val="22"/>
        </w:rPr>
        <w:t>Inversión</w:t>
      </w:r>
      <w:r w:rsidRPr="00741C69">
        <w:rPr>
          <w:rFonts w:ascii="Arial" w:hAnsi="Arial" w:cs="Arial"/>
          <w:b/>
          <w:sz w:val="22"/>
          <w:szCs w:val="22"/>
        </w:rPr>
        <w:t>.</w:t>
      </w:r>
    </w:p>
    <w:p w14:paraId="0D44627F" w14:textId="77777777" w:rsidR="0060649E" w:rsidRDefault="0040764E" w:rsidP="00C35EE9">
      <w:pPr>
        <w:keepNext/>
        <w:spacing w:line="276" w:lineRule="auto"/>
        <w:jc w:val="both"/>
      </w:pPr>
      <w:r>
        <w:rPr>
          <w:rFonts w:ascii="Arial" w:hAnsi="Arial" w:cs="Arial"/>
          <w:bCs/>
          <w:noProof/>
          <w:sz w:val="22"/>
          <w:szCs w:val="22"/>
        </w:rPr>
        <w:drawing>
          <wp:inline distT="0" distB="0" distL="0" distR="0" wp14:anchorId="045A7EC7" wp14:editId="0D6B4333">
            <wp:extent cx="5931535" cy="1128989"/>
            <wp:effectExtent l="0" t="0" r="0" b="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2730" cy="1148250"/>
                    </a:xfrm>
                    <a:prstGeom prst="rect">
                      <a:avLst/>
                    </a:prstGeom>
                  </pic:spPr>
                </pic:pic>
              </a:graphicData>
            </a:graphic>
          </wp:inline>
        </w:drawing>
      </w:r>
    </w:p>
    <w:p w14:paraId="743AF15E" w14:textId="19867648" w:rsidR="0040764E" w:rsidRPr="0059013D" w:rsidRDefault="0060649E" w:rsidP="00C35EE9">
      <w:pPr>
        <w:pStyle w:val="Descripcin"/>
        <w:spacing w:line="276" w:lineRule="auto"/>
        <w:jc w:val="center"/>
      </w:pPr>
      <w:bookmarkStart w:id="58" w:name="_Toc70022340"/>
      <w:r>
        <w:t xml:space="preserve">Tabla </w:t>
      </w:r>
      <w:r w:rsidR="007011BA">
        <w:fldChar w:fldCharType="begin"/>
      </w:r>
      <w:r w:rsidR="007011BA">
        <w:instrText xml:space="preserve"> SEQ Tabla \* ARABIC </w:instrText>
      </w:r>
      <w:r w:rsidR="007011BA">
        <w:fldChar w:fldCharType="separate"/>
      </w:r>
      <w:r w:rsidR="006929DA">
        <w:rPr>
          <w:noProof/>
        </w:rPr>
        <w:t>20</w:t>
      </w:r>
      <w:r w:rsidR="007011BA">
        <w:rPr>
          <w:noProof/>
        </w:rPr>
        <w:fldChar w:fldCharType="end"/>
      </w:r>
      <w:r>
        <w:t xml:space="preserve">. </w:t>
      </w:r>
      <w:r w:rsidRPr="00373AEF">
        <w:t>Ejecución Presupuestal -Fuente:  Proceso Gestión Financiera</w:t>
      </w:r>
      <w:bookmarkEnd w:id="58"/>
    </w:p>
    <w:p w14:paraId="0A9271AD" w14:textId="4017C2AC" w:rsidR="0040764E" w:rsidRPr="00F46D01" w:rsidRDefault="0040764E" w:rsidP="00C35EE9">
      <w:pPr>
        <w:spacing w:after="120" w:line="276" w:lineRule="auto"/>
        <w:jc w:val="both"/>
        <w:rPr>
          <w:rFonts w:ascii="Arial Narrow" w:hAnsi="Arial Narrow" w:cs="Arial"/>
          <w:bCs/>
          <w:sz w:val="22"/>
          <w:szCs w:val="22"/>
          <w:lang w:val="es-MX"/>
        </w:rPr>
      </w:pPr>
      <w:r w:rsidRPr="00F46D01">
        <w:rPr>
          <w:rFonts w:ascii="Arial Narrow" w:hAnsi="Arial Narrow" w:cs="Arial"/>
          <w:bCs/>
          <w:sz w:val="22"/>
          <w:szCs w:val="22"/>
          <w:lang w:val="es-MX"/>
        </w:rPr>
        <w:t>Al cierre del primer trimestre de la vigencia 2021, la entidad ha comprometido recursos con cargo a gastos de inversión por valor de $6.308.072.103 equivalentes al 65,8% de su apropiación total vigente</w:t>
      </w:r>
    </w:p>
    <w:p w14:paraId="10F630B9" w14:textId="77777777" w:rsidR="00F46D01" w:rsidRDefault="00F46D01" w:rsidP="00C35EE9">
      <w:pPr>
        <w:spacing w:after="120" w:line="276" w:lineRule="auto"/>
        <w:jc w:val="both"/>
        <w:rPr>
          <w:rFonts w:ascii="Arial" w:hAnsi="Arial" w:cs="Arial"/>
          <w:b/>
          <w:sz w:val="22"/>
          <w:szCs w:val="22"/>
        </w:rPr>
      </w:pPr>
    </w:p>
    <w:p w14:paraId="2F1FA9CE" w14:textId="46B460E6" w:rsidR="0040764E" w:rsidRDefault="0040764E" w:rsidP="00C35EE9">
      <w:pPr>
        <w:spacing w:after="120" w:line="276" w:lineRule="auto"/>
        <w:jc w:val="both"/>
        <w:rPr>
          <w:rFonts w:ascii="Arial" w:hAnsi="Arial" w:cs="Arial"/>
          <w:b/>
          <w:sz w:val="22"/>
          <w:szCs w:val="22"/>
        </w:rPr>
      </w:pPr>
      <w:r>
        <w:rPr>
          <w:rFonts w:ascii="Arial" w:hAnsi="Arial" w:cs="Arial"/>
          <w:b/>
          <w:sz w:val="22"/>
          <w:szCs w:val="22"/>
        </w:rPr>
        <w:t>Reservas Presupuestales</w:t>
      </w:r>
      <w:r w:rsidRPr="00741C69">
        <w:rPr>
          <w:rFonts w:ascii="Arial" w:hAnsi="Arial" w:cs="Arial"/>
          <w:b/>
          <w:sz w:val="22"/>
          <w:szCs w:val="22"/>
        </w:rPr>
        <w:t>.</w:t>
      </w:r>
    </w:p>
    <w:p w14:paraId="6CC200E6" w14:textId="77777777" w:rsidR="0040764E" w:rsidRPr="00F46D01" w:rsidRDefault="0040764E" w:rsidP="00C35EE9">
      <w:pPr>
        <w:spacing w:after="120" w:line="276" w:lineRule="auto"/>
        <w:jc w:val="both"/>
        <w:rPr>
          <w:rFonts w:ascii="Arial Narrow" w:hAnsi="Arial Narrow" w:cs="Arial"/>
          <w:bCs/>
          <w:sz w:val="22"/>
          <w:szCs w:val="22"/>
          <w:lang w:val="es-MX"/>
        </w:rPr>
      </w:pPr>
      <w:r w:rsidRPr="00F46D01">
        <w:rPr>
          <w:rFonts w:ascii="Arial Narrow" w:hAnsi="Arial Narrow" w:cs="Arial"/>
          <w:bCs/>
          <w:sz w:val="22"/>
          <w:szCs w:val="22"/>
          <w:lang w:val="es-MX"/>
        </w:rPr>
        <w:t>A 31 de diciembre de 2020, se constituyeron reservas presupuestales por valor de $1.112.047.569, distribuidos en $404.062.333 que corresponden a Gastos de Funcionamiento y $707.985.236 a gastos de Inversión.</w:t>
      </w:r>
    </w:p>
    <w:p w14:paraId="69A9792E" w14:textId="77777777" w:rsidR="0040764E" w:rsidRDefault="0040764E" w:rsidP="00C35EE9">
      <w:pPr>
        <w:spacing w:after="120" w:line="276" w:lineRule="auto"/>
        <w:jc w:val="both"/>
        <w:rPr>
          <w:rFonts w:ascii="Arial" w:hAnsi="Arial" w:cs="Arial"/>
          <w:bCs/>
          <w:sz w:val="22"/>
          <w:szCs w:val="22"/>
          <w:lang w:val="es-MX"/>
        </w:rPr>
      </w:pPr>
      <w:r w:rsidRPr="00F46D01">
        <w:rPr>
          <w:rFonts w:ascii="Arial Narrow" w:hAnsi="Arial Narrow" w:cs="Arial"/>
          <w:bCs/>
          <w:sz w:val="22"/>
          <w:szCs w:val="22"/>
          <w:lang w:val="es-MX"/>
        </w:rPr>
        <w:t>Al cierre del primer trimestre de la vigencia 2021, se han ejecutado un total de $302.347.596 con cargo a gastos de funcionamientos, equivalente al 74,8% de avance en su ejecución, y por gastos de inversión de</w:t>
      </w:r>
      <w:r>
        <w:rPr>
          <w:rFonts w:ascii="Arial" w:hAnsi="Arial" w:cs="Arial"/>
          <w:bCs/>
          <w:sz w:val="22"/>
          <w:szCs w:val="22"/>
          <w:lang w:val="es-MX"/>
        </w:rPr>
        <w:t xml:space="preserve"> han ejecutado un total de $596.541.814, equivalentes a un 84,3% de avance, tal como se evidencia en la siguiente tabla:</w:t>
      </w:r>
    </w:p>
    <w:p w14:paraId="02B550C9" w14:textId="77777777" w:rsidR="002652F3" w:rsidRDefault="0040764E" w:rsidP="00C35EE9">
      <w:pPr>
        <w:keepNext/>
        <w:spacing w:line="276" w:lineRule="auto"/>
        <w:jc w:val="both"/>
      </w:pPr>
      <w:r>
        <w:rPr>
          <w:rFonts w:ascii="Arial" w:hAnsi="Arial" w:cs="Arial"/>
          <w:b/>
          <w:noProof/>
          <w:sz w:val="22"/>
          <w:szCs w:val="22"/>
          <w:lang w:val="es-MX"/>
        </w:rPr>
        <w:lastRenderedPageBreak/>
        <w:drawing>
          <wp:inline distT="0" distB="0" distL="0" distR="0" wp14:anchorId="04A73F2A" wp14:editId="1F2EF119">
            <wp:extent cx="5612130" cy="2125345"/>
            <wp:effectExtent l="0" t="0" r="7620" b="8255"/>
            <wp:docPr id="43" name="Imagen 4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612130" cy="2125345"/>
                    </a:xfrm>
                    <a:prstGeom prst="rect">
                      <a:avLst/>
                    </a:prstGeom>
                  </pic:spPr>
                </pic:pic>
              </a:graphicData>
            </a:graphic>
          </wp:inline>
        </w:drawing>
      </w:r>
    </w:p>
    <w:p w14:paraId="6E7DB634" w14:textId="7B4A8159" w:rsidR="00AD1471" w:rsidRPr="009A6450" w:rsidRDefault="002652F3" w:rsidP="009A6450">
      <w:pPr>
        <w:pStyle w:val="Descripcin"/>
        <w:spacing w:line="276" w:lineRule="auto"/>
        <w:jc w:val="center"/>
      </w:pPr>
      <w:bookmarkStart w:id="59" w:name="_Toc70022341"/>
      <w:r>
        <w:t xml:space="preserve">Tabla </w:t>
      </w:r>
      <w:r w:rsidR="007011BA">
        <w:fldChar w:fldCharType="begin"/>
      </w:r>
      <w:r w:rsidR="007011BA">
        <w:instrText xml:space="preserve"> SEQ Tabla \* ARABIC </w:instrText>
      </w:r>
      <w:r w:rsidR="007011BA">
        <w:fldChar w:fldCharType="separate"/>
      </w:r>
      <w:r w:rsidR="006929DA">
        <w:rPr>
          <w:noProof/>
        </w:rPr>
        <w:t>21</w:t>
      </w:r>
      <w:r w:rsidR="007011BA">
        <w:rPr>
          <w:noProof/>
        </w:rPr>
        <w:fldChar w:fldCharType="end"/>
      </w:r>
      <w:r>
        <w:t xml:space="preserve">. </w:t>
      </w:r>
      <w:r w:rsidRPr="008103CD">
        <w:t>Reporte ejecución presupuestal - Fuente: Proceso Gestión Financiera</w:t>
      </w:r>
      <w:bookmarkEnd w:id="59"/>
    </w:p>
    <w:p w14:paraId="5F3CED35" w14:textId="3F6505BC" w:rsidR="00AD1471" w:rsidRDefault="00AD1471" w:rsidP="00C35EE9">
      <w:pPr>
        <w:spacing w:line="276" w:lineRule="auto"/>
        <w:jc w:val="both"/>
        <w:rPr>
          <w:rFonts w:ascii="Arial Narrow" w:eastAsia="Arial" w:hAnsi="Arial Narrow" w:cs="Arial"/>
        </w:rPr>
      </w:pPr>
    </w:p>
    <w:p w14:paraId="2199E453" w14:textId="42EAB44A" w:rsidR="00AD1471" w:rsidRDefault="00AD1471" w:rsidP="00C35EE9">
      <w:pPr>
        <w:spacing w:line="276" w:lineRule="auto"/>
        <w:jc w:val="both"/>
        <w:rPr>
          <w:rFonts w:ascii="Arial Narrow" w:eastAsia="Arial" w:hAnsi="Arial Narrow" w:cs="Arial"/>
        </w:rPr>
      </w:pPr>
      <w:r>
        <w:rPr>
          <w:rFonts w:ascii="Arial Narrow" w:hAnsi="Arial Narrow"/>
          <w:noProof/>
        </w:rPr>
        <mc:AlternateContent>
          <mc:Choice Requires="wps">
            <w:drawing>
              <wp:anchor distT="0" distB="0" distL="114300" distR="114300" simplePos="0" relativeHeight="251672576" behindDoc="0" locked="0" layoutInCell="1" allowOverlap="1" wp14:anchorId="3BE71E42" wp14:editId="42B2DED3">
                <wp:simplePos x="0" y="0"/>
                <wp:positionH relativeFrom="page">
                  <wp:align>right</wp:align>
                </wp:positionH>
                <wp:positionV relativeFrom="paragraph">
                  <wp:posOffset>-30120</wp:posOffset>
                </wp:positionV>
                <wp:extent cx="3821373" cy="1057275"/>
                <wp:effectExtent l="0" t="0" r="27305" b="28575"/>
                <wp:wrapNone/>
                <wp:docPr id="24" name="Rectángulo 24"/>
                <wp:cNvGraphicFramePr/>
                <a:graphic xmlns:a="http://schemas.openxmlformats.org/drawingml/2006/main">
                  <a:graphicData uri="http://schemas.microsoft.com/office/word/2010/wordprocessingShape">
                    <wps:wsp>
                      <wps:cNvSpPr/>
                      <wps:spPr>
                        <a:xfrm>
                          <a:off x="0" y="0"/>
                          <a:ext cx="3821373" cy="10572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76FCC" w14:textId="0DD67047" w:rsidR="00876388" w:rsidRPr="00667B5E" w:rsidRDefault="00876388" w:rsidP="00EE4CC8">
                            <w:pPr>
                              <w:jc w:val="center"/>
                              <w:rPr>
                                <w:b/>
                                <w:bCs/>
                                <w:color w:val="000000" w:themeColor="text1"/>
                                <w:sz w:val="44"/>
                                <w:szCs w:val="44"/>
                              </w:rPr>
                            </w:pPr>
                            <w:r w:rsidRPr="00667B5E">
                              <w:rPr>
                                <w:b/>
                                <w:bCs/>
                                <w:color w:val="000000" w:themeColor="text1"/>
                                <w:sz w:val="44"/>
                                <w:szCs w:val="44"/>
                              </w:rPr>
                              <w:t>GESTIÓN CON VALORES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1E42" id="Rectángulo 24" o:spid="_x0000_s1030" style="position:absolute;left:0;text-align:left;margin-left:249.7pt;margin-top:-2.35pt;width:300.9pt;height:83.2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p0qwIAAMIFAAAOAAAAZHJzL2Uyb0RvYy54bWysVM1u2zAMvg/YOwi6r7bT9GdBnSJo0WFA&#10;1wZth54VWYoNyKImKbGzt9mz7MVGSY4bdN0Ow3JwKIr8SH4ieXHZt4pshXUN6JIWRzklQnOoGr0u&#10;6denmw/nlDjPdMUUaFHSnXD0cv7+3UVnZmICNahKWIIg2s06U9LaezPLMsdr0TJ3BEZovJRgW+bx&#10;aNdZZVmH6K3KJnl+mnVgK2OBC+dQe50u6TziSym4v5fSCU9USTE3H782flfhm80v2GxtmakbPqTB&#10;/iGLljUag45Q18wzsrHNb1Btwy04kP6IQ5uBlA0XsQaspshfVfNYMyNiLUiOMyNN7v/B8rvt0pKm&#10;KulkSolmLb7RA7L284debxQQ1CJFnXEztHw0SzucHIqh3l7aNvxjJaSPtO5GWkXvCUfl8fmkOD47&#10;poTjXZGfnE3OTgJq9uJurPOfBLQkCCW1mEGkk21vnU+me5MQzYFqqptGqXgIvSKulCVbhq/MOBfa&#10;T6K72rRfoEr60xx/6b1RjV2R1NO9GrOJXReQYm4HQbJAQCo5Sn6nRAit9IOQyB4WmQKOCIe5FDEX&#10;V7NKJPXJH2NGwIAssbgRewB4q85iIHKwD64itv3onKfof3MePWJk0H50bhsN9i0A5cfIyR4pO6Am&#10;iL5f9bGzxhZaQbXDbrOQxtAZftPge98y55fM4tzhhOIu8ff4kQq6ksIgUVKD/f6WPtjjOOAtJR3O&#10;cUndtw2zghL1WeOgfCym0zD48TDF3sODPbxZHd7oTXsF2EQFbi3DoxjsvdqL0kL7jCtnEaLiFdMc&#10;Y5eUe7s/XPm0X3BpcbFYRDMcdsP8rX40PIAHnkM/P/XPzJqh6T3Oyx3sZ57NXvV+sg2eGhYbD7KJ&#10;gxGYTrwOL4CLIrbvsNTCJjo8R6uX1Tv/BQAA//8DAFBLAwQUAAYACAAAACEA1cSqp+AAAAAHAQAA&#10;DwAAAGRycy9kb3ducmV2LnhtbEyPQUvDQBCF70L/wzKCF2k3FU1Lmk0RQQSLB2sVe9vujklodjZk&#10;t0nqr3c86W0e7/Hme/l6dI3osQu1JwXzWQICyXhbU6lg9/Y4XYIIUZPVjSdUcMYA62JykevM+oFe&#10;sd/GUnAJhUwrqGJsMymDqdDpMPMtEntfvnM6suxKaTs9cLlr5E2SpNLpmvhDpVt8qNActyenYPH5&#10;bc/D3uyenz7Msn8Pm5e7641SV5fj/QpExDH+heEXn9GhYKaDP5ENolHAQ6KC6e0CBLtpMuchB46l&#10;fMgil//5ix8AAAD//wMAUEsBAi0AFAAGAAgAAAAhALaDOJL+AAAA4QEAABMAAAAAAAAAAAAAAAAA&#10;AAAAAFtDb250ZW50X1R5cGVzXS54bWxQSwECLQAUAAYACAAAACEAOP0h/9YAAACUAQAACwAAAAAA&#10;AAAAAAAAAAAvAQAAX3JlbHMvLnJlbHNQSwECLQAUAAYACAAAACEAUF0KdKsCAADCBQAADgAAAAAA&#10;AAAAAAAAAAAuAgAAZHJzL2Uyb0RvYy54bWxQSwECLQAUAAYACAAAACEA1cSqp+AAAAAHAQAADwAA&#10;AAAAAAAAAAAAAAAFBQAAZHJzL2Rvd25yZXYueG1sUEsFBgAAAAAEAAQA8wAAABIGAAAAAA==&#10;" fillcolor="#f4b083 [1941]" strokecolor="#1f3763 [1604]" strokeweight="1pt">
                <v:textbox>
                  <w:txbxContent>
                    <w:p w14:paraId="00D76FCC" w14:textId="0DD67047" w:rsidR="00876388" w:rsidRPr="00667B5E" w:rsidRDefault="00876388" w:rsidP="00EE4CC8">
                      <w:pPr>
                        <w:jc w:val="center"/>
                        <w:rPr>
                          <w:b/>
                          <w:bCs/>
                          <w:color w:val="000000" w:themeColor="text1"/>
                          <w:sz w:val="44"/>
                          <w:szCs w:val="44"/>
                        </w:rPr>
                      </w:pPr>
                      <w:r w:rsidRPr="00667B5E">
                        <w:rPr>
                          <w:b/>
                          <w:bCs/>
                          <w:color w:val="000000" w:themeColor="text1"/>
                          <w:sz w:val="44"/>
                          <w:szCs w:val="44"/>
                        </w:rPr>
                        <w:t>GESTIÓN CON VALORES PARA RESULTADOS</w:t>
                      </w:r>
                    </w:p>
                  </w:txbxContent>
                </v:textbox>
                <w10:wrap anchorx="page"/>
              </v:rect>
            </w:pict>
          </mc:Fallback>
        </mc:AlternateContent>
      </w:r>
      <w:r>
        <w:rPr>
          <w:rFonts w:ascii="Arial Narrow" w:hAnsi="Arial Narrow"/>
          <w:noProof/>
        </w:rPr>
        <mc:AlternateContent>
          <mc:Choice Requires="wps">
            <w:drawing>
              <wp:anchor distT="0" distB="0" distL="114300" distR="114300" simplePos="0" relativeHeight="251670528" behindDoc="0" locked="0" layoutInCell="1" allowOverlap="1" wp14:anchorId="4F8110EC" wp14:editId="085C37FF">
                <wp:simplePos x="0" y="0"/>
                <wp:positionH relativeFrom="margin">
                  <wp:posOffset>-204717</wp:posOffset>
                </wp:positionH>
                <wp:positionV relativeFrom="paragraph">
                  <wp:posOffset>-33228</wp:posOffset>
                </wp:positionV>
                <wp:extent cx="2857500" cy="10668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857500" cy="10668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AE9815" w14:textId="133CD2DC" w:rsidR="00876388" w:rsidRPr="00487C7F" w:rsidRDefault="00876388" w:rsidP="00EE4CC8">
                            <w:pPr>
                              <w:jc w:val="center"/>
                              <w:rPr>
                                <w:color w:val="FFFFFF" w:themeColor="background1"/>
                                <w:sz w:val="56"/>
                                <w:szCs w:val="56"/>
                              </w:rPr>
                            </w:pPr>
                            <w:r w:rsidRPr="00487C7F">
                              <w:rPr>
                                <w:color w:val="FFFFFF" w:themeColor="background1"/>
                                <w:sz w:val="56"/>
                                <w:szCs w:val="56"/>
                              </w:rPr>
                              <w:t>DIMENSIÓN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10EC" id="Rectángulo 23" o:spid="_x0000_s1031" style="position:absolute;left:0;text-align:left;margin-left:-16.1pt;margin-top:-2.6pt;width:22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dRoAIAAKsFAAAOAAAAZHJzL2Uyb0RvYy54bWysVMFu2zAMvQ/YPwi6r7azps2COkXQosOA&#10;ri3aDj0rshQbkERNUmJnf7Nv2Y+Nkh036IIdhl1kUSQfyWeSF5edVmQrnG/AlLQ4ySkRhkPVmHVJ&#10;vz3ffJhR4gMzFVNgREl3wtPLxft3F62diwnUoCrhCIIYP29tSesQ7DzLPK+FZv4ErDColOA0Cyi6&#10;dVY51iK6Vtkkz8+yFlxlHXDhPb5e90q6SPhSCh7upfQiEFVSzC2k06VzFc9sccHma8ds3fAhDfYP&#10;WWjWGAw6Ql2zwMjGNX9A6YY78CDDCQedgZQNF6kGrKbI31TzVDMrUi1IjrcjTf7/wfK77YMjTVXS&#10;yUdKDNP4jx6RtV8/zXqjgOArUtRaP0fLJ/vgBsnjNdbbSafjFyshXaJ1N9IqukA4Pk5m0/Npjuxz&#10;1BX52dkMBcTJXt2t8+GzAE3ipaQOM0h0su2tD73p3iRG86Ca6qZRKgmxV8SVcmTL8C8zzoUJk+Su&#10;NvorVP17TGEfNrVXdElJHKBlsdK+tnQLOyViDGUehUSaYjUJeUQ4DFr0qppVon+OIY/HTIARWWIV&#10;I/YAcKygYmBssI+uIvX36Jz/LbGew9EjRQYTRmfdGHDHAFQYI/f2SNkBNfEaulWXWmi675UVVDts&#10;Kwf9vHnLbxr8sbfMhwfmcMCwGXBphHs8pIK2pDDcKKnB/Tj2Hu2x71FLSYsDW1L/fcOcoER9MTgR&#10;n4rT0zjhSTidnk9QcIea1aHGbPQVYLcUuJ4sT9doH9T+Kh3oF9wtyxgVVcxwjF1SHtxeuAr9IsHt&#10;xMVymcxwqi0Lt+bJ8ggeeY6N+9y9MGeH7g44GHewH242f9PkvW30NLDcBJBNmoDIdM/r8AdwI6T2&#10;HbZXXDmHcrJ63bGL3wAAAP//AwBQSwMEFAAGAAgAAAAhAN9CmOPfAAAACgEAAA8AAABkcnMvZG93&#10;bnJldi54bWxMj0FPwzAMhe9I/IfISFzQljbANnVNpwk0LmgHBrt7bdZWJE7VpF337zEnONnW+/T8&#10;Xr6ZnBWj6UPrSUM6T0AYKn3VUq3h63M3W4EIEalC68louJoAm+L2Jses8hf6MOMh1oJNKGSooYmx&#10;y6QMZWMchrnvDLF29r3DyGdfy6rHC5s7K1WSLKTDlvhDg515aUz5fRichr29OhXO42vAZZru3t+G&#10;o9w+aH1/N23XIKKZ4h8Mv/E5OhSc6eQHqoKwGmaPSjHKyzNPBp7SJXc5MblQK5BFLv9XKH4AAAD/&#10;/wMAUEsBAi0AFAAGAAgAAAAhALaDOJL+AAAA4QEAABMAAAAAAAAAAAAAAAAAAAAAAFtDb250ZW50&#10;X1R5cGVzXS54bWxQSwECLQAUAAYACAAAACEAOP0h/9YAAACUAQAACwAAAAAAAAAAAAAAAAAvAQAA&#10;X3JlbHMvLnJlbHNQSwECLQAUAAYACAAAACEAIsNXUaACAACrBQAADgAAAAAAAAAAAAAAAAAuAgAA&#10;ZHJzL2Uyb0RvYy54bWxQSwECLQAUAAYACAAAACEA30KY498AAAAKAQAADwAAAAAAAAAAAAAAAAD6&#10;BAAAZHJzL2Rvd25yZXYueG1sUEsFBgAAAAAEAAQA8wAAAAYGAAAAAA==&#10;" fillcolor="#c45911 [2405]" strokecolor="#1f3763 [1604]" strokeweight="1pt">
                <v:textbox>
                  <w:txbxContent>
                    <w:p w14:paraId="7DAE9815" w14:textId="133CD2DC" w:rsidR="00876388" w:rsidRPr="00487C7F" w:rsidRDefault="00876388" w:rsidP="00EE4CC8">
                      <w:pPr>
                        <w:jc w:val="center"/>
                        <w:rPr>
                          <w:color w:val="FFFFFF" w:themeColor="background1"/>
                          <w:sz w:val="56"/>
                          <w:szCs w:val="56"/>
                        </w:rPr>
                      </w:pPr>
                      <w:r w:rsidRPr="00487C7F">
                        <w:rPr>
                          <w:color w:val="FFFFFF" w:themeColor="background1"/>
                          <w:sz w:val="56"/>
                          <w:szCs w:val="56"/>
                        </w:rPr>
                        <w:t>DIMENSIÓN 3.</w:t>
                      </w:r>
                    </w:p>
                  </w:txbxContent>
                </v:textbox>
                <w10:wrap anchorx="margin"/>
              </v:rect>
            </w:pict>
          </mc:Fallback>
        </mc:AlternateContent>
      </w:r>
    </w:p>
    <w:p w14:paraId="3B51FCE0" w14:textId="237EE4A9" w:rsidR="00AD1471" w:rsidRDefault="00AD1471" w:rsidP="00C35EE9">
      <w:pPr>
        <w:spacing w:line="276" w:lineRule="auto"/>
        <w:jc w:val="both"/>
        <w:rPr>
          <w:rFonts w:ascii="Arial Narrow" w:eastAsia="Arial" w:hAnsi="Arial Narrow" w:cs="Arial"/>
        </w:rPr>
      </w:pPr>
    </w:p>
    <w:p w14:paraId="7AD7A653" w14:textId="5F3F9A15" w:rsidR="00AD1471" w:rsidRDefault="00AD1471" w:rsidP="00C35EE9">
      <w:pPr>
        <w:spacing w:line="276" w:lineRule="auto"/>
        <w:jc w:val="both"/>
        <w:rPr>
          <w:rFonts w:ascii="Arial Narrow" w:eastAsia="Arial" w:hAnsi="Arial Narrow" w:cs="Arial"/>
        </w:rPr>
      </w:pPr>
    </w:p>
    <w:p w14:paraId="3CB4FC5C" w14:textId="06421A82" w:rsidR="00AD1471" w:rsidRDefault="00AD1471" w:rsidP="00C35EE9">
      <w:pPr>
        <w:spacing w:line="276" w:lineRule="auto"/>
        <w:jc w:val="both"/>
        <w:rPr>
          <w:rFonts w:ascii="Arial Narrow" w:eastAsia="Arial" w:hAnsi="Arial Narrow" w:cs="Arial"/>
        </w:rPr>
      </w:pPr>
    </w:p>
    <w:p w14:paraId="30FFB2D6" w14:textId="77777777" w:rsidR="00AD1471" w:rsidRDefault="00AD1471" w:rsidP="00C35EE9">
      <w:pPr>
        <w:spacing w:line="276" w:lineRule="auto"/>
        <w:jc w:val="both"/>
        <w:rPr>
          <w:rFonts w:ascii="Arial Narrow" w:eastAsia="Arial" w:hAnsi="Arial Narrow" w:cs="Arial"/>
        </w:rPr>
      </w:pPr>
    </w:p>
    <w:p w14:paraId="37AFA2BA" w14:textId="19509181" w:rsidR="00EE4CC8" w:rsidRDefault="00EE4CC8" w:rsidP="00C35EE9">
      <w:pPr>
        <w:spacing w:line="276" w:lineRule="auto"/>
        <w:jc w:val="both"/>
        <w:rPr>
          <w:rFonts w:ascii="Arial Narrow" w:eastAsia="Arial" w:hAnsi="Arial Narrow" w:cs="Arial"/>
        </w:rPr>
      </w:pPr>
    </w:p>
    <w:p w14:paraId="1CD78E34" w14:textId="575DB1D2" w:rsidR="00667B5E" w:rsidRDefault="00F51B5B" w:rsidP="00C35EE9">
      <w:pPr>
        <w:pStyle w:val="Ttulo1"/>
        <w:spacing w:line="276" w:lineRule="auto"/>
      </w:pPr>
      <w:bookmarkStart w:id="60" w:name="_Toc70010569"/>
      <w:r>
        <w:t>Dimensión 3. Gestión con valores para resultados</w:t>
      </w:r>
      <w:bookmarkEnd w:id="60"/>
    </w:p>
    <w:p w14:paraId="407BAFEA" w14:textId="641869B0" w:rsidR="00D775FA" w:rsidRDefault="00D775FA" w:rsidP="00C35EE9">
      <w:pPr>
        <w:spacing w:line="276" w:lineRule="auto"/>
        <w:rPr>
          <w:lang w:val="es-ES"/>
        </w:rPr>
      </w:pPr>
    </w:p>
    <w:p w14:paraId="179B824C" w14:textId="2E84C4BB" w:rsidR="00D775FA" w:rsidRPr="00D775FA" w:rsidRDefault="00D775FA" w:rsidP="00C35EE9">
      <w:pPr>
        <w:pStyle w:val="Ttulo3"/>
        <w:spacing w:line="276" w:lineRule="auto"/>
        <w:rPr>
          <w:lang w:val="es-ES"/>
        </w:rPr>
      </w:pPr>
      <w:bookmarkStart w:id="61" w:name="_Toc70010570"/>
      <w:r w:rsidRPr="00D775FA">
        <w:rPr>
          <w:lang w:val="es-ES"/>
        </w:rPr>
        <w:t>VENTANILLA HACIA ADENTRO</w:t>
      </w:r>
      <w:bookmarkEnd w:id="61"/>
      <w:r w:rsidRPr="00D775FA">
        <w:rPr>
          <w:lang w:val="es-ES"/>
        </w:rPr>
        <w:t xml:space="preserve"> </w:t>
      </w:r>
    </w:p>
    <w:p w14:paraId="286B9DCA" w14:textId="43911B8F" w:rsidR="009A7226" w:rsidRDefault="009A7226" w:rsidP="00C35EE9">
      <w:pPr>
        <w:spacing w:line="276" w:lineRule="auto"/>
        <w:rPr>
          <w:lang w:val="es-ES"/>
        </w:rPr>
      </w:pPr>
    </w:p>
    <w:p w14:paraId="30DB1A3C" w14:textId="344300AC" w:rsidR="009A7226" w:rsidRPr="009A7226" w:rsidRDefault="009A7226" w:rsidP="00C35EE9">
      <w:pPr>
        <w:pStyle w:val="Ttulo2"/>
        <w:spacing w:line="276" w:lineRule="auto"/>
        <w:rPr>
          <w:lang w:val="es-ES"/>
        </w:rPr>
      </w:pPr>
      <w:bookmarkStart w:id="62" w:name="_Toc70010571"/>
      <w:r>
        <w:rPr>
          <w:lang w:val="es-ES"/>
        </w:rPr>
        <w:t>Política: Fortalecimiento Organizacional y simplificación de procesos</w:t>
      </w:r>
      <w:bookmarkEnd w:id="62"/>
    </w:p>
    <w:p w14:paraId="3228B012" w14:textId="77777777" w:rsidR="00F51B5B" w:rsidRDefault="00F51B5B" w:rsidP="00C35EE9">
      <w:pPr>
        <w:spacing w:line="276" w:lineRule="auto"/>
        <w:jc w:val="both"/>
        <w:rPr>
          <w:rFonts w:ascii="Arial Narrow" w:eastAsia="Arial" w:hAnsi="Arial Narrow" w:cs="Arial"/>
        </w:rPr>
      </w:pPr>
    </w:p>
    <w:p w14:paraId="42AA5501" w14:textId="7B48C7DF" w:rsidR="00CE7AB8" w:rsidRDefault="00783439" w:rsidP="00C35EE9">
      <w:pPr>
        <w:spacing w:line="276" w:lineRule="auto"/>
        <w:jc w:val="both"/>
        <w:rPr>
          <w:rFonts w:ascii="Arial Narrow" w:eastAsia="Arial" w:hAnsi="Arial Narrow" w:cs="Arial"/>
        </w:rPr>
      </w:pPr>
      <w:r>
        <w:rPr>
          <w:rFonts w:ascii="Arial Narrow" w:eastAsia="Arial" w:hAnsi="Arial Narrow" w:cs="Arial"/>
        </w:rPr>
        <w:t>S</w:t>
      </w:r>
      <w:r w:rsidR="00CE7AB8" w:rsidRPr="00783439">
        <w:rPr>
          <w:rFonts w:ascii="Arial Narrow" w:eastAsia="Arial" w:hAnsi="Arial Narrow" w:cs="Arial"/>
        </w:rPr>
        <w:t>e lograron integrar 4 herramientas y metodologías de gestión en el primer trimestre, logrando incrementar la satisfacción de las partes interesadas. Dichas herramientas fueron: Informes de Gestión y Resultados, Sistema de Gestión de Calidad, Formulación de alertas para prevenir posibles incumplimientos resultados de auditorías anteriores y el Índice de Transparencia de la Entidad.</w:t>
      </w:r>
    </w:p>
    <w:p w14:paraId="4234A8A6" w14:textId="77777777" w:rsidR="000B1AAC" w:rsidRDefault="000B1AAC" w:rsidP="00C35EE9">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0B1AAC" w:rsidRPr="00C94325" w14:paraId="5392E759" w14:textId="77777777" w:rsidTr="00693324">
        <w:tc>
          <w:tcPr>
            <w:tcW w:w="1204" w:type="dxa"/>
            <w:tcBorders>
              <w:top w:val="nil"/>
              <w:left w:val="nil"/>
              <w:bottom w:val="nil"/>
              <w:right w:val="single" w:sz="4" w:space="0" w:color="auto"/>
            </w:tcBorders>
            <w:shd w:val="clear" w:color="auto" w:fill="F2F2F2"/>
          </w:tcPr>
          <w:p w14:paraId="0DC057D5" w14:textId="77777777" w:rsidR="000B1AAC" w:rsidRDefault="000B1AAC" w:rsidP="00C35EE9">
            <w:pPr>
              <w:spacing w:line="276" w:lineRule="auto"/>
            </w:pPr>
            <w:r w:rsidRPr="00C94325">
              <w:t>Meta</w:t>
            </w:r>
            <w:r w:rsidR="004046D6">
              <w:t>: P.I.</w:t>
            </w:r>
          </w:p>
          <w:p w14:paraId="18549E9E" w14:textId="093FEE6E" w:rsidR="004046D6" w:rsidRPr="00C94325" w:rsidRDefault="004046D6" w:rsidP="00C35EE9">
            <w:pPr>
              <w:spacing w:line="276" w:lineRule="auto"/>
            </w:pPr>
            <w:r>
              <w:t>7608</w:t>
            </w:r>
          </w:p>
        </w:tc>
        <w:tc>
          <w:tcPr>
            <w:tcW w:w="7289" w:type="dxa"/>
            <w:tcBorders>
              <w:left w:val="single" w:sz="4" w:space="0" w:color="auto"/>
            </w:tcBorders>
            <w:shd w:val="clear" w:color="auto" w:fill="F2F2F2"/>
          </w:tcPr>
          <w:p w14:paraId="0155CC7F" w14:textId="37E08C46" w:rsidR="000B1AAC" w:rsidRPr="001E75A4" w:rsidRDefault="000B1AAC" w:rsidP="00C35EE9">
            <w:pPr>
              <w:spacing w:line="276" w:lineRule="auto"/>
              <w:jc w:val="both"/>
              <w:rPr>
                <w:rFonts w:ascii="Arial Narrow" w:eastAsia="Arial" w:hAnsi="Arial Narrow"/>
              </w:rPr>
            </w:pPr>
            <w:r w:rsidRPr="001E75A4">
              <w:rPr>
                <w:rFonts w:ascii="Arial Narrow" w:eastAsia="Arial" w:hAnsi="Arial Narrow"/>
              </w:rPr>
              <w:t>Integrar cuatro 4 herramientas y/o metodologías de gestión que incrementen la satisfacción de los usuarios y partes interesadas</w:t>
            </w:r>
          </w:p>
        </w:tc>
      </w:tr>
    </w:tbl>
    <w:p w14:paraId="7935D055" w14:textId="77777777" w:rsidR="00F800A5" w:rsidRDefault="00F800A5" w:rsidP="00C35EE9">
      <w:pPr>
        <w:spacing w:line="276" w:lineRule="auto"/>
        <w:rPr>
          <w:rFonts w:eastAsia="Arial"/>
          <w:b/>
          <w:bCs/>
        </w:rPr>
      </w:pPr>
    </w:p>
    <w:p w14:paraId="346C1C6B" w14:textId="6BA02199" w:rsidR="00003928" w:rsidRPr="000B1AAC" w:rsidRDefault="00003928" w:rsidP="00C35EE9">
      <w:pPr>
        <w:spacing w:line="276" w:lineRule="auto"/>
        <w:rPr>
          <w:rFonts w:eastAsia="Arial"/>
          <w:b/>
          <w:bCs/>
        </w:rPr>
      </w:pPr>
      <w:r w:rsidRPr="000B1AAC">
        <w:rPr>
          <w:rFonts w:eastAsia="Arial"/>
          <w:b/>
          <w:bCs/>
        </w:rPr>
        <w:t>Informes de Gestión y Resultados Sistema de Gestión de Calidad:</w:t>
      </w:r>
    </w:p>
    <w:p w14:paraId="1C64066C" w14:textId="101C7181" w:rsidR="00003928" w:rsidRPr="0033410C" w:rsidRDefault="00003928" w:rsidP="00C35EE9">
      <w:pPr>
        <w:spacing w:line="276" w:lineRule="auto"/>
        <w:jc w:val="both"/>
        <w:rPr>
          <w:rFonts w:ascii="Arial Narrow" w:eastAsia="Arial" w:hAnsi="Arial Narrow" w:cs="Arial"/>
        </w:rPr>
      </w:pPr>
      <w:r w:rsidRPr="0033410C">
        <w:rPr>
          <w:rFonts w:ascii="Arial Narrow" w:eastAsia="Arial" w:hAnsi="Arial Narrow" w:cs="Arial"/>
        </w:rPr>
        <w:t xml:space="preserve">Se socializaron los lineamientos para la presentación de Informes a los gestores de calidad asignados por cada área, los cuales son servidores encargados de reportar los avances y logros tanto de los planes de gestión, así como los proyectos de inversión.  Dicha socialización busca mejorar la calidad de la información la cual debe ser clara, confiable y oportuna para dar a conocer a la ciudadanía y partes interesadas la gestión de la Entidad. Así mismo, con esta actividad se busca mitigar el riesgo registrado en la matriz de riesgos de corrupción. </w:t>
      </w:r>
    </w:p>
    <w:p w14:paraId="44570B8A" w14:textId="728836C2" w:rsidR="00003928" w:rsidRDefault="00003928" w:rsidP="00C35EE9">
      <w:pPr>
        <w:spacing w:line="276" w:lineRule="auto"/>
        <w:jc w:val="both"/>
        <w:rPr>
          <w:rFonts w:ascii="Arial Narrow" w:eastAsia="Arial" w:hAnsi="Arial Narrow" w:cs="Arial"/>
        </w:rPr>
      </w:pPr>
      <w:r w:rsidRPr="0033410C">
        <w:rPr>
          <w:rFonts w:ascii="Arial Narrow" w:eastAsia="Arial" w:hAnsi="Arial Narrow" w:cs="Arial"/>
        </w:rPr>
        <w:lastRenderedPageBreak/>
        <w:t>Finalmente, se realizó la</w:t>
      </w:r>
      <w:r>
        <w:rPr>
          <w:rFonts w:ascii="Arial Narrow" w:eastAsia="Arial" w:hAnsi="Arial Narrow" w:cs="Arial"/>
        </w:rPr>
        <w:t xml:space="preserve"> consolidación y</w:t>
      </w:r>
      <w:r w:rsidRPr="0033410C">
        <w:rPr>
          <w:rFonts w:ascii="Arial Narrow" w:eastAsia="Arial" w:hAnsi="Arial Narrow" w:cs="Arial"/>
        </w:rPr>
        <w:t xml:space="preserve"> divulgación del Informe de Gestión y Resultados de la Secretaría Jurídica Distrital vigencia 2020,</w:t>
      </w:r>
      <w:r>
        <w:rPr>
          <w:rFonts w:ascii="Arial Narrow" w:eastAsia="Arial" w:hAnsi="Arial Narrow" w:cs="Arial"/>
        </w:rPr>
        <w:t xml:space="preserve"> el cual presenta la gestión adelantada por las áreas de la Entidad en cumplimiento de su Plan Operativo Anual. Dicho informe fue divulgado</w:t>
      </w:r>
      <w:r w:rsidRPr="0033410C">
        <w:rPr>
          <w:rFonts w:ascii="Arial Narrow" w:eastAsia="Arial" w:hAnsi="Arial Narrow" w:cs="Arial"/>
        </w:rPr>
        <w:t xml:space="preserve"> con el fin de brindar a la ciudadanía y partes interesadas los resultados de la gestión adelantada, en cumplimiento de su objeto misional.</w:t>
      </w:r>
    </w:p>
    <w:p w14:paraId="6EA9ACB5" w14:textId="06B2B7FC" w:rsidR="004018E0" w:rsidRDefault="004018E0" w:rsidP="00C35EE9">
      <w:pPr>
        <w:spacing w:line="276" w:lineRule="auto"/>
        <w:jc w:val="both"/>
        <w:rPr>
          <w:rFonts w:ascii="Arial Narrow" w:eastAsia="Arial" w:hAnsi="Arial Narrow" w:cs="Arial"/>
        </w:rPr>
      </w:pPr>
    </w:p>
    <w:p w14:paraId="1320BF66" w14:textId="77777777" w:rsidR="004018E0" w:rsidRPr="00783439" w:rsidRDefault="004018E0" w:rsidP="00C35EE9">
      <w:pPr>
        <w:spacing w:line="276" w:lineRule="auto"/>
        <w:rPr>
          <w:rFonts w:eastAsia="Arial"/>
          <w:b/>
          <w:bCs/>
        </w:rPr>
      </w:pPr>
      <w:r w:rsidRPr="00783439">
        <w:rPr>
          <w:rFonts w:eastAsia="Arial"/>
          <w:b/>
          <w:bCs/>
        </w:rPr>
        <w:t>Sistema de Gestión de Calidad</w:t>
      </w:r>
      <w:r>
        <w:rPr>
          <w:rFonts w:eastAsia="Arial"/>
          <w:b/>
          <w:bCs/>
        </w:rPr>
        <w:t xml:space="preserve">: </w:t>
      </w:r>
    </w:p>
    <w:p w14:paraId="3420DCE2" w14:textId="77777777" w:rsidR="004018E0" w:rsidRPr="00783439" w:rsidRDefault="004018E0" w:rsidP="00C35EE9">
      <w:pPr>
        <w:spacing w:line="276" w:lineRule="auto"/>
        <w:jc w:val="both"/>
        <w:rPr>
          <w:rFonts w:ascii="Arial Narrow" w:eastAsia="Arial" w:hAnsi="Arial Narrow" w:cs="Arial"/>
        </w:rPr>
      </w:pPr>
      <w:r w:rsidRPr="00783439">
        <w:rPr>
          <w:rFonts w:ascii="Arial Narrow" w:eastAsia="Arial" w:hAnsi="Arial Narrow" w:cs="Arial"/>
        </w:rPr>
        <w:t>Durante el primer trimestre de 2021 se realizó la creación y modificación de 41 documentos del Sistema Integrado de Gestión, de ocho de los diecisiete procesos de la entidad, lo anterior con el fin de mantener las actividades de la entidad estandarizadas, asegurando la calidad en los servicios ofrecidos a la ciudadanía y partes interesadas, enfocando el sistema de gestión a la mejora continua.</w:t>
      </w:r>
    </w:p>
    <w:p w14:paraId="2FA72A86" w14:textId="4C73E1D2" w:rsidR="004018E0" w:rsidRPr="00DF1E75" w:rsidRDefault="004018E0" w:rsidP="00C35EE9">
      <w:pPr>
        <w:pStyle w:val="Descripcin"/>
        <w:spacing w:line="276" w:lineRule="auto"/>
        <w:jc w:val="center"/>
        <w:rPr>
          <w:rFonts w:ascii="Arial" w:hAnsi="Arial" w:cs="Arial"/>
        </w:rPr>
      </w:pPr>
    </w:p>
    <w:p w14:paraId="3D8FE3C9" w14:textId="77777777" w:rsidR="002652F3" w:rsidRDefault="004018E0" w:rsidP="00C35EE9">
      <w:pPr>
        <w:keepNext/>
        <w:spacing w:line="276" w:lineRule="auto"/>
      </w:pPr>
      <w:r w:rsidRPr="00DF1E75">
        <w:rPr>
          <w:rFonts w:ascii="Arial" w:hAnsi="Arial" w:cs="Arial"/>
          <w:noProof/>
        </w:rPr>
        <w:drawing>
          <wp:inline distT="0" distB="0" distL="0" distR="0" wp14:anchorId="374BE186" wp14:editId="37E1DB50">
            <wp:extent cx="5000625" cy="2257425"/>
            <wp:effectExtent l="76200" t="76200" r="142875" b="142875"/>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t="20737"/>
                    <a:stretch/>
                  </pic:blipFill>
                  <pic:spPr bwMode="auto">
                    <a:xfrm>
                      <a:off x="0" y="0"/>
                      <a:ext cx="500062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3BC8B2" w14:textId="3D98FE8A" w:rsidR="002652F3" w:rsidRDefault="002652F3" w:rsidP="00C35EE9">
      <w:pPr>
        <w:pStyle w:val="Descripcin"/>
        <w:spacing w:line="276" w:lineRule="auto"/>
        <w:jc w:val="center"/>
      </w:pPr>
      <w:bookmarkStart w:id="63" w:name="_Toc70022347"/>
      <w:r>
        <w:t xml:space="preserve">Ilustración </w:t>
      </w:r>
      <w:r w:rsidR="007011BA">
        <w:fldChar w:fldCharType="begin"/>
      </w:r>
      <w:r w:rsidR="007011BA">
        <w:instrText xml:space="preserve"> SEQ Ilustración \* ARABIC </w:instrText>
      </w:r>
      <w:r w:rsidR="007011BA">
        <w:fldChar w:fldCharType="separate"/>
      </w:r>
      <w:r w:rsidR="00A8459F">
        <w:rPr>
          <w:noProof/>
        </w:rPr>
        <w:t>4</w:t>
      </w:r>
      <w:r w:rsidR="007011BA">
        <w:rPr>
          <w:noProof/>
        </w:rPr>
        <w:fldChar w:fldCharType="end"/>
      </w:r>
      <w:r>
        <w:t xml:space="preserve">. </w:t>
      </w:r>
      <w:r w:rsidRPr="00344F76">
        <w:t xml:space="preserve">Documentos actualizados por tipo - Fuente: </w:t>
      </w:r>
      <w:r>
        <w:t>Proceso de Planeación y mejora continua</w:t>
      </w:r>
      <w:bookmarkEnd w:id="63"/>
    </w:p>
    <w:p w14:paraId="6B2ABC33" w14:textId="77777777" w:rsidR="004018E0" w:rsidRPr="00DF1E75" w:rsidRDefault="004018E0" w:rsidP="00C35EE9">
      <w:pPr>
        <w:spacing w:line="276" w:lineRule="auto"/>
        <w:rPr>
          <w:rFonts w:ascii="Arial" w:hAnsi="Arial" w:cs="Arial"/>
        </w:rPr>
      </w:pPr>
    </w:p>
    <w:p w14:paraId="7246C222" w14:textId="11940C6A" w:rsidR="004018E0" w:rsidRDefault="004018E0" w:rsidP="00C35EE9">
      <w:pPr>
        <w:spacing w:line="276" w:lineRule="auto"/>
        <w:jc w:val="both"/>
        <w:rPr>
          <w:rFonts w:ascii="Arial" w:hAnsi="Arial" w:cs="Arial"/>
        </w:rPr>
      </w:pPr>
      <w:r w:rsidRPr="004018E0">
        <w:rPr>
          <w:rFonts w:ascii="Arial Narrow" w:eastAsia="Arial" w:hAnsi="Arial Narrow" w:cs="Arial"/>
        </w:rPr>
        <w:t>De los documentos oficializados se crearon un total de 21 documentos codificados en su primera versión, los 20 restantes presentaron modificaciones por cambios en su contenido, derivado de cambios en la normatividad y optimización en las actividades realizadas.</w:t>
      </w:r>
      <w:r w:rsidR="00EC652C">
        <w:rPr>
          <w:rFonts w:ascii="Arial Narrow" w:eastAsia="Arial" w:hAnsi="Arial Narrow" w:cs="Arial"/>
        </w:rPr>
        <w:t xml:space="preserve"> </w:t>
      </w:r>
      <w:r w:rsidRPr="004018E0">
        <w:rPr>
          <w:rFonts w:ascii="Arial Narrow" w:eastAsia="Arial" w:hAnsi="Arial Narrow" w:cs="Arial"/>
        </w:rPr>
        <w:t>Adicional durante el primer trimestre se solicitó a todas las dependencias de la entidad la revisión y actualización de los requisitos legales aplicables a sus procesos, de los cuales se recibió respuesta de las diez dependencias con información actualizada de sus requisitos legales y otros aplicables, además se realizó actualización del normograma de la entidad incluyendo requisitos legales relacionados con el Sistema de Gestión Ambiental de la entidad</w:t>
      </w:r>
      <w:r w:rsidRPr="00DF1E75">
        <w:rPr>
          <w:rFonts w:ascii="Arial" w:hAnsi="Arial" w:cs="Arial"/>
        </w:rPr>
        <w:t xml:space="preserve">. </w:t>
      </w:r>
    </w:p>
    <w:p w14:paraId="5A6290B6" w14:textId="77777777" w:rsidR="00003928" w:rsidRPr="00DF1E75" w:rsidRDefault="00003928" w:rsidP="00C35EE9">
      <w:pPr>
        <w:spacing w:line="276" w:lineRule="auto"/>
        <w:jc w:val="both"/>
        <w:rPr>
          <w:rFonts w:ascii="Arial" w:eastAsia="Arial" w:hAnsi="Arial" w:cs="Arial"/>
        </w:rPr>
      </w:pPr>
    </w:p>
    <w:p w14:paraId="12567F52" w14:textId="77777777" w:rsidR="00003928" w:rsidRPr="0090179E" w:rsidRDefault="00003928" w:rsidP="00C35EE9">
      <w:pPr>
        <w:spacing w:line="276" w:lineRule="auto"/>
        <w:rPr>
          <w:rFonts w:eastAsia="Arial"/>
          <w:b/>
          <w:bCs/>
        </w:rPr>
      </w:pPr>
      <w:r w:rsidRPr="0090179E">
        <w:rPr>
          <w:rFonts w:eastAsia="Arial"/>
          <w:b/>
          <w:bCs/>
        </w:rPr>
        <w:t>Prevención y Buenas Prácticas en la Gestión, a través de alertas tempranas</w:t>
      </w:r>
      <w:r>
        <w:rPr>
          <w:rFonts w:eastAsia="Arial"/>
          <w:b/>
          <w:bCs/>
        </w:rPr>
        <w:t>:</w:t>
      </w:r>
    </w:p>
    <w:p w14:paraId="1B5F212B" w14:textId="77777777" w:rsidR="00003928" w:rsidRPr="0090179E" w:rsidRDefault="00003928" w:rsidP="00C35EE9">
      <w:pPr>
        <w:spacing w:line="276" w:lineRule="auto"/>
        <w:jc w:val="both"/>
        <w:rPr>
          <w:rFonts w:ascii="Arial Narrow" w:eastAsia="Arial" w:hAnsi="Arial Narrow" w:cs="Arial"/>
        </w:rPr>
      </w:pPr>
      <w:r w:rsidRPr="0090179E">
        <w:rPr>
          <w:rFonts w:ascii="Arial Narrow" w:eastAsia="Arial" w:hAnsi="Arial Narrow" w:cs="Arial"/>
        </w:rPr>
        <w:t xml:space="preserve">La Secretaría Jurídica Distrital por medio de la Oficina Asesora de Planeación, está implementando una herramienta que permita prevenir y establecer las buenas prácticas resultantes de las auditorías y hallazgos realizados sobre la gestión, es así como, se entregó el primer informe trimestral el cual contiene las auditorías realizadas en la entidad desde la vigencia 2020 y que han derivado en algún hallazgo, para identificar la causa del mismo, la descripción de la acción, la meta </w:t>
      </w:r>
      <w:r w:rsidRPr="0090179E">
        <w:rPr>
          <w:rFonts w:ascii="Arial Narrow" w:eastAsia="Arial" w:hAnsi="Arial Narrow" w:cs="Arial"/>
        </w:rPr>
        <w:lastRenderedPageBreak/>
        <w:t>y la observación correspondiente a cada hallazgo. Así mismo, el informe incluye una sugerencia en términos de alertas tempranas para que las áreas implicadas puedan implementar la acción de mejora y solventar los hallazgos. El informe presentado incluye las auditorías número 44 y 502 de 2020 realizada por la Contraloría Distrital y está articulado con los planes de mejoramiento de la entidad.</w:t>
      </w:r>
    </w:p>
    <w:p w14:paraId="2B8820D3" w14:textId="77777777" w:rsidR="00003928" w:rsidRPr="0090179E" w:rsidRDefault="00003928" w:rsidP="00C35EE9">
      <w:pPr>
        <w:spacing w:line="276" w:lineRule="auto"/>
        <w:jc w:val="both"/>
        <w:rPr>
          <w:rFonts w:ascii="Arial Narrow" w:eastAsia="Arial" w:hAnsi="Arial Narrow" w:cs="Arial"/>
        </w:rPr>
      </w:pPr>
      <w:r w:rsidRPr="0090179E">
        <w:rPr>
          <w:rFonts w:ascii="Arial Narrow" w:eastAsia="Arial" w:hAnsi="Arial Narrow" w:cs="Arial"/>
        </w:rPr>
        <w:t>La auditoría 44, cuyo alcance estuvo encaminado a la ejecución del proyecto de inversión 7509 "Fortalecimiento de la capacidad institucional para mejorar la</w:t>
      </w:r>
      <w:r w:rsidRPr="00DF1E75">
        <w:rPr>
          <w:rFonts w:ascii="Arial" w:eastAsia="Arial" w:hAnsi="Arial" w:cs="Arial"/>
        </w:rPr>
        <w:t xml:space="preserve"> </w:t>
      </w:r>
      <w:r w:rsidRPr="0090179E">
        <w:rPr>
          <w:rFonts w:ascii="Arial Narrow" w:eastAsia="Arial" w:hAnsi="Arial Narrow" w:cs="Arial"/>
        </w:rPr>
        <w:t>gestión administrativa de la</w:t>
      </w:r>
      <w:r w:rsidRPr="00DF1E75">
        <w:rPr>
          <w:rFonts w:ascii="Arial" w:eastAsia="Arial" w:hAnsi="Arial" w:cs="Arial"/>
        </w:rPr>
        <w:t xml:space="preserve"> </w:t>
      </w:r>
      <w:r w:rsidRPr="0090179E">
        <w:rPr>
          <w:rFonts w:ascii="Arial Narrow" w:eastAsia="Arial" w:hAnsi="Arial Narrow" w:cs="Arial"/>
        </w:rPr>
        <w:t xml:space="preserve">Secretaría Jurídica Distrital" para lo cual se auditó la contratación suscrita, ejecutada y/o liquidada durante la vigencia 2019, por la Entidad, para su desarrollo se evaluaron las etapas precontractual, contractual y post-contractual de los mismos. De igual forma se evaluó la gestión realizada por la administración durante la vigencia 2019, para el logro de los objetivos y metas del proyecto. Como resultado de este ejercicio fueron identificadas una serie de alertas tempranas para la entidad con el propósito de mitigar la generación de nuevos hallazgos, así como la materialización de estos. Lo anterior partiendo de los análisis de los planes de mejoramiento de la entidad ante el ente de control y en aras de generar acciones eficaces y de largo alcance. </w:t>
      </w:r>
    </w:p>
    <w:p w14:paraId="20600CF4" w14:textId="77777777" w:rsidR="00003928" w:rsidRPr="0090179E" w:rsidRDefault="00003928" w:rsidP="00C35EE9">
      <w:pPr>
        <w:spacing w:line="276" w:lineRule="auto"/>
        <w:jc w:val="both"/>
        <w:rPr>
          <w:rFonts w:ascii="Arial Narrow" w:eastAsia="Arial" w:hAnsi="Arial Narrow" w:cs="Arial"/>
        </w:rPr>
      </w:pPr>
      <w:r w:rsidRPr="0090179E">
        <w:rPr>
          <w:rFonts w:ascii="Arial Narrow" w:eastAsia="Arial" w:hAnsi="Arial Narrow" w:cs="Arial"/>
        </w:rPr>
        <w:t>Además, en el marco de la acción de control fiscal ejercida por la Contraloría de Bogotá, fue adelantada la auditoria 502 de 2020, cuyo alcance estuvo en el marco de la ejecución y cumplimiento de los Productos, Metas y Resultados -PMR, de cada uno de los proyectos de inversión, del Plan Distrital de Desarrollo “Bogotá Mejor Para Todos” durante las vigencias 2016 a 2020, a cargo de la Secretaría Jurídica Distrital - SJD.</w:t>
      </w:r>
    </w:p>
    <w:p w14:paraId="2AE5BEE5" w14:textId="4AD91F32" w:rsidR="00202B2F" w:rsidRDefault="00202B2F" w:rsidP="00C35EE9">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202B2F" w:rsidRPr="00C94325" w14:paraId="59D75468" w14:textId="77777777" w:rsidTr="00693324">
        <w:tc>
          <w:tcPr>
            <w:tcW w:w="1204" w:type="dxa"/>
            <w:tcBorders>
              <w:top w:val="nil"/>
              <w:left w:val="nil"/>
              <w:bottom w:val="nil"/>
              <w:right w:val="single" w:sz="4" w:space="0" w:color="auto"/>
            </w:tcBorders>
            <w:shd w:val="clear" w:color="auto" w:fill="F2F2F2"/>
          </w:tcPr>
          <w:p w14:paraId="364E210A" w14:textId="77777777" w:rsidR="00202B2F" w:rsidRDefault="00202B2F" w:rsidP="00C35EE9">
            <w:pPr>
              <w:spacing w:line="276" w:lineRule="auto"/>
              <w:rPr>
                <w:rFonts w:ascii="Arial Narrow" w:hAnsi="Arial Narrow"/>
              </w:rPr>
            </w:pPr>
            <w:r w:rsidRPr="007C0A44">
              <w:rPr>
                <w:rFonts w:ascii="Arial Narrow" w:hAnsi="Arial Narrow"/>
              </w:rPr>
              <w:t>Meta</w:t>
            </w:r>
            <w:r w:rsidR="001242AE">
              <w:rPr>
                <w:rFonts w:ascii="Arial Narrow" w:hAnsi="Arial Narrow"/>
              </w:rPr>
              <w:t>: P.I.</w:t>
            </w:r>
          </w:p>
          <w:p w14:paraId="2B10822E" w14:textId="3FDB6AC9" w:rsidR="001242AE" w:rsidRPr="007C0A44" w:rsidRDefault="001242AE" w:rsidP="00C35EE9">
            <w:pPr>
              <w:spacing w:line="276" w:lineRule="auto"/>
              <w:rPr>
                <w:rFonts w:ascii="Arial Narrow" w:hAnsi="Arial Narrow"/>
              </w:rPr>
            </w:pPr>
            <w:r>
              <w:rPr>
                <w:rFonts w:ascii="Arial Narrow" w:hAnsi="Arial Narrow"/>
              </w:rPr>
              <w:t>7608</w:t>
            </w:r>
          </w:p>
        </w:tc>
        <w:tc>
          <w:tcPr>
            <w:tcW w:w="7289" w:type="dxa"/>
            <w:tcBorders>
              <w:left w:val="single" w:sz="4" w:space="0" w:color="auto"/>
            </w:tcBorders>
            <w:shd w:val="clear" w:color="auto" w:fill="F2F2F2"/>
          </w:tcPr>
          <w:p w14:paraId="335EE080" w14:textId="4F4CF0FE" w:rsidR="00202B2F" w:rsidRPr="007C0A44" w:rsidRDefault="00202B2F" w:rsidP="00C35EE9">
            <w:pPr>
              <w:spacing w:line="276" w:lineRule="auto"/>
              <w:jc w:val="both"/>
              <w:rPr>
                <w:rFonts w:ascii="Arial Narrow" w:eastAsia="Arial" w:hAnsi="Arial Narrow"/>
              </w:rPr>
            </w:pPr>
            <w:r w:rsidRPr="007C0A44">
              <w:rPr>
                <w:rFonts w:ascii="Arial Narrow" w:eastAsia="Arial" w:hAnsi="Arial Narrow"/>
              </w:rPr>
              <w:t>Generar instrumentos de apropiación de los servidores frente a los temas estratégicos y desafíos institucionales</w:t>
            </w:r>
          </w:p>
        </w:tc>
      </w:tr>
    </w:tbl>
    <w:p w14:paraId="068EB05D" w14:textId="77777777" w:rsidR="00202B2F" w:rsidRPr="002D370C" w:rsidRDefault="00202B2F" w:rsidP="00C35EE9">
      <w:pPr>
        <w:spacing w:line="276" w:lineRule="auto"/>
        <w:jc w:val="both"/>
        <w:rPr>
          <w:rFonts w:ascii="Arial Narrow" w:eastAsia="Arial" w:hAnsi="Arial Narrow" w:cs="Arial"/>
        </w:rPr>
      </w:pPr>
    </w:p>
    <w:p w14:paraId="11A8AC72" w14:textId="038C415A" w:rsidR="00202B2F" w:rsidRDefault="00202B2F" w:rsidP="00C35EE9">
      <w:pPr>
        <w:spacing w:line="276" w:lineRule="auto"/>
        <w:jc w:val="both"/>
        <w:rPr>
          <w:rFonts w:ascii="Arial Narrow" w:eastAsia="Arial" w:hAnsi="Arial Narrow" w:cs="Arial"/>
        </w:rPr>
      </w:pPr>
      <w:r w:rsidRPr="00202B2F">
        <w:rPr>
          <w:rFonts w:ascii="Arial Narrow" w:eastAsia="Arial" w:hAnsi="Arial Narrow" w:cs="Arial"/>
        </w:rPr>
        <w:t xml:space="preserve">Para la meta número 3 del proyecto de inversión, se programó para esta vigencia 2021, un total de 3 instrumentos de apropiación para los temas estratégicos y desafíos institucionales por parte de los servidores. Los instrumentos son: Caracterización de usuarios y grupos de interés, Plan Anticorrupción y de Atención al Ciudadano 2021 y el plan de comunicaciones. </w:t>
      </w:r>
      <w:r>
        <w:rPr>
          <w:rFonts w:ascii="Arial Narrow" w:eastAsia="Arial" w:hAnsi="Arial Narrow" w:cs="Arial"/>
        </w:rPr>
        <w:t xml:space="preserve">Con corte al primer trimestre, se han desarrollado las siguientes actividades: </w:t>
      </w:r>
    </w:p>
    <w:p w14:paraId="50A71399" w14:textId="77777777" w:rsidR="009A7226" w:rsidRDefault="009A7226" w:rsidP="00C35EE9">
      <w:pPr>
        <w:spacing w:line="276" w:lineRule="auto"/>
        <w:jc w:val="both"/>
        <w:rPr>
          <w:rFonts w:ascii="Arial" w:eastAsia="Arial" w:hAnsi="Arial" w:cs="Arial"/>
          <w:b/>
          <w:bCs/>
        </w:rPr>
      </w:pPr>
    </w:p>
    <w:p w14:paraId="0EEC50F5" w14:textId="0E7C4671" w:rsidR="00202B2F" w:rsidRPr="00DF1E75" w:rsidRDefault="00202B2F" w:rsidP="00C35EE9">
      <w:pPr>
        <w:spacing w:line="276" w:lineRule="auto"/>
        <w:jc w:val="both"/>
        <w:rPr>
          <w:rFonts w:ascii="Arial" w:eastAsia="Arial" w:hAnsi="Arial" w:cs="Arial"/>
          <w:b/>
          <w:bCs/>
        </w:rPr>
      </w:pPr>
      <w:r w:rsidRPr="00DF1E75">
        <w:rPr>
          <w:rFonts w:ascii="Arial" w:eastAsia="Arial" w:hAnsi="Arial" w:cs="Arial"/>
          <w:b/>
          <w:bCs/>
        </w:rPr>
        <w:t>Caracterización de usuarios y grupos de interés</w:t>
      </w:r>
    </w:p>
    <w:p w14:paraId="17935685" w14:textId="4DF70F74" w:rsidR="00EE3FA8" w:rsidRPr="000E5EFA" w:rsidRDefault="00202B2F" w:rsidP="00C35EE9">
      <w:pPr>
        <w:spacing w:line="276" w:lineRule="auto"/>
        <w:jc w:val="both"/>
        <w:rPr>
          <w:rFonts w:ascii="Arial Narrow" w:eastAsia="Arial" w:hAnsi="Arial Narrow" w:cs="Arial"/>
        </w:rPr>
      </w:pPr>
      <w:r w:rsidRPr="00202B2F">
        <w:rPr>
          <w:rFonts w:ascii="Arial Narrow" w:eastAsia="Arial" w:hAnsi="Arial Narrow" w:cs="Arial"/>
        </w:rPr>
        <w:t xml:space="preserve">La Secretaría Jurídica Distrital realizó la publicación de sus grupos de interés y partes interesadas por proceso en la página Web en el </w:t>
      </w:r>
      <w:r w:rsidR="00FF60AD">
        <w:rPr>
          <w:rFonts w:ascii="Arial Narrow" w:eastAsia="Arial" w:hAnsi="Arial Narrow" w:cs="Arial"/>
        </w:rPr>
        <w:t>enlace:</w:t>
      </w:r>
      <w:r w:rsidRPr="00CD14AB">
        <w:rPr>
          <w:rFonts w:ascii="Arial Narrow" w:eastAsia="Arial" w:hAnsi="Arial Narrow" w:cs="Arial"/>
        </w:rPr>
        <w:t xml:space="preserve"> </w:t>
      </w:r>
      <w:r w:rsidR="00EE3FA8" w:rsidRPr="00CD14AB">
        <w:rPr>
          <w:rFonts w:ascii="Arial Narrow" w:eastAsia="Arial" w:hAnsi="Arial Narrow" w:cs="Arial"/>
        </w:rPr>
        <w:t xml:space="preserve">    </w:t>
      </w:r>
    </w:p>
    <w:p w14:paraId="3B5B7240" w14:textId="7767594E" w:rsidR="00004671" w:rsidRDefault="007011BA" w:rsidP="00C35EE9">
      <w:pPr>
        <w:spacing w:line="276" w:lineRule="auto"/>
        <w:rPr>
          <w:rFonts w:ascii="Arial" w:eastAsia="Arial" w:hAnsi="Arial" w:cs="Arial"/>
        </w:rPr>
      </w:pPr>
      <w:hyperlink r:id="rId25" w:history="1">
        <w:r w:rsidR="00EE3FA8" w:rsidRPr="00896025">
          <w:rPr>
            <w:rStyle w:val="Hipervnculo"/>
            <w:rFonts w:ascii="Arial" w:eastAsia="Arial" w:hAnsi="Arial" w:cs="Arial"/>
          </w:rPr>
          <w:t>https://secretariajuridica.gov.co/transparencia/atenci%C3%B3n-al-ciudadano/caracterizacion-usuario</w:t>
        </w:r>
      </w:hyperlink>
      <w:r w:rsidR="00202B2F" w:rsidRPr="00DF1E75">
        <w:rPr>
          <w:rFonts w:ascii="Arial" w:eastAsia="Arial" w:hAnsi="Arial" w:cs="Arial"/>
        </w:rPr>
        <w:t xml:space="preserve">. </w:t>
      </w:r>
    </w:p>
    <w:p w14:paraId="52D9F128" w14:textId="77777777" w:rsidR="007C0A44" w:rsidRPr="007C0A44" w:rsidRDefault="007C0A44" w:rsidP="00C35EE9">
      <w:pPr>
        <w:spacing w:line="276" w:lineRule="auto"/>
        <w:rPr>
          <w:rFonts w:ascii="Arial" w:eastAsia="Arial" w:hAnsi="Arial" w:cs="Arial"/>
        </w:rPr>
      </w:pPr>
    </w:p>
    <w:p w14:paraId="1AEA7BAE" w14:textId="7451393A" w:rsidR="00202B2F" w:rsidRDefault="00202B2F" w:rsidP="00C35EE9">
      <w:pPr>
        <w:spacing w:line="276" w:lineRule="auto"/>
        <w:jc w:val="both"/>
        <w:rPr>
          <w:rFonts w:ascii="Arial Narrow" w:eastAsia="Arial" w:hAnsi="Arial Narrow" w:cs="Arial"/>
        </w:rPr>
      </w:pPr>
      <w:r w:rsidRPr="00CD14AB">
        <w:rPr>
          <w:rFonts w:ascii="Arial Narrow" w:eastAsia="Arial" w:hAnsi="Arial Narrow" w:cs="Arial"/>
        </w:rPr>
        <w:t xml:space="preserve">Además, diligenció las preguntas asociadas al ejercicio de caracterización de la entidad en el Formulario Único de Avance a la Gestión FURAG para la vigencia 2020, permitiendo así saber el estado de la entidad frente al requisito de conocer a las partes interesadas que intervienen en la gestión de la Secretaría Jurídica Distrital. </w:t>
      </w:r>
    </w:p>
    <w:p w14:paraId="6B0D56AF" w14:textId="79C37813" w:rsidR="009A6450" w:rsidRDefault="009A6450" w:rsidP="00C35EE9">
      <w:pPr>
        <w:spacing w:line="276" w:lineRule="auto"/>
        <w:jc w:val="both"/>
        <w:rPr>
          <w:rFonts w:ascii="Arial Narrow" w:eastAsia="Arial" w:hAnsi="Arial Narrow" w:cs="Arial"/>
        </w:rPr>
      </w:pPr>
    </w:p>
    <w:p w14:paraId="5AE25E85" w14:textId="77777777" w:rsidR="009A6450" w:rsidRPr="00CD14AB" w:rsidRDefault="009A6450" w:rsidP="00C35EE9">
      <w:pPr>
        <w:spacing w:line="276" w:lineRule="auto"/>
        <w:jc w:val="both"/>
        <w:rPr>
          <w:rFonts w:ascii="Arial Narrow" w:eastAsia="Arial" w:hAnsi="Arial Narrow" w:cs="Arial"/>
        </w:rPr>
      </w:pPr>
    </w:p>
    <w:p w14:paraId="54449559" w14:textId="77777777" w:rsidR="001F3BFD" w:rsidRPr="00DF1E75" w:rsidRDefault="001F3BFD" w:rsidP="00C35EE9">
      <w:pPr>
        <w:spacing w:line="276" w:lineRule="auto"/>
        <w:rPr>
          <w:rFonts w:ascii="Arial" w:eastAsia="Arial" w:hAnsi="Arial" w:cs="Arial"/>
        </w:rPr>
      </w:pPr>
    </w:p>
    <w:p w14:paraId="3097904A" w14:textId="77777777" w:rsidR="00202B2F" w:rsidRPr="00DF1E75" w:rsidRDefault="00202B2F" w:rsidP="00C35EE9">
      <w:pPr>
        <w:spacing w:line="276" w:lineRule="auto"/>
        <w:jc w:val="both"/>
        <w:rPr>
          <w:rFonts w:ascii="Arial" w:eastAsia="Arial" w:hAnsi="Arial" w:cs="Arial"/>
          <w:b/>
          <w:bCs/>
        </w:rPr>
      </w:pPr>
      <w:r w:rsidRPr="00DF1E75">
        <w:rPr>
          <w:rFonts w:ascii="Arial" w:eastAsia="Arial" w:hAnsi="Arial" w:cs="Arial"/>
          <w:b/>
          <w:bCs/>
        </w:rPr>
        <w:lastRenderedPageBreak/>
        <w:t>Plan Anticorrupción y de Atención al Ciudadano 2021 – PAAC 2021</w:t>
      </w:r>
    </w:p>
    <w:p w14:paraId="418724B3" w14:textId="1C71F31C" w:rsidR="00202B2F" w:rsidRPr="00CD14AB" w:rsidRDefault="00202B2F" w:rsidP="00C35EE9">
      <w:pPr>
        <w:spacing w:line="276" w:lineRule="auto"/>
        <w:jc w:val="both"/>
        <w:rPr>
          <w:rFonts w:ascii="Arial Narrow" w:eastAsia="Arial" w:hAnsi="Arial Narrow" w:cs="Arial"/>
        </w:rPr>
      </w:pPr>
      <w:r w:rsidRPr="00CD14AB">
        <w:rPr>
          <w:rFonts w:ascii="Arial Narrow" w:eastAsia="Arial" w:hAnsi="Arial Narrow" w:cs="Arial"/>
        </w:rPr>
        <w:t xml:space="preserve">La Secretaría Jurídica Distrital a través de la Oficina Asesora de Planeación, solicitó a la Procuraduría General de la Nación efectuar una capacitación sobre transparencia y del derecho de acceso a la información pública. Dicha capacitación se realizó el jueves 25 de marzo con la participación de los colaboradores de la Secretaría. Así mismo, se solicitó la elaboración de la pieza comunicacional para promoción del Plan Anticorrupción y Atención al Ciudadano 2021 y se participó en la sensibilización desarrollada por el Departamento Administrativo de la Función </w:t>
      </w:r>
      <w:r w:rsidR="001F3BFD" w:rsidRPr="00CD14AB">
        <w:rPr>
          <w:rFonts w:ascii="Arial Narrow" w:eastAsia="Arial" w:hAnsi="Arial Narrow" w:cs="Arial"/>
        </w:rPr>
        <w:t>Pública</w:t>
      </w:r>
      <w:r w:rsidRPr="00CD14AB">
        <w:rPr>
          <w:rFonts w:ascii="Arial Narrow" w:eastAsia="Arial" w:hAnsi="Arial Narrow" w:cs="Arial"/>
        </w:rPr>
        <w:t xml:space="preserve"> y la Secretaría General, sobre la revisión del Plan Anticorrupción y Atención al Ciudadano vigencia 2021. Además, la entidad proyectó la versión No. 2 del PAAC, de acuerdo con la solicitud de la Oficina Asesora de Planeación y se remitió para revisión de los responsables asignados, a fin de proceder con la publicación. Así mismo, se realizó la presentación para la socialización de la Política de riesgos de la entidad al grupo gestor, con el fin de dar cumplimiento a lo establecido en el componente de gestión de riesgos del Plan Anticorrupción y Atención al Ciudadano. Por último, se solicitó la publicación de la versión No. 02 del Plan Anticorrupción y de Atención al Ciudadano - PAAC a la Oficina de TIC, se organizó la sensibilización sobre transparencia y del derecho de acceso a la información pública que desarrolló la Procuraduría General de la Nación, a través de Google-Meet y se solicitó la divulgación de la pieza comunicacional para promoción del Plan Anticorrupción y de Atención al Ciudadano - PAAC. Las </w:t>
      </w:r>
      <w:r w:rsidR="001F3BFD" w:rsidRPr="00CD14AB">
        <w:rPr>
          <w:rFonts w:ascii="Arial Narrow" w:eastAsia="Arial" w:hAnsi="Arial Narrow" w:cs="Arial"/>
        </w:rPr>
        <w:t>actividades desarrolladas</w:t>
      </w:r>
      <w:r w:rsidRPr="00CD14AB">
        <w:rPr>
          <w:rFonts w:ascii="Arial Narrow" w:eastAsia="Arial" w:hAnsi="Arial Narrow" w:cs="Arial"/>
        </w:rPr>
        <w:t xml:space="preserve"> lograron avanzar en las diferentes tareas del Plan Anticorrupción y Atención al Ciudadano y su constante actualización.</w:t>
      </w:r>
    </w:p>
    <w:p w14:paraId="5A884D17" w14:textId="3A0255FB" w:rsidR="001F3BFD" w:rsidRDefault="001F3BFD" w:rsidP="00C35EE9">
      <w:pPr>
        <w:spacing w:line="276" w:lineRule="auto"/>
        <w:jc w:val="both"/>
        <w:rPr>
          <w:rFonts w:ascii="Arial" w:eastAsia="Arial" w:hAnsi="Arial" w:cs="Arial"/>
        </w:rPr>
      </w:pPr>
    </w:p>
    <w:p w14:paraId="06A943DF" w14:textId="5AFC8346" w:rsidR="001F3BFD" w:rsidRDefault="00DE7C10" w:rsidP="00C35EE9">
      <w:pPr>
        <w:spacing w:line="276" w:lineRule="auto"/>
        <w:jc w:val="center"/>
        <w:rPr>
          <w:rFonts w:ascii="Arial" w:eastAsia="Arial" w:hAnsi="Arial" w:cs="Arial"/>
        </w:rPr>
      </w:pPr>
      <w:r>
        <w:rPr>
          <w:noProof/>
        </w:rPr>
        <w:drawing>
          <wp:inline distT="0" distB="0" distL="0" distR="0" wp14:anchorId="776A4D08" wp14:editId="6F707641">
            <wp:extent cx="2352674" cy="2762250"/>
            <wp:effectExtent l="76200" t="76200" r="124460" b="133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8669" cy="2781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22127" w14:textId="77777777" w:rsidR="00F1679A" w:rsidRDefault="00F1679A" w:rsidP="00C35EE9">
      <w:pPr>
        <w:spacing w:line="276" w:lineRule="auto"/>
        <w:jc w:val="both"/>
        <w:rPr>
          <w:rFonts w:ascii="Arial" w:eastAsia="Arial" w:hAnsi="Arial" w:cs="Arial"/>
          <w:b/>
          <w:bCs/>
        </w:rPr>
      </w:pPr>
    </w:p>
    <w:p w14:paraId="7897BB3E" w14:textId="07BAF6FE" w:rsidR="00202B2F" w:rsidRPr="00DF1E75" w:rsidRDefault="00202B2F" w:rsidP="00C35EE9">
      <w:pPr>
        <w:spacing w:line="276" w:lineRule="auto"/>
        <w:jc w:val="both"/>
        <w:rPr>
          <w:rFonts w:ascii="Arial" w:eastAsia="Arial" w:hAnsi="Arial" w:cs="Arial"/>
          <w:b/>
          <w:bCs/>
        </w:rPr>
      </w:pPr>
      <w:r w:rsidRPr="00DF1E75">
        <w:rPr>
          <w:rFonts w:ascii="Arial" w:eastAsia="Arial" w:hAnsi="Arial" w:cs="Arial"/>
          <w:b/>
          <w:bCs/>
        </w:rPr>
        <w:t xml:space="preserve">Plan de comunicaciones </w:t>
      </w:r>
    </w:p>
    <w:p w14:paraId="6FF74004" w14:textId="0C9362BB" w:rsidR="00202B2F" w:rsidRPr="00750166" w:rsidRDefault="00202B2F"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 xml:space="preserve">La Secretaría Jurídica Distrital cumplió con la elaboración de un plan de trabajo para la elaboración de piezas comunicacionales de acuerdo con la necesidad y demanda de las áreas. Así mismo, elaboró por solicitud de las áreas las piezas </w:t>
      </w:r>
      <w:r w:rsidR="00F1679A" w:rsidRPr="00750166">
        <w:rPr>
          <w:rFonts w:ascii="Arial Narrow" w:eastAsia="Times New Roman" w:hAnsi="Arial Narrow" w:cs="Times New Roman"/>
          <w:color w:val="000000"/>
          <w:shd w:val="clear" w:color="auto" w:fill="FFFFFF"/>
          <w:lang w:val="es-ES_tradnl" w:eastAsia="zh-CN"/>
        </w:rPr>
        <w:t>para divulgación</w:t>
      </w:r>
      <w:r w:rsidRPr="00750166">
        <w:rPr>
          <w:rFonts w:ascii="Arial Narrow" w:eastAsia="Times New Roman" w:hAnsi="Arial Narrow" w:cs="Times New Roman"/>
          <w:color w:val="000000"/>
          <w:shd w:val="clear" w:color="auto" w:fill="FFFFFF"/>
          <w:lang w:val="es-ES_tradnl" w:eastAsia="zh-CN"/>
        </w:rPr>
        <w:t>. Entre las actividades realizadas se destacan:</w:t>
      </w:r>
    </w:p>
    <w:p w14:paraId="0D3F6180" w14:textId="77777777" w:rsidR="00F1679A" w:rsidRPr="00DF1E75" w:rsidRDefault="00F1679A" w:rsidP="00C35EE9">
      <w:pPr>
        <w:spacing w:line="276" w:lineRule="auto"/>
        <w:jc w:val="both"/>
        <w:rPr>
          <w:rFonts w:ascii="Arial" w:eastAsia="Arial" w:hAnsi="Arial" w:cs="Arial"/>
        </w:rPr>
      </w:pPr>
    </w:p>
    <w:p w14:paraId="7B5FDB73" w14:textId="46D6890F" w:rsidR="00202B2F" w:rsidRPr="00750166" w:rsidRDefault="00F1679A" w:rsidP="00C35EE9">
      <w:pPr>
        <w:pStyle w:val="Prrafodelista"/>
        <w:numPr>
          <w:ilvl w:val="0"/>
          <w:numId w:val="21"/>
        </w:num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lastRenderedPageBreak/>
        <w:t>P</w:t>
      </w:r>
      <w:r w:rsidR="00202B2F" w:rsidRPr="00750166">
        <w:rPr>
          <w:rFonts w:ascii="Arial Narrow" w:eastAsia="Times New Roman" w:hAnsi="Arial Narrow" w:cs="Times New Roman"/>
          <w:color w:val="000000"/>
          <w:shd w:val="clear" w:color="auto" w:fill="FFFFFF"/>
          <w:lang w:val="es-ES_tradnl" w:eastAsia="zh-CN"/>
        </w:rPr>
        <w:t>ortada para documento de Prevención y Buenas prácticas en la Gestión, a través de alarmas tempranas.</w:t>
      </w:r>
    </w:p>
    <w:p w14:paraId="2772D0AD" w14:textId="1C58EA62" w:rsidR="00202B2F" w:rsidRPr="00750166" w:rsidRDefault="00F1679A" w:rsidP="00C35EE9">
      <w:pPr>
        <w:pStyle w:val="Prrafodelista"/>
        <w:numPr>
          <w:ilvl w:val="0"/>
          <w:numId w:val="21"/>
        </w:num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P</w:t>
      </w:r>
      <w:r w:rsidR="00202B2F" w:rsidRPr="00750166">
        <w:rPr>
          <w:rFonts w:ascii="Arial Narrow" w:eastAsia="Times New Roman" w:hAnsi="Arial Narrow" w:cs="Times New Roman"/>
          <w:color w:val="000000"/>
          <w:shd w:val="clear" w:color="auto" w:fill="FFFFFF"/>
          <w:lang w:val="es-ES_tradnl" w:eastAsia="zh-CN"/>
        </w:rPr>
        <w:t xml:space="preserve">ieza </w:t>
      </w:r>
      <w:r w:rsidRPr="00750166">
        <w:rPr>
          <w:rFonts w:ascii="Arial Narrow" w:eastAsia="Times New Roman" w:hAnsi="Arial Narrow" w:cs="Times New Roman"/>
          <w:color w:val="000000"/>
          <w:shd w:val="clear" w:color="auto" w:fill="FFFFFF"/>
          <w:lang w:val="es-ES_tradnl" w:eastAsia="zh-CN"/>
        </w:rPr>
        <w:t xml:space="preserve">comunicacional </w:t>
      </w:r>
      <w:r w:rsidR="00202B2F" w:rsidRPr="00750166">
        <w:rPr>
          <w:rFonts w:ascii="Arial Narrow" w:eastAsia="Times New Roman" w:hAnsi="Arial Narrow" w:cs="Times New Roman"/>
          <w:color w:val="000000"/>
          <w:shd w:val="clear" w:color="auto" w:fill="FFFFFF"/>
          <w:lang w:val="es-ES_tradnl" w:eastAsia="zh-CN"/>
        </w:rPr>
        <w:t>para sensibilización ley de transparencia.</w:t>
      </w:r>
    </w:p>
    <w:p w14:paraId="7ABC4719" w14:textId="55CC9955" w:rsidR="00202B2F" w:rsidRPr="00750166" w:rsidRDefault="00F1679A" w:rsidP="00C35EE9">
      <w:pPr>
        <w:pStyle w:val="Prrafodelista"/>
        <w:numPr>
          <w:ilvl w:val="0"/>
          <w:numId w:val="21"/>
        </w:num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P</w:t>
      </w:r>
      <w:r w:rsidR="00202B2F" w:rsidRPr="00750166">
        <w:rPr>
          <w:rFonts w:ascii="Arial Narrow" w:eastAsia="Times New Roman" w:hAnsi="Arial Narrow" w:cs="Times New Roman"/>
          <w:color w:val="000000"/>
          <w:shd w:val="clear" w:color="auto" w:fill="FFFFFF"/>
          <w:lang w:val="es-ES_tradnl" w:eastAsia="zh-CN"/>
        </w:rPr>
        <w:t xml:space="preserve">ieza </w:t>
      </w:r>
      <w:r w:rsidRPr="00750166">
        <w:rPr>
          <w:rFonts w:ascii="Arial Narrow" w:eastAsia="Times New Roman" w:hAnsi="Arial Narrow" w:cs="Times New Roman"/>
          <w:color w:val="000000"/>
          <w:shd w:val="clear" w:color="auto" w:fill="FFFFFF"/>
          <w:lang w:val="es-ES_tradnl" w:eastAsia="zh-CN"/>
        </w:rPr>
        <w:t xml:space="preserve">comunicacional </w:t>
      </w:r>
      <w:r w:rsidR="00202B2F" w:rsidRPr="00750166">
        <w:rPr>
          <w:rFonts w:ascii="Arial Narrow" w:eastAsia="Times New Roman" w:hAnsi="Arial Narrow" w:cs="Times New Roman"/>
          <w:color w:val="000000"/>
          <w:shd w:val="clear" w:color="auto" w:fill="FFFFFF"/>
          <w:lang w:val="es-ES_tradnl" w:eastAsia="zh-CN"/>
        </w:rPr>
        <w:t>para</w:t>
      </w:r>
      <w:r w:rsidRPr="00750166">
        <w:rPr>
          <w:rFonts w:ascii="Arial Narrow" w:eastAsia="Times New Roman" w:hAnsi="Arial Narrow" w:cs="Times New Roman"/>
          <w:color w:val="000000"/>
          <w:shd w:val="clear" w:color="auto" w:fill="FFFFFF"/>
          <w:lang w:val="es-ES_tradnl" w:eastAsia="zh-CN"/>
        </w:rPr>
        <w:t xml:space="preserve"> la</w:t>
      </w:r>
      <w:r w:rsidR="00202B2F" w:rsidRPr="00750166">
        <w:rPr>
          <w:rFonts w:ascii="Arial Narrow" w:eastAsia="Times New Roman" w:hAnsi="Arial Narrow" w:cs="Times New Roman"/>
          <w:color w:val="000000"/>
          <w:shd w:val="clear" w:color="auto" w:fill="FFFFFF"/>
          <w:lang w:val="es-ES_tradnl" w:eastAsia="zh-CN"/>
        </w:rPr>
        <w:t xml:space="preserve"> divulgación del plan anticorrupción.</w:t>
      </w:r>
    </w:p>
    <w:p w14:paraId="24008A83" w14:textId="3FA8B074" w:rsidR="00202B2F" w:rsidRPr="00750166" w:rsidRDefault="00F1679A" w:rsidP="00C35EE9">
      <w:pPr>
        <w:pStyle w:val="Prrafodelista"/>
        <w:numPr>
          <w:ilvl w:val="0"/>
          <w:numId w:val="21"/>
        </w:num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P</w:t>
      </w:r>
      <w:r w:rsidR="00202B2F" w:rsidRPr="00750166">
        <w:rPr>
          <w:rFonts w:ascii="Arial Narrow" w:eastAsia="Times New Roman" w:hAnsi="Arial Narrow" w:cs="Times New Roman"/>
          <w:color w:val="000000"/>
          <w:shd w:val="clear" w:color="auto" w:fill="FFFFFF"/>
          <w:lang w:val="es-ES_tradnl" w:eastAsia="zh-CN"/>
        </w:rPr>
        <w:t xml:space="preserve">ieza </w:t>
      </w:r>
      <w:r w:rsidRPr="00750166">
        <w:rPr>
          <w:rFonts w:ascii="Arial Narrow" w:eastAsia="Times New Roman" w:hAnsi="Arial Narrow" w:cs="Times New Roman"/>
          <w:color w:val="000000"/>
          <w:shd w:val="clear" w:color="auto" w:fill="FFFFFF"/>
          <w:lang w:val="es-ES_tradnl" w:eastAsia="zh-CN"/>
        </w:rPr>
        <w:t xml:space="preserve">comunicacional </w:t>
      </w:r>
      <w:r w:rsidR="00202B2F" w:rsidRPr="00750166">
        <w:rPr>
          <w:rFonts w:ascii="Arial Narrow" w:eastAsia="Times New Roman" w:hAnsi="Arial Narrow" w:cs="Times New Roman"/>
          <w:color w:val="000000"/>
          <w:shd w:val="clear" w:color="auto" w:fill="FFFFFF"/>
          <w:lang w:val="es-ES_tradnl" w:eastAsia="zh-CN"/>
        </w:rPr>
        <w:t>para divulgación de portafolio bienes y servicios.</w:t>
      </w:r>
    </w:p>
    <w:p w14:paraId="43CE83F4" w14:textId="3CC67720" w:rsidR="00202B2F" w:rsidRPr="00750166" w:rsidRDefault="00F1679A" w:rsidP="00C35EE9">
      <w:pPr>
        <w:pStyle w:val="Prrafodelista"/>
        <w:numPr>
          <w:ilvl w:val="0"/>
          <w:numId w:val="21"/>
        </w:num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P</w:t>
      </w:r>
      <w:r w:rsidR="00202B2F" w:rsidRPr="00750166">
        <w:rPr>
          <w:rFonts w:ascii="Arial Narrow" w:eastAsia="Times New Roman" w:hAnsi="Arial Narrow" w:cs="Times New Roman"/>
          <w:color w:val="000000"/>
          <w:shd w:val="clear" w:color="auto" w:fill="FFFFFF"/>
          <w:lang w:val="es-ES_tradnl" w:eastAsia="zh-CN"/>
        </w:rPr>
        <w:t>ieza para</w:t>
      </w:r>
      <w:r w:rsidRPr="00750166">
        <w:rPr>
          <w:rFonts w:ascii="Arial Narrow" w:eastAsia="Times New Roman" w:hAnsi="Arial Narrow" w:cs="Times New Roman"/>
          <w:color w:val="000000"/>
          <w:shd w:val="clear" w:color="auto" w:fill="FFFFFF"/>
          <w:lang w:val="es-ES_tradnl" w:eastAsia="zh-CN"/>
        </w:rPr>
        <w:t xml:space="preserve"> la</w:t>
      </w:r>
      <w:r w:rsidR="00202B2F" w:rsidRPr="00750166">
        <w:rPr>
          <w:rFonts w:ascii="Arial Narrow" w:eastAsia="Times New Roman" w:hAnsi="Arial Narrow" w:cs="Times New Roman"/>
          <w:color w:val="000000"/>
          <w:shd w:val="clear" w:color="auto" w:fill="FFFFFF"/>
          <w:lang w:val="es-ES_tradnl" w:eastAsia="zh-CN"/>
        </w:rPr>
        <w:t xml:space="preserve"> divulgación del informe de gestión y resultados.</w:t>
      </w:r>
    </w:p>
    <w:p w14:paraId="64A9029A" w14:textId="5576E82B" w:rsidR="00202B2F" w:rsidRPr="00750166" w:rsidRDefault="00202B2F" w:rsidP="00C35EE9">
      <w:pPr>
        <w:pStyle w:val="Prrafodelista"/>
        <w:numPr>
          <w:ilvl w:val="0"/>
          <w:numId w:val="21"/>
        </w:num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Boletines de Gestión Ambiental de la entidad.</w:t>
      </w:r>
    </w:p>
    <w:p w14:paraId="4DB5AAB0" w14:textId="77777777" w:rsidR="00CD14AB" w:rsidRPr="00CD14AB" w:rsidRDefault="00CD14AB" w:rsidP="00C35EE9">
      <w:pPr>
        <w:pStyle w:val="Prrafodelista"/>
        <w:spacing w:line="276" w:lineRule="auto"/>
        <w:jc w:val="both"/>
        <w:rPr>
          <w:rFonts w:ascii="Arial Narrow" w:eastAsia="Arial" w:hAnsi="Arial Narrow" w:cs="Arial"/>
        </w:rPr>
      </w:pPr>
    </w:p>
    <w:p w14:paraId="5E604A98" w14:textId="5454A886" w:rsidR="00563C84" w:rsidRDefault="00202B2F" w:rsidP="00C35EE9">
      <w:pPr>
        <w:spacing w:line="276" w:lineRule="auto"/>
        <w:jc w:val="both"/>
        <w:rPr>
          <w:rFonts w:ascii="Arial Narrow" w:eastAsia="Arial" w:hAnsi="Arial Narrow" w:cs="Arial"/>
        </w:rPr>
      </w:pPr>
      <w:r w:rsidRPr="00CD14AB">
        <w:rPr>
          <w:rFonts w:ascii="Arial Narrow" w:eastAsia="Arial" w:hAnsi="Arial Narrow" w:cs="Arial"/>
        </w:rPr>
        <w:t xml:space="preserve">Con la elaboración de dichas piezas se dieron a conocer </w:t>
      </w:r>
      <w:r w:rsidR="00F1679A" w:rsidRPr="00CD14AB">
        <w:rPr>
          <w:rFonts w:ascii="Arial Narrow" w:eastAsia="Arial" w:hAnsi="Arial Narrow" w:cs="Arial"/>
        </w:rPr>
        <w:t>los avances</w:t>
      </w:r>
      <w:r w:rsidRPr="00CD14AB">
        <w:rPr>
          <w:rFonts w:ascii="Arial Narrow" w:eastAsia="Arial" w:hAnsi="Arial Narrow" w:cs="Arial"/>
        </w:rPr>
        <w:t xml:space="preserve"> obtenidos en el desarrollo del Modelo Integrado de Planeación y Gestión MIPG. </w:t>
      </w:r>
      <w:r w:rsidR="00CD14AB" w:rsidRPr="00CD14AB">
        <w:rPr>
          <w:rFonts w:ascii="Arial Narrow" w:eastAsia="Arial" w:hAnsi="Arial Narrow" w:cs="Arial"/>
        </w:rPr>
        <w:t>Así mismo</w:t>
      </w:r>
      <w:r w:rsidRPr="00CD14AB">
        <w:rPr>
          <w:rFonts w:ascii="Arial Narrow" w:eastAsia="Arial" w:hAnsi="Arial Narrow" w:cs="Arial"/>
        </w:rPr>
        <w:t>, se cumplió con la diagramación de piezas para diferentes canales de comunicación</w:t>
      </w:r>
      <w:r w:rsidR="00CD14AB" w:rsidRPr="00CD14AB">
        <w:rPr>
          <w:rFonts w:ascii="Arial Narrow" w:eastAsia="Arial" w:hAnsi="Arial Narrow" w:cs="Arial"/>
        </w:rPr>
        <w:t>,</w:t>
      </w:r>
      <w:r w:rsidRPr="00CD14AB">
        <w:rPr>
          <w:rFonts w:ascii="Arial Narrow" w:eastAsia="Arial" w:hAnsi="Arial Narrow" w:cs="Arial"/>
        </w:rPr>
        <w:t xml:space="preserve"> </w:t>
      </w:r>
      <w:r w:rsidR="00CD14AB" w:rsidRPr="00CD14AB">
        <w:rPr>
          <w:rFonts w:ascii="Arial Narrow" w:eastAsia="Arial" w:hAnsi="Arial Narrow" w:cs="Arial"/>
        </w:rPr>
        <w:t>e</w:t>
      </w:r>
      <w:r w:rsidRPr="00CD14AB">
        <w:rPr>
          <w:rFonts w:ascii="Arial Narrow" w:eastAsia="Arial" w:hAnsi="Arial Narrow" w:cs="Arial"/>
        </w:rPr>
        <w:t>sto con el fin de socializarlo con grupos de valor y partes interesadas en los distintos canales de comunicación y en mesas de trabajo que se lleven a cabo. Con el desarrollo de esta actividad se logra avanzar en el cumplimiento de objetivos de la Oficina Asesora de Planeación.</w:t>
      </w:r>
    </w:p>
    <w:p w14:paraId="0BB7B6C3" w14:textId="77777777" w:rsidR="005D65D9" w:rsidRDefault="005D65D9" w:rsidP="00C35EE9">
      <w:pPr>
        <w:spacing w:line="276" w:lineRule="auto"/>
        <w:jc w:val="both"/>
        <w:rPr>
          <w:rFonts w:ascii="Arial Narrow" w:eastAsia="Arial" w:hAnsi="Arial Narrow" w:cs="Arial"/>
        </w:rPr>
      </w:pPr>
    </w:p>
    <w:p w14:paraId="5AD36DCF" w14:textId="43C58522" w:rsidR="00D86D83" w:rsidRDefault="00D86D83" w:rsidP="00C35EE9">
      <w:pPr>
        <w:pStyle w:val="Ttulo2"/>
        <w:spacing w:line="276" w:lineRule="auto"/>
      </w:pPr>
      <w:bookmarkStart w:id="64" w:name="_Toc70010572"/>
      <w:r w:rsidRPr="009A7226">
        <w:t>Política Gobierno Digital:</w:t>
      </w:r>
      <w:bookmarkEnd w:id="64"/>
    </w:p>
    <w:p w14:paraId="2FC8B4ED" w14:textId="1E8F104F" w:rsidR="00D86D83" w:rsidRDefault="00D86D83" w:rsidP="00C35EE9">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D86D83" w:rsidRPr="00C94325" w14:paraId="008A12CA" w14:textId="77777777" w:rsidTr="00781AE8">
        <w:tc>
          <w:tcPr>
            <w:tcW w:w="1204" w:type="dxa"/>
            <w:tcBorders>
              <w:top w:val="nil"/>
              <w:left w:val="nil"/>
              <w:bottom w:val="nil"/>
              <w:right w:val="single" w:sz="4" w:space="0" w:color="auto"/>
            </w:tcBorders>
            <w:shd w:val="clear" w:color="auto" w:fill="F2F2F2"/>
          </w:tcPr>
          <w:p w14:paraId="2EBE0140" w14:textId="2CD307B4" w:rsidR="00D86D83" w:rsidRPr="00C94325" w:rsidRDefault="00D86D83" w:rsidP="00C35EE9">
            <w:pPr>
              <w:spacing w:line="276" w:lineRule="auto"/>
            </w:pPr>
            <w:r w:rsidRPr="00C94325">
              <w:t>Meta</w:t>
            </w:r>
            <w:r w:rsidR="00F83ABC">
              <w:t xml:space="preserve"> P.I. </w:t>
            </w:r>
            <w:r w:rsidR="000A1FC4">
              <w:t>7632</w:t>
            </w:r>
          </w:p>
        </w:tc>
        <w:tc>
          <w:tcPr>
            <w:tcW w:w="7289" w:type="dxa"/>
            <w:tcBorders>
              <w:left w:val="single" w:sz="4" w:space="0" w:color="auto"/>
            </w:tcBorders>
            <w:shd w:val="clear" w:color="auto" w:fill="F2F2F2"/>
          </w:tcPr>
          <w:p w14:paraId="4A42D249" w14:textId="1112E35F" w:rsidR="00D86D83" w:rsidRPr="000B1AAC" w:rsidRDefault="00B14D2C" w:rsidP="00C35EE9">
            <w:pPr>
              <w:spacing w:line="276" w:lineRule="auto"/>
              <w:rPr>
                <w:rFonts w:ascii="Arial" w:eastAsia="Arial" w:hAnsi="Arial"/>
              </w:rPr>
            </w:pPr>
            <w:r w:rsidRPr="00D529E9">
              <w:rPr>
                <w:rFonts w:asciiTheme="majorHAnsi" w:hAnsiTheme="majorHAnsi"/>
                <w:b/>
                <w:bCs/>
              </w:rPr>
              <w:t>Garantizar 100 % el funcionamiento de las herramientas tecnológicas a cargo de la Secretaría Jurídica Distrital y LegalBog.</w:t>
            </w:r>
          </w:p>
        </w:tc>
      </w:tr>
    </w:tbl>
    <w:p w14:paraId="71716B55" w14:textId="29C24E16" w:rsidR="00D86D83" w:rsidRDefault="00D86D83" w:rsidP="00C35EE9">
      <w:pPr>
        <w:spacing w:line="276" w:lineRule="auto"/>
        <w:jc w:val="both"/>
        <w:rPr>
          <w:rFonts w:ascii="Arial Narrow" w:eastAsia="Arial" w:hAnsi="Arial Narrow" w:cs="Arial"/>
        </w:rPr>
      </w:pPr>
    </w:p>
    <w:p w14:paraId="27077689" w14:textId="5479E9B8" w:rsidR="005A341D" w:rsidRPr="00750166" w:rsidRDefault="005A341D" w:rsidP="00C35EE9">
      <w:pPr>
        <w:pStyle w:val="Sinespaciado"/>
        <w:spacing w:line="276" w:lineRule="auto"/>
        <w:jc w:val="both"/>
        <w:rPr>
          <w:rFonts w:ascii="Arial Narrow" w:hAnsi="Arial Narrow"/>
          <w:color w:val="000000"/>
          <w:sz w:val="24"/>
          <w:szCs w:val="24"/>
          <w:shd w:val="clear" w:color="auto" w:fill="FFFFFF"/>
        </w:rPr>
      </w:pPr>
      <w:r w:rsidRPr="00750166">
        <w:rPr>
          <w:rFonts w:ascii="Arial Narrow" w:hAnsi="Arial Narrow"/>
          <w:color w:val="000000"/>
          <w:sz w:val="24"/>
          <w:szCs w:val="24"/>
          <w:shd w:val="clear" w:color="auto" w:fill="FFFFFF"/>
        </w:rPr>
        <w:t xml:space="preserve">Con la adquisición del soporte y mantenimiento de software, se mejorará la capacidad de reunir, procesar, distribuir y compartir datos de forma oportuna y de manera integrada. Además, permitirá a los servidores de la SJD ser más eficientes, lo cual se refleja en una mejora de los procesos, de la gestión, y del manejo de la información, dando como resultado un impacto positivo en la productividad y competitividad de la entidad. Esta estrategia está orientada en la línea de consolidar un gobierno abierto en la ciudad donde las TIC permitan no sólo crear una mayor cercanía con los ciudadanos sino propender porque la Secretaría jurídica enmarque sus labores bajo parámetros de calidad, eficiencia, colaboración y transparencia. Esto implicará la maximización del valor público y el cumplimiento de los objetivos misionales apoyados en TIC. Uno de los principales impactos que se obtendría en la ejecución de esta actividad es la búsqueda de la modernización institucional incluyendo el uso de las herramientas digitales para la consolidación de una gestión pública más transparente y eficiente. </w:t>
      </w:r>
    </w:p>
    <w:p w14:paraId="645B2229" w14:textId="27FC7152" w:rsidR="005A341D" w:rsidRPr="00750166" w:rsidRDefault="005A341D" w:rsidP="00C35EE9">
      <w:pPr>
        <w:pStyle w:val="Sinespaciado"/>
        <w:spacing w:line="276" w:lineRule="auto"/>
        <w:jc w:val="both"/>
        <w:rPr>
          <w:rFonts w:ascii="Arial Narrow" w:hAnsi="Arial Narrow"/>
          <w:color w:val="000000"/>
          <w:sz w:val="24"/>
          <w:szCs w:val="24"/>
          <w:shd w:val="clear" w:color="auto" w:fill="FFFFFF"/>
        </w:rPr>
      </w:pPr>
      <w:r w:rsidRPr="00750166">
        <w:rPr>
          <w:rFonts w:ascii="Arial Narrow" w:hAnsi="Arial Narrow"/>
          <w:color w:val="000000"/>
          <w:sz w:val="24"/>
          <w:szCs w:val="24"/>
          <w:shd w:val="clear" w:color="auto" w:fill="FFFFFF"/>
        </w:rPr>
        <w:t xml:space="preserve">1. Se realizan actividades precontractuales, estudio de mercado, análisis de sector, requerimientos de insubsistencia </w:t>
      </w:r>
    </w:p>
    <w:p w14:paraId="173A682C" w14:textId="401D990D" w:rsidR="005A341D" w:rsidRPr="00750166" w:rsidRDefault="005A341D" w:rsidP="00C35EE9">
      <w:pPr>
        <w:pStyle w:val="Sinespaciado"/>
        <w:spacing w:line="276" w:lineRule="auto"/>
        <w:jc w:val="both"/>
        <w:rPr>
          <w:rFonts w:ascii="Arial Narrow" w:hAnsi="Arial Narrow"/>
          <w:color w:val="000000"/>
          <w:sz w:val="24"/>
          <w:szCs w:val="24"/>
          <w:shd w:val="clear" w:color="auto" w:fill="FFFFFF"/>
        </w:rPr>
      </w:pPr>
      <w:r w:rsidRPr="00750166">
        <w:rPr>
          <w:rFonts w:ascii="Arial Narrow" w:hAnsi="Arial Narrow"/>
          <w:color w:val="000000"/>
          <w:sz w:val="24"/>
          <w:szCs w:val="24"/>
          <w:shd w:val="clear" w:color="auto" w:fill="FFFFFF"/>
        </w:rPr>
        <w:t xml:space="preserve">2. Se realizan contrato por contratación directa BIzagy </w:t>
      </w:r>
    </w:p>
    <w:p w14:paraId="1E3A7876" w14:textId="4ED20CD9" w:rsidR="009A7226" w:rsidRDefault="005A341D" w:rsidP="00C35EE9">
      <w:pPr>
        <w:spacing w:line="276" w:lineRule="auto"/>
        <w:jc w:val="both"/>
        <w:rPr>
          <w:rFonts w:ascii="Arial Narrow" w:hAnsi="Arial Narrow"/>
          <w:color w:val="000000"/>
          <w:shd w:val="clear" w:color="auto" w:fill="FFFFFF"/>
        </w:rPr>
      </w:pPr>
      <w:r w:rsidRPr="00750166">
        <w:rPr>
          <w:rFonts w:ascii="Arial Narrow" w:hAnsi="Arial Narrow"/>
          <w:color w:val="000000"/>
          <w:shd w:val="clear" w:color="auto" w:fill="FFFFFF"/>
        </w:rPr>
        <w:t>3. Se realizan contrato por contratación directa AWA</w:t>
      </w:r>
    </w:p>
    <w:p w14:paraId="29A596E2" w14:textId="509A1E1D" w:rsidR="005F3D4A" w:rsidRDefault="005F3D4A" w:rsidP="00C35EE9">
      <w:pPr>
        <w:spacing w:line="276" w:lineRule="auto"/>
        <w:jc w:val="both"/>
        <w:rPr>
          <w:rFonts w:ascii="Arial Narrow" w:hAnsi="Arial Narrow"/>
          <w:color w:val="000000"/>
          <w:sz w:val="23"/>
          <w:szCs w:val="23"/>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5F3D4A" w:rsidRPr="00C94325" w14:paraId="0CC2C844" w14:textId="77777777" w:rsidTr="00781AE8">
        <w:tc>
          <w:tcPr>
            <w:tcW w:w="1204" w:type="dxa"/>
            <w:tcBorders>
              <w:top w:val="nil"/>
              <w:left w:val="nil"/>
              <w:bottom w:val="nil"/>
              <w:right w:val="single" w:sz="4" w:space="0" w:color="auto"/>
            </w:tcBorders>
            <w:shd w:val="clear" w:color="auto" w:fill="F2F2F2"/>
          </w:tcPr>
          <w:p w14:paraId="71134ADD" w14:textId="58E4832A" w:rsidR="005F3D4A" w:rsidRPr="00C94325" w:rsidRDefault="005F3D4A" w:rsidP="00C35EE9">
            <w:pPr>
              <w:spacing w:line="276" w:lineRule="auto"/>
            </w:pPr>
            <w:r w:rsidRPr="00C94325">
              <w:t>Meta</w:t>
            </w:r>
            <w:r w:rsidR="00F83ABC">
              <w:t xml:space="preserve"> gestión</w:t>
            </w:r>
          </w:p>
        </w:tc>
        <w:tc>
          <w:tcPr>
            <w:tcW w:w="7289" w:type="dxa"/>
            <w:tcBorders>
              <w:left w:val="single" w:sz="4" w:space="0" w:color="auto"/>
            </w:tcBorders>
            <w:shd w:val="clear" w:color="auto" w:fill="F2F2F2"/>
          </w:tcPr>
          <w:p w14:paraId="0C2BF0D5" w14:textId="36E308E1" w:rsidR="005F3D4A" w:rsidRPr="00F063B4" w:rsidRDefault="005F3D4A" w:rsidP="00C35EE9">
            <w:pPr>
              <w:spacing w:line="276" w:lineRule="auto"/>
              <w:rPr>
                <w:rFonts w:ascii="Arial" w:eastAsia="Arial" w:hAnsi="Arial"/>
                <w:b/>
                <w:bCs/>
              </w:rPr>
            </w:pPr>
            <w:r w:rsidRPr="00F063B4">
              <w:rPr>
                <w:rFonts w:asciiTheme="majorHAnsi" w:eastAsia="Calibri" w:hAnsiTheme="majorHAnsi"/>
                <w:b/>
                <w:bCs/>
                <w:sz w:val="22"/>
                <w:szCs w:val="22"/>
              </w:rPr>
              <w:t>Garantizar el 98% de los servicios tecnológicos de la entidad</w:t>
            </w:r>
          </w:p>
        </w:tc>
      </w:tr>
    </w:tbl>
    <w:p w14:paraId="43821959" w14:textId="77777777" w:rsidR="005F3D4A" w:rsidRDefault="005F3D4A" w:rsidP="00C35EE9">
      <w:pPr>
        <w:spacing w:line="276" w:lineRule="auto"/>
        <w:jc w:val="both"/>
        <w:rPr>
          <w:rFonts w:ascii="Arial Narrow" w:hAnsi="Arial Narrow"/>
          <w:color w:val="000000"/>
          <w:sz w:val="23"/>
          <w:szCs w:val="23"/>
          <w:shd w:val="clear" w:color="auto" w:fill="FFFFFF"/>
        </w:rPr>
      </w:pPr>
    </w:p>
    <w:p w14:paraId="44D99E81" w14:textId="0A6B2D51" w:rsidR="005F3D4A" w:rsidRPr="00750166" w:rsidRDefault="005F3D4A"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 xml:space="preserve">Cada una de las disponibilidades de los principales servicios tecnológicos con los que cuenta la entidad permiten </w:t>
      </w:r>
      <w:r w:rsidR="00F063B4" w:rsidRPr="00750166">
        <w:rPr>
          <w:rFonts w:ascii="Arial Narrow" w:eastAsia="Times New Roman" w:hAnsi="Arial Narrow" w:cs="Times New Roman"/>
          <w:color w:val="000000"/>
          <w:shd w:val="clear" w:color="auto" w:fill="FFFFFF"/>
          <w:lang w:val="es-ES_tradnl" w:eastAsia="zh-CN"/>
        </w:rPr>
        <w:t>c</w:t>
      </w:r>
      <w:r w:rsidRPr="00750166">
        <w:rPr>
          <w:rFonts w:ascii="Arial Narrow" w:eastAsia="Times New Roman" w:hAnsi="Arial Narrow" w:cs="Times New Roman"/>
          <w:color w:val="000000"/>
          <w:shd w:val="clear" w:color="auto" w:fill="FFFFFF"/>
          <w:lang w:val="es-ES_tradnl" w:eastAsia="zh-CN"/>
        </w:rPr>
        <w:t>umplimiento de los niveles de disponibilidad acordados.</w:t>
      </w:r>
      <w:r w:rsidR="00F063B4" w:rsidRPr="00750166">
        <w:rPr>
          <w:rFonts w:ascii="Arial Narrow" w:eastAsia="Times New Roman" w:hAnsi="Arial Narrow" w:cs="Times New Roman"/>
          <w:color w:val="000000"/>
          <w:shd w:val="clear" w:color="auto" w:fill="FFFFFF"/>
          <w:lang w:val="es-ES_tradnl" w:eastAsia="zh-CN"/>
        </w:rPr>
        <w:t xml:space="preserve"> Así mismo, s</w:t>
      </w:r>
      <w:r w:rsidRPr="00750166">
        <w:rPr>
          <w:rFonts w:ascii="Arial Narrow" w:eastAsia="Times New Roman" w:hAnsi="Arial Narrow" w:cs="Times New Roman"/>
          <w:color w:val="000000"/>
          <w:shd w:val="clear" w:color="auto" w:fill="FFFFFF"/>
          <w:lang w:val="es-ES_tradnl" w:eastAsia="zh-CN"/>
        </w:rPr>
        <w:t>e reducen los costos asociados a un alto nivel de disponibilidad.</w:t>
      </w:r>
    </w:p>
    <w:p w14:paraId="0EF7BC3D" w14:textId="77777777" w:rsidR="00F063B4"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p>
    <w:p w14:paraId="2BFCF3C4" w14:textId="037809CA" w:rsidR="005A341D"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Durante el trimestre, l</w:t>
      </w:r>
      <w:r w:rsidR="005F3D4A" w:rsidRPr="00750166">
        <w:rPr>
          <w:rFonts w:ascii="Arial Narrow" w:eastAsia="Times New Roman" w:hAnsi="Arial Narrow" w:cs="Times New Roman"/>
          <w:color w:val="000000"/>
          <w:shd w:val="clear" w:color="auto" w:fill="FFFFFF"/>
          <w:lang w:val="es-ES_tradnl" w:eastAsia="zh-CN"/>
        </w:rPr>
        <w:t>os funcionarios de la SJD percibieron una mayor calidad de servicio</w:t>
      </w:r>
      <w:r w:rsidRPr="00750166">
        <w:rPr>
          <w:rFonts w:ascii="Arial Narrow" w:eastAsia="Times New Roman" w:hAnsi="Arial Narrow" w:cs="Times New Roman"/>
          <w:color w:val="000000"/>
          <w:shd w:val="clear" w:color="auto" w:fill="FFFFFF"/>
          <w:lang w:val="es-ES_tradnl" w:eastAsia="zh-CN"/>
        </w:rPr>
        <w:t xml:space="preserve"> dado que s</w:t>
      </w:r>
      <w:r w:rsidR="005F3D4A" w:rsidRPr="00750166">
        <w:rPr>
          <w:rFonts w:ascii="Arial Narrow" w:eastAsia="Times New Roman" w:hAnsi="Arial Narrow" w:cs="Times New Roman"/>
          <w:color w:val="000000"/>
          <w:shd w:val="clear" w:color="auto" w:fill="FFFFFF"/>
          <w:lang w:val="es-ES_tradnl" w:eastAsia="zh-CN"/>
        </w:rPr>
        <w:t>e reduce el número de incidentes / problemas reportados que interrumpen las operaciones</w:t>
      </w:r>
      <w:r w:rsidRPr="00750166">
        <w:rPr>
          <w:rFonts w:ascii="Arial Narrow" w:eastAsia="Times New Roman" w:hAnsi="Arial Narrow" w:cs="Times New Roman"/>
          <w:color w:val="000000"/>
          <w:shd w:val="clear" w:color="auto" w:fill="FFFFFF"/>
          <w:lang w:val="es-ES_tradnl" w:eastAsia="zh-CN"/>
        </w:rPr>
        <w:t>.</w:t>
      </w:r>
    </w:p>
    <w:p w14:paraId="2F1C479A" w14:textId="6AF3A1C7" w:rsidR="00F063B4" w:rsidRPr="00750166" w:rsidRDefault="00F063B4" w:rsidP="00C35EE9">
      <w:pPr>
        <w:shd w:val="clear" w:color="000000" w:fill="FFFFFF"/>
        <w:autoSpaceDE w:val="0"/>
        <w:autoSpaceDN w:val="0"/>
        <w:adjustRightInd w:val="0"/>
        <w:spacing w:line="276" w:lineRule="auto"/>
        <w:jc w:val="both"/>
        <w:rPr>
          <w:rFonts w:ascii="Calibri Light" w:eastAsiaTheme="minorHAnsi" w:hAnsi="Calibri Light" w:cs="Calibri Light"/>
        </w:rPr>
      </w:pPr>
    </w:p>
    <w:p w14:paraId="1F925066" w14:textId="51AB2D67" w:rsidR="00F063B4" w:rsidRDefault="00F063B4" w:rsidP="00C35EE9">
      <w:pPr>
        <w:shd w:val="clear" w:color="000000" w:fill="FFFFFF"/>
        <w:autoSpaceDE w:val="0"/>
        <w:autoSpaceDN w:val="0"/>
        <w:adjustRightInd w:val="0"/>
        <w:spacing w:line="276" w:lineRule="auto"/>
        <w:jc w:val="center"/>
        <w:rPr>
          <w:rFonts w:ascii="Calibri Light" w:eastAsiaTheme="minorHAnsi" w:hAnsi="Calibri Light" w:cs="Calibri Light"/>
          <w:sz w:val="22"/>
          <w:szCs w:val="22"/>
        </w:rPr>
      </w:pPr>
      <w:r>
        <w:rPr>
          <w:rFonts w:ascii="Calibri" w:eastAsiaTheme="minorHAnsi" w:hAnsi="Calibri" w:cs="Calibri"/>
          <w:noProof/>
          <w:sz w:val="22"/>
          <w:szCs w:val="22"/>
          <w:lang w:val="es"/>
        </w:rPr>
        <w:drawing>
          <wp:inline distT="0" distB="0" distL="0" distR="0" wp14:anchorId="2EF9B703" wp14:editId="3CEECBD3">
            <wp:extent cx="4032250" cy="1206500"/>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2250" cy="1206500"/>
                    </a:xfrm>
                    <a:prstGeom prst="rect">
                      <a:avLst/>
                    </a:prstGeom>
                    <a:noFill/>
                    <a:ln>
                      <a:noFill/>
                    </a:ln>
                  </pic:spPr>
                </pic:pic>
              </a:graphicData>
            </a:graphic>
          </wp:inline>
        </w:drawing>
      </w:r>
    </w:p>
    <w:p w14:paraId="7B5EDEBE" w14:textId="77777777" w:rsidR="00F063B4" w:rsidRDefault="00F063B4"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7F83FE96" w14:textId="05CACC9D" w:rsidR="00F063B4" w:rsidRDefault="00F063B4"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F063B4" w:rsidRPr="00C94325" w14:paraId="69965BD9" w14:textId="77777777" w:rsidTr="00BA475D">
        <w:trPr>
          <w:trHeight w:val="831"/>
        </w:trPr>
        <w:tc>
          <w:tcPr>
            <w:tcW w:w="1204" w:type="dxa"/>
            <w:tcBorders>
              <w:top w:val="nil"/>
              <w:left w:val="nil"/>
              <w:bottom w:val="nil"/>
              <w:right w:val="single" w:sz="4" w:space="0" w:color="auto"/>
            </w:tcBorders>
            <w:shd w:val="clear" w:color="auto" w:fill="F2F2F2"/>
          </w:tcPr>
          <w:p w14:paraId="6B40BBF7" w14:textId="3CD80CF5" w:rsidR="00F063B4" w:rsidRPr="00C94325" w:rsidRDefault="00F063B4" w:rsidP="00C35EE9">
            <w:pPr>
              <w:spacing w:line="276" w:lineRule="auto"/>
            </w:pPr>
            <w:r w:rsidRPr="00C94325">
              <w:t>Meta</w:t>
            </w:r>
            <w:r w:rsidR="00F83ABC">
              <w:t xml:space="preserve"> gestión </w:t>
            </w:r>
          </w:p>
        </w:tc>
        <w:tc>
          <w:tcPr>
            <w:tcW w:w="7289" w:type="dxa"/>
            <w:tcBorders>
              <w:left w:val="single" w:sz="4" w:space="0" w:color="auto"/>
            </w:tcBorders>
            <w:shd w:val="clear" w:color="auto" w:fill="F2F2F2"/>
          </w:tcPr>
          <w:p w14:paraId="2D77D796" w14:textId="52A55B8A" w:rsidR="00F063B4" w:rsidRPr="00F063B4" w:rsidRDefault="00F063B4" w:rsidP="00C35EE9">
            <w:pPr>
              <w:spacing w:line="276" w:lineRule="auto"/>
              <w:rPr>
                <w:rFonts w:ascii="Arial" w:eastAsia="Arial" w:hAnsi="Arial"/>
                <w:b/>
                <w:bCs/>
              </w:rPr>
            </w:pPr>
            <w:r w:rsidRPr="00F063B4">
              <w:rPr>
                <w:rFonts w:asciiTheme="majorHAnsi" w:eastAsia="Calibri" w:hAnsiTheme="majorHAnsi"/>
                <w:b/>
                <w:bCs/>
                <w:sz w:val="22"/>
                <w:szCs w:val="22"/>
              </w:rPr>
              <w:t>Atender el 100% de los requerimientos reportados por los servidores de la entidad</w:t>
            </w:r>
          </w:p>
        </w:tc>
      </w:tr>
    </w:tbl>
    <w:p w14:paraId="6D56B318" w14:textId="3221A218" w:rsidR="00F063B4" w:rsidRDefault="00F063B4"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6D28C07D" w14:textId="26BD128B" w:rsidR="00F063B4"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 xml:space="preserve">Esta actividad permite mantener en excelente estado los equipos de cómputo que son utilizados por los funcionarios, con lo cual ellos pueden ejercer de manera adecuada sus funciones. Los mantenimientos preventivos y correctivos se llevan a cabo con la finalidad de reducir la obsolescencia tecnológica y estar de manera proactiva mejorando los equipos. </w:t>
      </w:r>
    </w:p>
    <w:p w14:paraId="3E7D31D9" w14:textId="77777777" w:rsidR="00F063B4"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p>
    <w:p w14:paraId="4F6D72FF" w14:textId="6E75900B" w:rsidR="00F063B4"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El uso de la herramienta dispuesta por la Secretaría jurídica conocida como GLPI permite proveer a los funcionarios un punto único de contacto mediante el cual se resuelvan y canalicen sus necesidades relativas al uso de recursos y servicios de plataformas tecnológicas.</w:t>
      </w:r>
    </w:p>
    <w:p w14:paraId="34E17695" w14:textId="77777777" w:rsidR="00F063B4"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p>
    <w:p w14:paraId="488EF2B8" w14:textId="740A9764" w:rsidR="00F063B4"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Para ellos las actividades desarrolladas fueron</w:t>
      </w:r>
      <w:r w:rsidR="00F83ABC" w:rsidRPr="00750166">
        <w:rPr>
          <w:rFonts w:ascii="Arial Narrow" w:eastAsia="Times New Roman" w:hAnsi="Arial Narrow" w:cs="Times New Roman"/>
          <w:color w:val="000000"/>
          <w:shd w:val="clear" w:color="auto" w:fill="FFFFFF"/>
          <w:lang w:val="es-ES_tradnl" w:eastAsia="zh-CN"/>
        </w:rPr>
        <w:t>:</w:t>
      </w:r>
    </w:p>
    <w:p w14:paraId="2F02465A" w14:textId="77777777" w:rsidR="00F063B4" w:rsidRPr="00750166" w:rsidRDefault="00F063B4" w:rsidP="00C35EE9">
      <w:pPr>
        <w:shd w:val="clear" w:color="000000" w:fill="FFFFFF"/>
        <w:autoSpaceDE w:val="0"/>
        <w:autoSpaceDN w:val="0"/>
        <w:adjustRightInd w:val="0"/>
        <w:spacing w:line="276" w:lineRule="auto"/>
        <w:jc w:val="both"/>
        <w:rPr>
          <w:rFonts w:ascii="Arial Narrow" w:eastAsia="Times New Roman" w:hAnsi="Arial Narrow" w:cs="Times New Roman"/>
          <w:color w:val="000000"/>
          <w:shd w:val="clear" w:color="auto" w:fill="FFFFFF"/>
          <w:lang w:val="es-ES_tradnl" w:eastAsia="zh-CN"/>
        </w:rPr>
      </w:pPr>
    </w:p>
    <w:p w14:paraId="0551A571" w14:textId="5E467A21" w:rsidR="00F063B4" w:rsidRPr="00750166" w:rsidRDefault="00F063B4" w:rsidP="00C35EE9">
      <w:pPr>
        <w:pStyle w:val="Prrafodelista"/>
        <w:numPr>
          <w:ilvl w:val="0"/>
          <w:numId w:val="19"/>
        </w:numPr>
        <w:shd w:val="clear" w:color="000000" w:fill="FFFFFF"/>
        <w:autoSpaceDE w:val="0"/>
        <w:autoSpaceDN w:val="0"/>
        <w:adjustRightInd w:val="0"/>
        <w:spacing w:line="276" w:lineRule="auto"/>
        <w:jc w:val="both"/>
        <w:rPr>
          <w:rFonts w:ascii="Arial Narrow" w:eastAsia="Times New Roman" w:hAnsi="Arial Narrow" w:cs="Times New Roman"/>
          <w:color w:val="000000"/>
          <w:sz w:val="24"/>
          <w:szCs w:val="24"/>
          <w:shd w:val="clear" w:color="auto" w:fill="FFFFFF"/>
          <w:lang w:val="es-ES_tradnl" w:eastAsia="zh-CN"/>
        </w:rPr>
      </w:pPr>
      <w:r w:rsidRPr="00750166">
        <w:rPr>
          <w:rFonts w:ascii="Arial Narrow" w:eastAsia="Times New Roman" w:hAnsi="Arial Narrow" w:cs="Times New Roman"/>
          <w:color w:val="000000"/>
          <w:sz w:val="24"/>
          <w:szCs w:val="24"/>
          <w:shd w:val="clear" w:color="auto" w:fill="FFFFFF"/>
          <w:lang w:val="es-ES_tradnl" w:eastAsia="zh-CN"/>
        </w:rPr>
        <w:t>Mejora la productividad de los funcionarios al atenderse sus incidentes.</w:t>
      </w:r>
    </w:p>
    <w:p w14:paraId="2844A31D" w14:textId="76126117" w:rsidR="00F063B4" w:rsidRPr="00750166" w:rsidRDefault="00F063B4" w:rsidP="00C35EE9">
      <w:pPr>
        <w:pStyle w:val="Prrafodelista"/>
        <w:numPr>
          <w:ilvl w:val="0"/>
          <w:numId w:val="19"/>
        </w:numPr>
        <w:shd w:val="clear" w:color="000000" w:fill="FFFFFF"/>
        <w:autoSpaceDE w:val="0"/>
        <w:autoSpaceDN w:val="0"/>
        <w:adjustRightInd w:val="0"/>
        <w:spacing w:line="276" w:lineRule="auto"/>
        <w:jc w:val="both"/>
        <w:rPr>
          <w:rFonts w:ascii="Arial Narrow" w:eastAsia="Times New Roman" w:hAnsi="Arial Narrow" w:cs="Times New Roman"/>
          <w:color w:val="000000"/>
          <w:sz w:val="24"/>
          <w:szCs w:val="24"/>
          <w:shd w:val="clear" w:color="auto" w:fill="FFFFFF"/>
          <w:lang w:val="es-ES_tradnl" w:eastAsia="zh-CN"/>
        </w:rPr>
      </w:pPr>
      <w:r w:rsidRPr="00750166">
        <w:rPr>
          <w:rFonts w:ascii="Arial Narrow" w:eastAsia="Times New Roman" w:hAnsi="Arial Narrow" w:cs="Times New Roman"/>
          <w:color w:val="000000"/>
          <w:sz w:val="24"/>
          <w:szCs w:val="24"/>
          <w:shd w:val="clear" w:color="auto" w:fill="FFFFFF"/>
          <w:lang w:val="es-ES_tradnl" w:eastAsia="zh-CN"/>
        </w:rPr>
        <w:t>Cumplimiento de los acuerdos de niveles de servicio acordados en el Smart</w:t>
      </w:r>
    </w:p>
    <w:p w14:paraId="6C3258D0" w14:textId="4E5A9F6C" w:rsidR="00F063B4" w:rsidRPr="00750166" w:rsidRDefault="00F063B4" w:rsidP="00C35EE9">
      <w:pPr>
        <w:pStyle w:val="Prrafodelista"/>
        <w:numPr>
          <w:ilvl w:val="0"/>
          <w:numId w:val="19"/>
        </w:numPr>
        <w:shd w:val="clear" w:color="000000" w:fill="FFFFFF"/>
        <w:autoSpaceDE w:val="0"/>
        <w:autoSpaceDN w:val="0"/>
        <w:adjustRightInd w:val="0"/>
        <w:spacing w:line="276" w:lineRule="auto"/>
        <w:jc w:val="both"/>
        <w:rPr>
          <w:rFonts w:ascii="Arial Narrow" w:eastAsia="Times New Roman" w:hAnsi="Arial Narrow" w:cs="Times New Roman"/>
          <w:color w:val="000000"/>
          <w:sz w:val="24"/>
          <w:szCs w:val="24"/>
          <w:shd w:val="clear" w:color="auto" w:fill="FFFFFF"/>
          <w:lang w:val="es-ES_tradnl" w:eastAsia="zh-CN"/>
        </w:rPr>
      </w:pPr>
      <w:r w:rsidRPr="00750166">
        <w:rPr>
          <w:rFonts w:ascii="Arial Narrow" w:eastAsia="Times New Roman" w:hAnsi="Arial Narrow" w:cs="Times New Roman"/>
          <w:color w:val="000000"/>
          <w:sz w:val="24"/>
          <w:szCs w:val="24"/>
          <w:shd w:val="clear" w:color="auto" w:fill="FFFFFF"/>
          <w:lang w:val="es-ES_tradnl" w:eastAsia="zh-CN"/>
        </w:rPr>
        <w:t>Mayor control de los procesos y monitorización del servicio que ofrece TI.</w:t>
      </w:r>
    </w:p>
    <w:p w14:paraId="4F544EA8" w14:textId="4A5B9ED9" w:rsidR="00F063B4" w:rsidRPr="00750166" w:rsidRDefault="00F063B4" w:rsidP="00C35EE9">
      <w:pPr>
        <w:pStyle w:val="Prrafodelista"/>
        <w:numPr>
          <w:ilvl w:val="0"/>
          <w:numId w:val="19"/>
        </w:numPr>
        <w:shd w:val="clear" w:color="000000" w:fill="FFFFFF"/>
        <w:autoSpaceDE w:val="0"/>
        <w:autoSpaceDN w:val="0"/>
        <w:adjustRightInd w:val="0"/>
        <w:spacing w:line="276" w:lineRule="auto"/>
        <w:jc w:val="both"/>
        <w:rPr>
          <w:rFonts w:ascii="Arial Narrow" w:eastAsia="Times New Roman" w:hAnsi="Arial Narrow" w:cs="Times New Roman"/>
          <w:color w:val="000000"/>
          <w:sz w:val="24"/>
          <w:szCs w:val="24"/>
          <w:shd w:val="clear" w:color="auto" w:fill="FFFFFF"/>
          <w:lang w:val="es-ES_tradnl" w:eastAsia="zh-CN"/>
        </w:rPr>
      </w:pPr>
      <w:r w:rsidRPr="00750166">
        <w:rPr>
          <w:rFonts w:ascii="Arial Narrow" w:eastAsia="Times New Roman" w:hAnsi="Arial Narrow" w:cs="Times New Roman"/>
          <w:color w:val="000000"/>
          <w:sz w:val="24"/>
          <w:szCs w:val="24"/>
          <w:shd w:val="clear" w:color="auto" w:fill="FFFFFF"/>
          <w:lang w:val="es-ES_tradnl" w:eastAsia="zh-CN"/>
        </w:rPr>
        <w:t>Optimización de los recursos disponibles (2 funcionarios de soporte).</w:t>
      </w:r>
    </w:p>
    <w:p w14:paraId="54EED117" w14:textId="68D83825" w:rsidR="00F063B4" w:rsidRDefault="00F063B4"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tbl>
      <w:tblPr>
        <w:tblW w:w="0" w:type="auto"/>
        <w:jc w:val="center"/>
        <w:tblLayout w:type="fixed"/>
        <w:tblCellMar>
          <w:left w:w="10" w:type="dxa"/>
          <w:right w:w="10" w:type="dxa"/>
        </w:tblCellMar>
        <w:tblLook w:val="0000" w:firstRow="0" w:lastRow="0" w:firstColumn="0" w:lastColumn="0" w:noHBand="0" w:noVBand="0"/>
      </w:tblPr>
      <w:tblGrid>
        <w:gridCol w:w="10"/>
        <w:gridCol w:w="1107"/>
        <w:gridCol w:w="10"/>
        <w:gridCol w:w="835"/>
        <w:gridCol w:w="10"/>
        <w:gridCol w:w="1124"/>
        <w:gridCol w:w="10"/>
        <w:gridCol w:w="699"/>
        <w:gridCol w:w="10"/>
        <w:gridCol w:w="1124"/>
        <w:gridCol w:w="10"/>
        <w:gridCol w:w="1104"/>
        <w:gridCol w:w="10"/>
        <w:gridCol w:w="1128"/>
        <w:gridCol w:w="16"/>
        <w:gridCol w:w="34"/>
        <w:gridCol w:w="10"/>
      </w:tblGrid>
      <w:tr w:rsidR="00F83ABC" w14:paraId="6F4AA855" w14:textId="77777777" w:rsidTr="00781AE8">
        <w:trPr>
          <w:gridAfter w:val="3"/>
          <w:wAfter w:w="60" w:type="dxa"/>
          <w:trHeight w:val="309"/>
          <w:jc w:val="center"/>
        </w:trPr>
        <w:tc>
          <w:tcPr>
            <w:tcW w:w="7191" w:type="dxa"/>
            <w:gridSpan w:val="14"/>
            <w:vMerge w:val="restart"/>
            <w:tcBorders>
              <w:top w:val="single" w:sz="18" w:space="0" w:color="000000"/>
              <w:left w:val="single" w:sz="18" w:space="0" w:color="000000"/>
              <w:bottom w:val="single" w:sz="18" w:space="0" w:color="000000"/>
              <w:right w:val="single" w:sz="18" w:space="0" w:color="000000"/>
            </w:tcBorders>
            <w:shd w:val="clear" w:color="auto" w:fill="3C78D8"/>
            <w:vAlign w:val="center"/>
          </w:tcPr>
          <w:p w14:paraId="033A5139" w14:textId="77777777" w:rsidR="00F83ABC" w:rsidRDefault="00F83ABC" w:rsidP="00C35EE9">
            <w:pPr>
              <w:autoSpaceDE w:val="0"/>
              <w:autoSpaceDN w:val="0"/>
              <w:adjustRightInd w:val="0"/>
              <w:spacing w:line="276" w:lineRule="auto"/>
              <w:jc w:val="center"/>
              <w:rPr>
                <w:rFonts w:ascii="Calibri Light" w:eastAsiaTheme="minorHAnsi" w:hAnsi="Calibri Light" w:cs="Calibri Light"/>
                <w:b/>
                <w:bCs/>
                <w:i/>
                <w:iCs/>
                <w:sz w:val="22"/>
                <w:szCs w:val="22"/>
              </w:rPr>
            </w:pPr>
            <w:r>
              <w:rPr>
                <w:rFonts w:ascii="Calibri Light" w:eastAsiaTheme="minorHAnsi" w:hAnsi="Calibri Light" w:cs="Calibri Light"/>
                <w:b/>
                <w:bCs/>
                <w:i/>
                <w:iCs/>
                <w:sz w:val="22"/>
                <w:szCs w:val="22"/>
              </w:rPr>
              <w:t>Requerimientos de Soporte</w:t>
            </w:r>
          </w:p>
        </w:tc>
      </w:tr>
      <w:tr w:rsidR="00F83ABC" w14:paraId="2A3DBBFB" w14:textId="77777777" w:rsidTr="00F83ABC">
        <w:trPr>
          <w:gridAfter w:val="1"/>
          <w:wAfter w:w="10" w:type="dxa"/>
          <w:trHeight w:val="300"/>
          <w:jc w:val="center"/>
        </w:trPr>
        <w:tc>
          <w:tcPr>
            <w:tcW w:w="7191" w:type="dxa"/>
            <w:gridSpan w:val="14"/>
            <w:vMerge/>
            <w:tcBorders>
              <w:top w:val="single" w:sz="18" w:space="0" w:color="000000"/>
              <w:left w:val="single" w:sz="18" w:space="0" w:color="000000"/>
              <w:bottom w:val="single" w:sz="18" w:space="0" w:color="000000"/>
              <w:right w:val="single" w:sz="18" w:space="0" w:color="000000"/>
            </w:tcBorders>
            <w:vAlign w:val="center"/>
          </w:tcPr>
          <w:p w14:paraId="1E28C0AA" w14:textId="77777777" w:rsid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p>
        </w:tc>
        <w:tc>
          <w:tcPr>
            <w:tcW w:w="50" w:type="dxa"/>
            <w:gridSpan w:val="2"/>
            <w:tcBorders>
              <w:top w:val="single" w:sz="6" w:space="0" w:color="CCCCCC"/>
              <w:left w:val="single" w:sz="6" w:space="0" w:color="CCCCCC"/>
              <w:bottom w:val="single" w:sz="6" w:space="0" w:color="CCCCCC"/>
              <w:right w:val="single" w:sz="6" w:space="0" w:color="CCCCCC"/>
            </w:tcBorders>
            <w:vAlign w:val="center"/>
          </w:tcPr>
          <w:p w14:paraId="1C740703" w14:textId="77777777" w:rsid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p>
        </w:tc>
      </w:tr>
      <w:tr w:rsidR="00F83ABC" w14:paraId="0CB884E1" w14:textId="77777777" w:rsidTr="00F83ABC">
        <w:trPr>
          <w:gridAfter w:val="1"/>
          <w:wAfter w:w="10" w:type="dxa"/>
          <w:trHeight w:val="300"/>
          <w:jc w:val="center"/>
        </w:trPr>
        <w:tc>
          <w:tcPr>
            <w:tcW w:w="1117" w:type="dxa"/>
            <w:gridSpan w:val="2"/>
            <w:tcBorders>
              <w:top w:val="single" w:sz="6" w:space="0" w:color="CCCCCC"/>
              <w:left w:val="single" w:sz="18" w:space="0" w:color="000000"/>
              <w:bottom w:val="single" w:sz="6" w:space="0" w:color="000000"/>
              <w:right w:val="single" w:sz="6" w:space="0" w:color="000000"/>
            </w:tcBorders>
            <w:vAlign w:val="bottom"/>
          </w:tcPr>
          <w:p w14:paraId="1D616760"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p>
        </w:tc>
        <w:tc>
          <w:tcPr>
            <w:tcW w:w="1979" w:type="dxa"/>
            <w:gridSpan w:val="4"/>
            <w:tcBorders>
              <w:top w:val="single" w:sz="6" w:space="0" w:color="CCCCCC"/>
              <w:left w:val="single" w:sz="6" w:space="0" w:color="CCCCCC"/>
              <w:bottom w:val="single" w:sz="6" w:space="0" w:color="000000"/>
              <w:right w:val="single" w:sz="6" w:space="0" w:color="000000"/>
            </w:tcBorders>
            <w:shd w:val="clear" w:color="auto" w:fill="C9DAF8"/>
            <w:vAlign w:val="bottom"/>
          </w:tcPr>
          <w:p w14:paraId="3CC78386" w14:textId="77777777" w:rsid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r>
              <w:rPr>
                <w:rFonts w:ascii="Calibri Light" w:eastAsiaTheme="minorHAnsi" w:hAnsi="Calibri Light" w:cs="Calibri Light"/>
                <w:b/>
                <w:bCs/>
                <w:i/>
                <w:iCs/>
                <w:sz w:val="22"/>
                <w:szCs w:val="22"/>
              </w:rPr>
              <w:t xml:space="preserve">Soporte </w:t>
            </w:r>
          </w:p>
        </w:tc>
        <w:tc>
          <w:tcPr>
            <w:tcW w:w="1843" w:type="dxa"/>
            <w:gridSpan w:val="4"/>
            <w:tcBorders>
              <w:top w:val="single" w:sz="6" w:space="0" w:color="CCCCCC"/>
              <w:left w:val="single" w:sz="6" w:space="0" w:color="CCCCCC"/>
              <w:bottom w:val="single" w:sz="6" w:space="0" w:color="000000"/>
              <w:right w:val="single" w:sz="6" w:space="0" w:color="000000"/>
            </w:tcBorders>
            <w:vAlign w:val="bottom"/>
          </w:tcPr>
          <w:p w14:paraId="4D0D879E" w14:textId="77777777" w:rsid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r>
              <w:rPr>
                <w:rFonts w:ascii="Calibri Light" w:eastAsiaTheme="minorHAnsi" w:hAnsi="Calibri Light" w:cs="Calibri Light"/>
                <w:b/>
                <w:bCs/>
                <w:i/>
                <w:iCs/>
                <w:sz w:val="22"/>
                <w:szCs w:val="22"/>
              </w:rPr>
              <w:t>S Misionales</w:t>
            </w:r>
          </w:p>
        </w:tc>
        <w:tc>
          <w:tcPr>
            <w:tcW w:w="2252" w:type="dxa"/>
            <w:gridSpan w:val="4"/>
            <w:tcBorders>
              <w:top w:val="single" w:sz="6" w:space="0" w:color="CCCCCC"/>
              <w:left w:val="single" w:sz="6" w:space="0" w:color="CCCCCC"/>
              <w:bottom w:val="single" w:sz="6" w:space="0" w:color="000000"/>
              <w:right w:val="single" w:sz="18" w:space="0" w:color="000000"/>
            </w:tcBorders>
            <w:shd w:val="clear" w:color="auto" w:fill="FF0000"/>
            <w:vAlign w:val="bottom"/>
          </w:tcPr>
          <w:p w14:paraId="1B188D5F" w14:textId="3117C078" w:rsid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r>
              <w:rPr>
                <w:rFonts w:ascii="Calibri Light" w:eastAsiaTheme="minorHAnsi" w:hAnsi="Calibri Light" w:cs="Calibri Light"/>
                <w:b/>
                <w:bCs/>
                <w:i/>
                <w:iCs/>
                <w:sz w:val="22"/>
                <w:szCs w:val="22"/>
              </w:rPr>
              <w:t>S Administrativos</w:t>
            </w:r>
          </w:p>
        </w:tc>
        <w:tc>
          <w:tcPr>
            <w:tcW w:w="50" w:type="dxa"/>
            <w:gridSpan w:val="2"/>
            <w:tcBorders>
              <w:top w:val="nil"/>
              <w:left w:val="nil"/>
              <w:bottom w:val="nil"/>
              <w:right w:val="nil"/>
            </w:tcBorders>
            <w:vAlign w:val="center"/>
          </w:tcPr>
          <w:p w14:paraId="17F4283E"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p>
        </w:tc>
      </w:tr>
      <w:tr w:rsidR="00F83ABC" w14:paraId="78739B79" w14:textId="77777777" w:rsidTr="00F83ABC">
        <w:trPr>
          <w:gridAfter w:val="1"/>
          <w:wAfter w:w="10" w:type="dxa"/>
          <w:trHeight w:val="300"/>
          <w:jc w:val="center"/>
        </w:trPr>
        <w:tc>
          <w:tcPr>
            <w:tcW w:w="1117" w:type="dxa"/>
            <w:gridSpan w:val="2"/>
            <w:tcBorders>
              <w:top w:val="single" w:sz="6" w:space="0" w:color="CCCCCC"/>
              <w:left w:val="single" w:sz="18" w:space="0" w:color="000000"/>
              <w:bottom w:val="single" w:sz="6" w:space="0" w:color="000000"/>
              <w:right w:val="single" w:sz="6" w:space="0" w:color="000000"/>
            </w:tcBorders>
            <w:vAlign w:val="bottom"/>
          </w:tcPr>
          <w:p w14:paraId="1DCE619D"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r w:rsidRPr="00F83ABC">
              <w:rPr>
                <w:rFonts w:ascii="Calibri Light" w:eastAsiaTheme="minorHAnsi" w:hAnsi="Calibri Light" w:cs="Calibri Light"/>
                <w:b/>
                <w:bCs/>
                <w:i/>
                <w:iCs/>
                <w:sz w:val="22"/>
                <w:szCs w:val="22"/>
              </w:rPr>
              <w:t>Enero</w:t>
            </w:r>
          </w:p>
        </w:tc>
        <w:tc>
          <w:tcPr>
            <w:tcW w:w="845" w:type="dxa"/>
            <w:gridSpan w:val="2"/>
            <w:tcBorders>
              <w:top w:val="single" w:sz="6" w:space="0" w:color="CCCCCC"/>
              <w:left w:val="single" w:sz="6" w:space="0" w:color="CCCCCC"/>
              <w:bottom w:val="single" w:sz="6" w:space="0" w:color="000000"/>
              <w:right w:val="single" w:sz="6" w:space="0" w:color="000000"/>
            </w:tcBorders>
            <w:vAlign w:val="bottom"/>
          </w:tcPr>
          <w:p w14:paraId="11838E84"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109</w:t>
            </w:r>
          </w:p>
        </w:tc>
        <w:tc>
          <w:tcPr>
            <w:tcW w:w="1134" w:type="dxa"/>
            <w:gridSpan w:val="2"/>
            <w:tcBorders>
              <w:top w:val="single" w:sz="6" w:space="0" w:color="CCCCCC"/>
              <w:left w:val="single" w:sz="6" w:space="0" w:color="CCCCCC"/>
              <w:bottom w:val="single" w:sz="6" w:space="0" w:color="000000"/>
              <w:right w:val="single" w:sz="6" w:space="0" w:color="000000"/>
            </w:tcBorders>
            <w:vAlign w:val="bottom"/>
          </w:tcPr>
          <w:p w14:paraId="7EFF268E"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19,36%</w:t>
            </w:r>
          </w:p>
        </w:tc>
        <w:tc>
          <w:tcPr>
            <w:tcW w:w="709" w:type="dxa"/>
            <w:gridSpan w:val="2"/>
            <w:tcBorders>
              <w:top w:val="single" w:sz="6" w:space="0" w:color="CCCCCC"/>
              <w:left w:val="single" w:sz="6" w:space="0" w:color="CCCCCC"/>
              <w:bottom w:val="single" w:sz="6" w:space="0" w:color="000000"/>
              <w:right w:val="single" w:sz="6" w:space="0" w:color="000000"/>
            </w:tcBorders>
            <w:vAlign w:val="bottom"/>
          </w:tcPr>
          <w:p w14:paraId="1D77162A"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0</w:t>
            </w:r>
          </w:p>
        </w:tc>
        <w:tc>
          <w:tcPr>
            <w:tcW w:w="1134" w:type="dxa"/>
            <w:gridSpan w:val="2"/>
            <w:tcBorders>
              <w:top w:val="single" w:sz="6" w:space="0" w:color="CCCCCC"/>
              <w:left w:val="single" w:sz="6" w:space="0" w:color="CCCCCC"/>
              <w:bottom w:val="single" w:sz="6" w:space="0" w:color="000000"/>
              <w:right w:val="single" w:sz="6" w:space="0" w:color="000000"/>
            </w:tcBorders>
            <w:vAlign w:val="bottom"/>
          </w:tcPr>
          <w:p w14:paraId="7C9A1768"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0,00%</w:t>
            </w:r>
          </w:p>
        </w:tc>
        <w:tc>
          <w:tcPr>
            <w:tcW w:w="1114" w:type="dxa"/>
            <w:gridSpan w:val="2"/>
            <w:tcBorders>
              <w:top w:val="single" w:sz="6" w:space="0" w:color="CCCCCC"/>
              <w:left w:val="single" w:sz="6" w:space="0" w:color="CCCCCC"/>
              <w:bottom w:val="single" w:sz="6" w:space="0" w:color="000000"/>
              <w:right w:val="single" w:sz="6" w:space="0" w:color="000000"/>
            </w:tcBorders>
            <w:vAlign w:val="bottom"/>
          </w:tcPr>
          <w:p w14:paraId="3E80DBEE"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0</w:t>
            </w:r>
          </w:p>
        </w:tc>
        <w:tc>
          <w:tcPr>
            <w:tcW w:w="1138" w:type="dxa"/>
            <w:gridSpan w:val="2"/>
            <w:tcBorders>
              <w:top w:val="single" w:sz="6" w:space="0" w:color="CCCCCC"/>
              <w:left w:val="single" w:sz="6" w:space="0" w:color="CCCCCC"/>
              <w:bottom w:val="single" w:sz="6" w:space="0" w:color="000000"/>
              <w:right w:val="single" w:sz="18" w:space="0" w:color="000000"/>
            </w:tcBorders>
            <w:vAlign w:val="bottom"/>
          </w:tcPr>
          <w:p w14:paraId="708209B5"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0,00%</w:t>
            </w:r>
          </w:p>
        </w:tc>
        <w:tc>
          <w:tcPr>
            <w:tcW w:w="50" w:type="dxa"/>
            <w:gridSpan w:val="2"/>
            <w:tcBorders>
              <w:top w:val="nil"/>
              <w:left w:val="nil"/>
              <w:bottom w:val="nil"/>
              <w:right w:val="nil"/>
            </w:tcBorders>
            <w:vAlign w:val="center"/>
          </w:tcPr>
          <w:p w14:paraId="47BB5333"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p>
        </w:tc>
      </w:tr>
      <w:tr w:rsidR="00F83ABC" w14:paraId="5119CEAA" w14:textId="77777777" w:rsidTr="00F83ABC">
        <w:trPr>
          <w:gridBefore w:val="1"/>
          <w:wBefore w:w="10" w:type="dxa"/>
          <w:trHeight w:val="300"/>
          <w:jc w:val="center"/>
        </w:trPr>
        <w:tc>
          <w:tcPr>
            <w:tcW w:w="1117" w:type="dxa"/>
            <w:gridSpan w:val="2"/>
            <w:tcBorders>
              <w:top w:val="single" w:sz="6" w:space="0" w:color="CCCCCC"/>
              <w:left w:val="single" w:sz="18" w:space="0" w:color="000000"/>
              <w:bottom w:val="single" w:sz="6" w:space="0" w:color="000000"/>
              <w:right w:val="single" w:sz="6" w:space="0" w:color="000000"/>
            </w:tcBorders>
            <w:vAlign w:val="bottom"/>
          </w:tcPr>
          <w:p w14:paraId="062069E5"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r w:rsidRPr="00F83ABC">
              <w:rPr>
                <w:rFonts w:ascii="Calibri Light" w:eastAsiaTheme="minorHAnsi" w:hAnsi="Calibri Light" w:cs="Calibri Light"/>
                <w:b/>
                <w:bCs/>
                <w:i/>
                <w:iCs/>
                <w:sz w:val="22"/>
                <w:szCs w:val="22"/>
              </w:rPr>
              <w:t>Febrero</w:t>
            </w:r>
          </w:p>
        </w:tc>
        <w:tc>
          <w:tcPr>
            <w:tcW w:w="845" w:type="dxa"/>
            <w:gridSpan w:val="2"/>
            <w:tcBorders>
              <w:top w:val="single" w:sz="6" w:space="0" w:color="CCCCCC"/>
              <w:left w:val="single" w:sz="6" w:space="0" w:color="CCCCCC"/>
              <w:bottom w:val="single" w:sz="6" w:space="0" w:color="000000"/>
              <w:right w:val="single" w:sz="6" w:space="0" w:color="000000"/>
            </w:tcBorders>
            <w:vAlign w:val="bottom"/>
          </w:tcPr>
          <w:p w14:paraId="248B3043"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173</w:t>
            </w:r>
          </w:p>
        </w:tc>
        <w:tc>
          <w:tcPr>
            <w:tcW w:w="1134" w:type="dxa"/>
            <w:gridSpan w:val="2"/>
            <w:tcBorders>
              <w:top w:val="single" w:sz="6" w:space="0" w:color="CCCCCC"/>
              <w:left w:val="single" w:sz="6" w:space="0" w:color="CCCCCC"/>
              <w:bottom w:val="single" w:sz="6" w:space="0" w:color="000000"/>
              <w:right w:val="single" w:sz="6" w:space="0" w:color="000000"/>
            </w:tcBorders>
            <w:vAlign w:val="bottom"/>
          </w:tcPr>
          <w:p w14:paraId="0AC74B6A"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30,73%</w:t>
            </w:r>
          </w:p>
        </w:tc>
        <w:tc>
          <w:tcPr>
            <w:tcW w:w="709" w:type="dxa"/>
            <w:gridSpan w:val="2"/>
            <w:tcBorders>
              <w:top w:val="single" w:sz="6" w:space="0" w:color="CCCCCC"/>
              <w:left w:val="single" w:sz="6" w:space="0" w:color="CCCCCC"/>
              <w:bottom w:val="single" w:sz="6" w:space="0" w:color="000000"/>
              <w:right w:val="single" w:sz="6" w:space="0" w:color="000000"/>
            </w:tcBorders>
            <w:vAlign w:val="bottom"/>
          </w:tcPr>
          <w:p w14:paraId="1AA4E984"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0</w:t>
            </w:r>
          </w:p>
        </w:tc>
        <w:tc>
          <w:tcPr>
            <w:tcW w:w="1134" w:type="dxa"/>
            <w:gridSpan w:val="2"/>
            <w:tcBorders>
              <w:top w:val="single" w:sz="6" w:space="0" w:color="CCCCCC"/>
              <w:left w:val="single" w:sz="6" w:space="0" w:color="CCCCCC"/>
              <w:bottom w:val="single" w:sz="6" w:space="0" w:color="000000"/>
              <w:right w:val="single" w:sz="6" w:space="0" w:color="000000"/>
            </w:tcBorders>
            <w:vAlign w:val="bottom"/>
          </w:tcPr>
          <w:p w14:paraId="439F35C9"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0,00%</w:t>
            </w:r>
          </w:p>
        </w:tc>
        <w:tc>
          <w:tcPr>
            <w:tcW w:w="1114" w:type="dxa"/>
            <w:gridSpan w:val="2"/>
            <w:tcBorders>
              <w:top w:val="single" w:sz="6" w:space="0" w:color="CCCCCC"/>
              <w:left w:val="single" w:sz="6" w:space="0" w:color="CCCCCC"/>
              <w:bottom w:val="single" w:sz="6" w:space="0" w:color="000000"/>
              <w:right w:val="single" w:sz="6" w:space="0" w:color="000000"/>
            </w:tcBorders>
            <w:vAlign w:val="bottom"/>
          </w:tcPr>
          <w:p w14:paraId="4DDF28C6"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15</w:t>
            </w:r>
          </w:p>
        </w:tc>
        <w:tc>
          <w:tcPr>
            <w:tcW w:w="1144" w:type="dxa"/>
            <w:gridSpan w:val="2"/>
            <w:tcBorders>
              <w:top w:val="single" w:sz="6" w:space="0" w:color="CCCCCC"/>
              <w:left w:val="single" w:sz="6" w:space="0" w:color="CCCCCC"/>
              <w:bottom w:val="single" w:sz="6" w:space="0" w:color="000000"/>
              <w:right w:val="single" w:sz="18" w:space="0" w:color="000000"/>
            </w:tcBorders>
            <w:vAlign w:val="bottom"/>
          </w:tcPr>
          <w:p w14:paraId="052C1C15"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2,66%</w:t>
            </w:r>
          </w:p>
        </w:tc>
        <w:tc>
          <w:tcPr>
            <w:tcW w:w="44" w:type="dxa"/>
            <w:gridSpan w:val="2"/>
            <w:tcBorders>
              <w:top w:val="nil"/>
              <w:left w:val="nil"/>
              <w:bottom w:val="nil"/>
              <w:right w:val="nil"/>
            </w:tcBorders>
            <w:vAlign w:val="center"/>
          </w:tcPr>
          <w:p w14:paraId="083E178A"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p>
        </w:tc>
      </w:tr>
      <w:tr w:rsidR="00F83ABC" w14:paraId="2097DBA0" w14:textId="77777777" w:rsidTr="00F83ABC">
        <w:trPr>
          <w:gridBefore w:val="1"/>
          <w:wBefore w:w="10" w:type="dxa"/>
          <w:trHeight w:val="300"/>
          <w:jc w:val="center"/>
        </w:trPr>
        <w:tc>
          <w:tcPr>
            <w:tcW w:w="1117" w:type="dxa"/>
            <w:gridSpan w:val="2"/>
            <w:tcBorders>
              <w:top w:val="single" w:sz="6" w:space="0" w:color="CCCCCC"/>
              <w:left w:val="single" w:sz="18" w:space="0" w:color="000000"/>
              <w:bottom w:val="single" w:sz="6" w:space="0" w:color="000000"/>
              <w:right w:val="single" w:sz="6" w:space="0" w:color="000000"/>
            </w:tcBorders>
            <w:vAlign w:val="bottom"/>
          </w:tcPr>
          <w:p w14:paraId="661A3F2D"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r w:rsidRPr="00F83ABC">
              <w:rPr>
                <w:rFonts w:ascii="Calibri Light" w:eastAsiaTheme="minorHAnsi" w:hAnsi="Calibri Light" w:cs="Calibri Light"/>
                <w:b/>
                <w:bCs/>
                <w:i/>
                <w:iCs/>
                <w:sz w:val="22"/>
                <w:szCs w:val="22"/>
              </w:rPr>
              <w:t>Marzo</w:t>
            </w:r>
          </w:p>
        </w:tc>
        <w:tc>
          <w:tcPr>
            <w:tcW w:w="845" w:type="dxa"/>
            <w:gridSpan w:val="2"/>
            <w:tcBorders>
              <w:top w:val="single" w:sz="6" w:space="0" w:color="CCCCCC"/>
              <w:left w:val="single" w:sz="6" w:space="0" w:color="CCCCCC"/>
              <w:bottom w:val="single" w:sz="6" w:space="0" w:color="000000"/>
              <w:right w:val="single" w:sz="6" w:space="0" w:color="000000"/>
            </w:tcBorders>
            <w:vAlign w:val="bottom"/>
          </w:tcPr>
          <w:p w14:paraId="17F67F03"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189</w:t>
            </w:r>
          </w:p>
        </w:tc>
        <w:tc>
          <w:tcPr>
            <w:tcW w:w="1134" w:type="dxa"/>
            <w:gridSpan w:val="2"/>
            <w:tcBorders>
              <w:top w:val="single" w:sz="6" w:space="0" w:color="CCCCCC"/>
              <w:left w:val="single" w:sz="6" w:space="0" w:color="CCCCCC"/>
              <w:bottom w:val="single" w:sz="6" w:space="0" w:color="000000"/>
              <w:right w:val="single" w:sz="6" w:space="0" w:color="000000"/>
            </w:tcBorders>
            <w:vAlign w:val="bottom"/>
          </w:tcPr>
          <w:p w14:paraId="66734B83"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33,57%</w:t>
            </w:r>
          </w:p>
        </w:tc>
        <w:tc>
          <w:tcPr>
            <w:tcW w:w="709" w:type="dxa"/>
            <w:gridSpan w:val="2"/>
            <w:tcBorders>
              <w:top w:val="single" w:sz="6" w:space="0" w:color="CCCCCC"/>
              <w:left w:val="single" w:sz="6" w:space="0" w:color="CCCCCC"/>
              <w:bottom w:val="single" w:sz="6" w:space="0" w:color="000000"/>
              <w:right w:val="single" w:sz="6" w:space="0" w:color="000000"/>
            </w:tcBorders>
            <w:vAlign w:val="bottom"/>
          </w:tcPr>
          <w:p w14:paraId="7024CDFC"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64</w:t>
            </w:r>
          </w:p>
        </w:tc>
        <w:tc>
          <w:tcPr>
            <w:tcW w:w="1134" w:type="dxa"/>
            <w:gridSpan w:val="2"/>
            <w:tcBorders>
              <w:top w:val="single" w:sz="6" w:space="0" w:color="CCCCCC"/>
              <w:left w:val="single" w:sz="6" w:space="0" w:color="CCCCCC"/>
              <w:bottom w:val="single" w:sz="6" w:space="0" w:color="000000"/>
              <w:right w:val="single" w:sz="6" w:space="0" w:color="000000"/>
            </w:tcBorders>
            <w:vAlign w:val="bottom"/>
          </w:tcPr>
          <w:p w14:paraId="4EFF1DE1"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11,37%</w:t>
            </w:r>
          </w:p>
        </w:tc>
        <w:tc>
          <w:tcPr>
            <w:tcW w:w="1114" w:type="dxa"/>
            <w:gridSpan w:val="2"/>
            <w:tcBorders>
              <w:top w:val="single" w:sz="6" w:space="0" w:color="CCCCCC"/>
              <w:left w:val="single" w:sz="6" w:space="0" w:color="CCCCCC"/>
              <w:bottom w:val="single" w:sz="6" w:space="0" w:color="000000"/>
              <w:right w:val="single" w:sz="6" w:space="0" w:color="000000"/>
            </w:tcBorders>
            <w:vAlign w:val="bottom"/>
          </w:tcPr>
          <w:p w14:paraId="2C2A18C8"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13</w:t>
            </w:r>
          </w:p>
        </w:tc>
        <w:tc>
          <w:tcPr>
            <w:tcW w:w="1144" w:type="dxa"/>
            <w:gridSpan w:val="2"/>
            <w:tcBorders>
              <w:top w:val="single" w:sz="6" w:space="0" w:color="CCCCCC"/>
              <w:left w:val="single" w:sz="6" w:space="0" w:color="CCCCCC"/>
              <w:bottom w:val="single" w:sz="6" w:space="0" w:color="000000"/>
              <w:right w:val="single" w:sz="18" w:space="0" w:color="000000"/>
            </w:tcBorders>
            <w:vAlign w:val="bottom"/>
          </w:tcPr>
          <w:p w14:paraId="6605748A" w14:textId="77777777" w:rsidR="00F83ABC" w:rsidRP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sidRPr="00F83ABC">
              <w:rPr>
                <w:rFonts w:ascii="Calibri Light" w:eastAsiaTheme="minorHAnsi" w:hAnsi="Calibri Light" w:cs="Calibri Light"/>
                <w:sz w:val="22"/>
                <w:szCs w:val="22"/>
              </w:rPr>
              <w:t>2,31%</w:t>
            </w:r>
          </w:p>
        </w:tc>
        <w:tc>
          <w:tcPr>
            <w:tcW w:w="44" w:type="dxa"/>
            <w:gridSpan w:val="2"/>
            <w:tcBorders>
              <w:top w:val="nil"/>
              <w:left w:val="nil"/>
              <w:bottom w:val="nil"/>
              <w:right w:val="nil"/>
            </w:tcBorders>
            <w:vAlign w:val="center"/>
          </w:tcPr>
          <w:p w14:paraId="7A54C1B3"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p>
        </w:tc>
      </w:tr>
      <w:tr w:rsidR="00F83ABC" w14:paraId="09951D3B" w14:textId="77777777" w:rsidTr="00F83ABC">
        <w:trPr>
          <w:gridAfter w:val="1"/>
          <w:wAfter w:w="10" w:type="dxa"/>
          <w:trHeight w:val="315"/>
          <w:jc w:val="center"/>
        </w:trPr>
        <w:tc>
          <w:tcPr>
            <w:tcW w:w="1117" w:type="dxa"/>
            <w:gridSpan w:val="2"/>
            <w:tcBorders>
              <w:top w:val="single" w:sz="6" w:space="0" w:color="CCCCCC"/>
              <w:left w:val="single" w:sz="18" w:space="0" w:color="000000"/>
              <w:bottom w:val="single" w:sz="18" w:space="0" w:color="000000"/>
              <w:right w:val="single" w:sz="6" w:space="0" w:color="000000"/>
            </w:tcBorders>
            <w:vAlign w:val="bottom"/>
          </w:tcPr>
          <w:p w14:paraId="1296872B" w14:textId="77777777" w:rsidR="00F83ABC" w:rsidRDefault="00F83ABC" w:rsidP="00C35EE9">
            <w:pPr>
              <w:autoSpaceDE w:val="0"/>
              <w:autoSpaceDN w:val="0"/>
              <w:adjustRightInd w:val="0"/>
              <w:spacing w:line="276" w:lineRule="auto"/>
              <w:jc w:val="both"/>
              <w:rPr>
                <w:rFonts w:ascii="Calibri Light" w:eastAsiaTheme="minorHAnsi" w:hAnsi="Calibri Light" w:cs="Calibri Light"/>
                <w:b/>
                <w:bCs/>
                <w:i/>
                <w:iCs/>
                <w:sz w:val="22"/>
                <w:szCs w:val="22"/>
              </w:rPr>
            </w:pPr>
            <w:r>
              <w:rPr>
                <w:rFonts w:ascii="Calibri Light" w:eastAsiaTheme="minorHAnsi" w:hAnsi="Calibri Light" w:cs="Calibri Light"/>
                <w:b/>
                <w:bCs/>
                <w:i/>
                <w:iCs/>
                <w:sz w:val="22"/>
                <w:szCs w:val="22"/>
              </w:rPr>
              <w:t>AÑO 2021</w:t>
            </w:r>
          </w:p>
        </w:tc>
        <w:tc>
          <w:tcPr>
            <w:tcW w:w="845" w:type="dxa"/>
            <w:gridSpan w:val="2"/>
            <w:tcBorders>
              <w:top w:val="single" w:sz="6" w:space="0" w:color="CCCCCC"/>
              <w:left w:val="single" w:sz="6" w:space="0" w:color="CCCCCC"/>
              <w:bottom w:val="single" w:sz="18" w:space="0" w:color="000000"/>
              <w:right w:val="single" w:sz="6" w:space="0" w:color="000000"/>
            </w:tcBorders>
            <w:vAlign w:val="bottom"/>
          </w:tcPr>
          <w:p w14:paraId="33CC381D"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Pr>
                <w:rFonts w:ascii="Calibri Light" w:eastAsiaTheme="minorHAnsi" w:hAnsi="Calibri Light" w:cs="Calibri Light"/>
                <w:sz w:val="22"/>
                <w:szCs w:val="22"/>
              </w:rPr>
              <w:t>471</w:t>
            </w:r>
          </w:p>
        </w:tc>
        <w:tc>
          <w:tcPr>
            <w:tcW w:w="1134" w:type="dxa"/>
            <w:gridSpan w:val="2"/>
            <w:tcBorders>
              <w:top w:val="single" w:sz="6" w:space="0" w:color="CCCCCC"/>
              <w:left w:val="single" w:sz="6" w:space="0" w:color="CCCCCC"/>
              <w:bottom w:val="single" w:sz="18" w:space="0" w:color="000000"/>
              <w:right w:val="single" w:sz="6" w:space="0" w:color="000000"/>
            </w:tcBorders>
            <w:vAlign w:val="bottom"/>
          </w:tcPr>
          <w:p w14:paraId="3C9192EB"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Pr>
                <w:rFonts w:ascii="Calibri Light" w:eastAsiaTheme="minorHAnsi" w:hAnsi="Calibri Light" w:cs="Calibri Light"/>
                <w:sz w:val="22"/>
                <w:szCs w:val="22"/>
              </w:rPr>
              <w:t>83,66%</w:t>
            </w:r>
          </w:p>
        </w:tc>
        <w:tc>
          <w:tcPr>
            <w:tcW w:w="709" w:type="dxa"/>
            <w:gridSpan w:val="2"/>
            <w:tcBorders>
              <w:top w:val="single" w:sz="6" w:space="0" w:color="CCCCCC"/>
              <w:left w:val="single" w:sz="6" w:space="0" w:color="CCCCCC"/>
              <w:bottom w:val="single" w:sz="18" w:space="0" w:color="000000"/>
              <w:right w:val="single" w:sz="6" w:space="0" w:color="000000"/>
            </w:tcBorders>
            <w:vAlign w:val="bottom"/>
          </w:tcPr>
          <w:p w14:paraId="37BE07CE"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Pr>
                <w:rFonts w:ascii="Calibri Light" w:eastAsiaTheme="minorHAnsi" w:hAnsi="Calibri Light" w:cs="Calibri Light"/>
                <w:sz w:val="22"/>
                <w:szCs w:val="22"/>
              </w:rPr>
              <w:t>64</w:t>
            </w:r>
          </w:p>
        </w:tc>
        <w:tc>
          <w:tcPr>
            <w:tcW w:w="1134" w:type="dxa"/>
            <w:gridSpan w:val="2"/>
            <w:tcBorders>
              <w:top w:val="single" w:sz="6" w:space="0" w:color="CCCCCC"/>
              <w:left w:val="single" w:sz="6" w:space="0" w:color="CCCCCC"/>
              <w:bottom w:val="single" w:sz="18" w:space="0" w:color="000000"/>
              <w:right w:val="single" w:sz="6" w:space="0" w:color="000000"/>
            </w:tcBorders>
            <w:vAlign w:val="bottom"/>
          </w:tcPr>
          <w:p w14:paraId="103E39CA"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Pr>
                <w:rFonts w:ascii="Calibri Light" w:eastAsiaTheme="minorHAnsi" w:hAnsi="Calibri Light" w:cs="Calibri Light"/>
                <w:sz w:val="22"/>
                <w:szCs w:val="22"/>
              </w:rPr>
              <w:t>11,37%</w:t>
            </w:r>
          </w:p>
        </w:tc>
        <w:tc>
          <w:tcPr>
            <w:tcW w:w="1114" w:type="dxa"/>
            <w:gridSpan w:val="2"/>
            <w:tcBorders>
              <w:top w:val="single" w:sz="6" w:space="0" w:color="CCCCCC"/>
              <w:left w:val="single" w:sz="6" w:space="0" w:color="CCCCCC"/>
              <w:bottom w:val="single" w:sz="18" w:space="0" w:color="000000"/>
              <w:right w:val="single" w:sz="6" w:space="0" w:color="000000"/>
            </w:tcBorders>
            <w:vAlign w:val="bottom"/>
          </w:tcPr>
          <w:p w14:paraId="3E3BA697"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Pr>
                <w:rFonts w:ascii="Calibri Light" w:eastAsiaTheme="minorHAnsi" w:hAnsi="Calibri Light" w:cs="Calibri Light"/>
                <w:sz w:val="22"/>
                <w:szCs w:val="22"/>
              </w:rPr>
              <w:t>28</w:t>
            </w:r>
          </w:p>
        </w:tc>
        <w:tc>
          <w:tcPr>
            <w:tcW w:w="1138" w:type="dxa"/>
            <w:gridSpan w:val="2"/>
            <w:tcBorders>
              <w:top w:val="single" w:sz="6" w:space="0" w:color="CCCCCC"/>
              <w:left w:val="single" w:sz="6" w:space="0" w:color="CCCCCC"/>
              <w:bottom w:val="single" w:sz="18" w:space="0" w:color="000000"/>
              <w:right w:val="single" w:sz="18" w:space="0" w:color="000000"/>
            </w:tcBorders>
            <w:vAlign w:val="bottom"/>
          </w:tcPr>
          <w:p w14:paraId="1172CF24"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r>
              <w:rPr>
                <w:rFonts w:ascii="Calibri Light" w:eastAsiaTheme="minorHAnsi" w:hAnsi="Calibri Light" w:cs="Calibri Light"/>
                <w:sz w:val="22"/>
                <w:szCs w:val="22"/>
              </w:rPr>
              <w:t>4,97%</w:t>
            </w:r>
          </w:p>
        </w:tc>
        <w:tc>
          <w:tcPr>
            <w:tcW w:w="50" w:type="dxa"/>
            <w:gridSpan w:val="2"/>
            <w:tcBorders>
              <w:top w:val="nil"/>
              <w:left w:val="nil"/>
              <w:bottom w:val="nil"/>
              <w:right w:val="nil"/>
            </w:tcBorders>
            <w:vAlign w:val="center"/>
          </w:tcPr>
          <w:p w14:paraId="7C815B36" w14:textId="77777777" w:rsidR="00F83ABC" w:rsidRDefault="00F83ABC" w:rsidP="00C35EE9">
            <w:pPr>
              <w:autoSpaceDE w:val="0"/>
              <w:autoSpaceDN w:val="0"/>
              <w:adjustRightInd w:val="0"/>
              <w:spacing w:line="276" w:lineRule="auto"/>
              <w:jc w:val="both"/>
              <w:rPr>
                <w:rFonts w:ascii="Calibri Light" w:eastAsiaTheme="minorHAnsi" w:hAnsi="Calibri Light" w:cs="Calibri Light"/>
                <w:sz w:val="22"/>
                <w:szCs w:val="22"/>
              </w:rPr>
            </w:pPr>
          </w:p>
        </w:tc>
      </w:tr>
    </w:tbl>
    <w:p w14:paraId="49EEC6A5" w14:textId="575F1A4C" w:rsidR="00F063B4" w:rsidRDefault="00F063B4"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7680BF55" w14:textId="77777777" w:rsidR="009A6450" w:rsidRDefault="009A6450"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1D1F06BE" w14:textId="6F26BA90" w:rsidR="00F063B4" w:rsidRDefault="00F063B4"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F83ABC" w:rsidRPr="00C94325" w14:paraId="75FA1E53" w14:textId="77777777" w:rsidTr="00781AE8">
        <w:trPr>
          <w:trHeight w:val="392"/>
        </w:trPr>
        <w:tc>
          <w:tcPr>
            <w:tcW w:w="1204" w:type="dxa"/>
            <w:tcBorders>
              <w:top w:val="nil"/>
              <w:left w:val="nil"/>
              <w:bottom w:val="nil"/>
              <w:right w:val="single" w:sz="4" w:space="0" w:color="auto"/>
            </w:tcBorders>
            <w:shd w:val="clear" w:color="auto" w:fill="F2F2F2"/>
          </w:tcPr>
          <w:p w14:paraId="392F010C" w14:textId="1F8EFF77" w:rsidR="00F83ABC" w:rsidRPr="00C94325" w:rsidRDefault="00F83ABC" w:rsidP="00C35EE9">
            <w:pPr>
              <w:spacing w:line="276" w:lineRule="auto"/>
            </w:pPr>
            <w:r w:rsidRPr="00C94325">
              <w:lastRenderedPageBreak/>
              <w:t>Meta</w:t>
            </w:r>
            <w:r>
              <w:t xml:space="preserve"> gestión </w:t>
            </w:r>
          </w:p>
        </w:tc>
        <w:tc>
          <w:tcPr>
            <w:tcW w:w="7289" w:type="dxa"/>
            <w:tcBorders>
              <w:left w:val="single" w:sz="4" w:space="0" w:color="auto"/>
            </w:tcBorders>
            <w:shd w:val="clear" w:color="auto" w:fill="F2F2F2"/>
          </w:tcPr>
          <w:p w14:paraId="5B480BD0" w14:textId="0A943684" w:rsidR="00F83ABC" w:rsidRPr="00F83ABC" w:rsidRDefault="00F83ABC" w:rsidP="00C35EE9">
            <w:pPr>
              <w:spacing w:line="276" w:lineRule="auto"/>
              <w:jc w:val="both"/>
              <w:rPr>
                <w:rFonts w:ascii="Arial" w:eastAsia="Arial" w:hAnsi="Arial"/>
                <w:b/>
                <w:bCs/>
              </w:rPr>
            </w:pPr>
            <w:r w:rsidRPr="00F83ABC">
              <w:rPr>
                <w:rFonts w:asciiTheme="majorHAnsi" w:eastAsia="Calibri" w:hAnsiTheme="majorHAnsi"/>
                <w:b/>
                <w:bCs/>
                <w:sz w:val="22"/>
                <w:szCs w:val="22"/>
              </w:rPr>
              <w:t>Actualizar los lineamientos de la política Publica de Gobierno Digital de la entidad</w:t>
            </w:r>
          </w:p>
        </w:tc>
      </w:tr>
    </w:tbl>
    <w:p w14:paraId="3BD017D4" w14:textId="77777777" w:rsidR="00F83ABC" w:rsidRDefault="00F83ABC" w:rsidP="00C35EE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5705991C" w14:textId="48206F4E" w:rsidR="000A1FC4" w:rsidRPr="00750166" w:rsidRDefault="000A1FC4" w:rsidP="00C35EE9">
      <w:pPr>
        <w:shd w:val="clear" w:color="000000" w:fill="FFFFFF"/>
        <w:spacing w:line="276" w:lineRule="auto"/>
        <w:jc w:val="both"/>
        <w:rPr>
          <w:rFonts w:ascii="Arial Narrow" w:eastAsia="Calibri" w:hAnsi="Arial Narrow"/>
        </w:rPr>
      </w:pPr>
      <w:r w:rsidRPr="00750166">
        <w:rPr>
          <w:rFonts w:ascii="Arial Narrow" w:eastAsia="Calibri" w:hAnsi="Arial Narrow"/>
        </w:rPr>
        <w:t>Respecto al impacto o resultado de las actividades desarrolladas se destacan mejoras importantes emprendidas por el área que apoyan aspectos tales como la integridad de los expedientes contractuales (soportes de cumplimiento de obligaciones contractuales que apoyan el logro de diversos proyectos de inversión), y el fortalecimiento de los estándares de calidad del proceso de contratación.</w:t>
      </w:r>
    </w:p>
    <w:p w14:paraId="0CCFB685" w14:textId="77777777" w:rsidR="000A1FC4" w:rsidRPr="00750166" w:rsidRDefault="000A1FC4" w:rsidP="00C35EE9">
      <w:pPr>
        <w:shd w:val="clear" w:color="000000" w:fill="FFFFFF"/>
        <w:spacing w:line="276" w:lineRule="auto"/>
        <w:jc w:val="both"/>
        <w:rPr>
          <w:rFonts w:ascii="Arial Narrow" w:eastAsia="Calibri" w:hAnsi="Arial Narrow"/>
        </w:rPr>
      </w:pPr>
    </w:p>
    <w:p w14:paraId="1799D3A7" w14:textId="2F1A9890" w:rsidR="000A1FC4" w:rsidRDefault="000A1FC4" w:rsidP="00C35EE9">
      <w:pPr>
        <w:shd w:val="clear" w:color="000000" w:fill="FFFFFF"/>
        <w:spacing w:line="276" w:lineRule="auto"/>
        <w:jc w:val="both"/>
        <w:rPr>
          <w:rFonts w:ascii="Arial Narrow" w:eastAsia="Calibri" w:hAnsi="Arial Narrow"/>
        </w:rPr>
      </w:pPr>
      <w:r w:rsidRPr="00750166">
        <w:rPr>
          <w:rFonts w:ascii="Arial Narrow" w:eastAsia="Calibri" w:hAnsi="Arial Narrow"/>
        </w:rPr>
        <w:t>Se apoyó el desarrollo e implementación de políticas de Gestión Documental en la Secretaría Jurídica y respondió por las actividades propias del ciclo</w:t>
      </w:r>
      <w:r w:rsidR="00635373" w:rsidRPr="00750166">
        <w:rPr>
          <w:rFonts w:ascii="Arial Narrow" w:eastAsia="Calibri" w:hAnsi="Arial Narrow"/>
        </w:rPr>
        <w:t xml:space="preserve"> </w:t>
      </w:r>
      <w:r w:rsidRPr="00750166">
        <w:rPr>
          <w:rFonts w:ascii="Arial Narrow" w:eastAsia="Calibri" w:hAnsi="Arial Narrow"/>
        </w:rPr>
        <w:t>documental</w:t>
      </w:r>
      <w:r w:rsidR="00635373" w:rsidRPr="00750166">
        <w:rPr>
          <w:rFonts w:ascii="Arial Narrow" w:eastAsia="Calibri" w:hAnsi="Arial Narrow"/>
        </w:rPr>
        <w:t>,</w:t>
      </w:r>
      <w:r w:rsidRPr="00750166">
        <w:rPr>
          <w:rFonts w:ascii="Arial Narrow" w:eastAsia="Calibri" w:hAnsi="Arial Narrow"/>
        </w:rPr>
        <w:t xml:space="preserve"> tales como la recepción radicación, y envío de correspondencia, distribución, organización y consulta de expedientes del archivo de la oficina TIC, de igual manera la conservación y disposición final de documentos de la oficina, esta tarea se realizó con el objetivo primordial de organizar y custodia la información de la oficina.</w:t>
      </w:r>
    </w:p>
    <w:p w14:paraId="19D329E7" w14:textId="77777777" w:rsidR="0080697A" w:rsidRPr="00750166" w:rsidRDefault="0080697A" w:rsidP="00C35EE9">
      <w:pPr>
        <w:shd w:val="clear" w:color="000000" w:fill="FFFFFF"/>
        <w:autoSpaceDE w:val="0"/>
        <w:autoSpaceDN w:val="0"/>
        <w:adjustRightInd w:val="0"/>
        <w:spacing w:line="276" w:lineRule="auto"/>
        <w:rPr>
          <w:rFonts w:ascii="Arial Narrow" w:eastAsia="Calibri" w:hAnsi="Arial Narrow"/>
        </w:rPr>
      </w:pPr>
    </w:p>
    <w:p w14:paraId="3FD0AC4F" w14:textId="6C3AFE2C" w:rsidR="0080697A" w:rsidRDefault="0080697A" w:rsidP="00C35EE9">
      <w:pPr>
        <w:shd w:val="clear" w:color="000000" w:fill="FFFFFF"/>
        <w:spacing w:line="276" w:lineRule="auto"/>
        <w:jc w:val="both"/>
        <w:rPr>
          <w:rFonts w:ascii="Arial Narrow" w:eastAsia="Calibri" w:hAnsi="Arial Narrow"/>
        </w:rPr>
      </w:pPr>
      <w:r w:rsidRPr="00750166">
        <w:rPr>
          <w:rFonts w:ascii="Arial Narrow" w:eastAsia="Calibri" w:hAnsi="Arial Narrow"/>
        </w:rPr>
        <w:t>Como parte de los resultados de la gestión adelantada por parte del área, se obtuvo una valoración favorable de la totalidad de las acciones de mejora gestionadas por las distintas Dependencias. Se actualizaron los documentos correspondientes al proyecto de inversión, los planes institucionales y los compromisos del Sistema de Gestión de Calidad. De igual manera se organizaron la batería de indicadores del área TIC, que permitió medir la gestión institucional y el cumplimiento de las metas correspondientes a los diferentes instrumentos de planeación.</w:t>
      </w:r>
    </w:p>
    <w:p w14:paraId="03499456" w14:textId="0DBD96EE" w:rsidR="000A1FC4" w:rsidRPr="00F063B4" w:rsidRDefault="000A1FC4" w:rsidP="00C35EE9">
      <w:pPr>
        <w:shd w:val="clear" w:color="000000" w:fill="FFFFFF"/>
        <w:autoSpaceDE w:val="0"/>
        <w:autoSpaceDN w:val="0"/>
        <w:adjustRightInd w:val="0"/>
        <w:spacing w:line="276" w:lineRule="auto"/>
        <w:rPr>
          <w:rFonts w:ascii="Calibri Light" w:eastAsiaTheme="minorHAnsi" w:hAnsi="Calibri Light" w:cs="Calibri Light"/>
          <w:sz w:val="22"/>
          <w:szCs w:val="22"/>
        </w:rPr>
      </w:pPr>
    </w:p>
    <w:p w14:paraId="048C4F4E" w14:textId="019426A6" w:rsidR="009A7226" w:rsidRDefault="009A7226" w:rsidP="00C35EE9">
      <w:pPr>
        <w:pStyle w:val="Ttulo2"/>
        <w:spacing w:line="276" w:lineRule="auto"/>
        <w:rPr>
          <w:rFonts w:eastAsia="Arial"/>
        </w:rPr>
      </w:pPr>
      <w:bookmarkStart w:id="65" w:name="_Toc70010573"/>
      <w:r>
        <w:rPr>
          <w:rFonts w:eastAsia="Arial"/>
        </w:rPr>
        <w:t>Política Seguridad Digital</w:t>
      </w:r>
      <w:bookmarkEnd w:id="65"/>
    </w:p>
    <w:p w14:paraId="4A61C4C6" w14:textId="23C6B1C1" w:rsidR="005A341D" w:rsidRDefault="005A341D" w:rsidP="00C35EE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5A341D" w:rsidRPr="00C94325" w14:paraId="18363720" w14:textId="77777777" w:rsidTr="007864BC">
        <w:trPr>
          <w:trHeight w:val="785"/>
        </w:trPr>
        <w:tc>
          <w:tcPr>
            <w:tcW w:w="1204" w:type="dxa"/>
            <w:tcBorders>
              <w:top w:val="nil"/>
              <w:left w:val="nil"/>
              <w:bottom w:val="nil"/>
              <w:right w:val="single" w:sz="4" w:space="0" w:color="auto"/>
            </w:tcBorders>
            <w:shd w:val="clear" w:color="auto" w:fill="F2F2F2"/>
          </w:tcPr>
          <w:p w14:paraId="7F8F973F" w14:textId="1CA81D30" w:rsidR="005A341D" w:rsidRPr="00C94325" w:rsidRDefault="005A341D" w:rsidP="00C35EE9">
            <w:pPr>
              <w:spacing w:line="276" w:lineRule="auto"/>
            </w:pPr>
            <w:r w:rsidRPr="00C94325">
              <w:t>Meta</w:t>
            </w:r>
            <w:r w:rsidR="000A1FC4">
              <w:t xml:space="preserve"> P.I 7632</w:t>
            </w:r>
          </w:p>
        </w:tc>
        <w:tc>
          <w:tcPr>
            <w:tcW w:w="7289" w:type="dxa"/>
            <w:tcBorders>
              <w:left w:val="single" w:sz="4" w:space="0" w:color="auto"/>
            </w:tcBorders>
            <w:shd w:val="clear" w:color="auto" w:fill="F2F2F2"/>
          </w:tcPr>
          <w:p w14:paraId="42AA3EC1" w14:textId="5E4E971A" w:rsidR="005A341D" w:rsidRPr="000B1AAC" w:rsidRDefault="003E3584" w:rsidP="00C35EE9">
            <w:pPr>
              <w:spacing w:line="276" w:lineRule="auto"/>
              <w:rPr>
                <w:rFonts w:ascii="Arial" w:eastAsia="Arial" w:hAnsi="Arial"/>
              </w:rPr>
            </w:pPr>
            <w:r w:rsidRPr="006F0C22">
              <w:rPr>
                <w:rFonts w:asciiTheme="majorHAnsi" w:hAnsiTheme="majorHAnsi"/>
                <w:b/>
                <w:bCs/>
              </w:rPr>
              <w:t>Garantizar 100 % del mantenimiento y soporte preventivo, correctivo y evolutivo de los Sistemas de Información de la</w:t>
            </w:r>
            <w:r>
              <w:rPr>
                <w:rFonts w:asciiTheme="majorHAnsi" w:hAnsiTheme="majorHAnsi"/>
                <w:b/>
                <w:bCs/>
              </w:rPr>
              <w:t xml:space="preserve"> </w:t>
            </w:r>
            <w:r w:rsidRPr="006F0C22">
              <w:rPr>
                <w:rFonts w:asciiTheme="majorHAnsi" w:hAnsiTheme="majorHAnsi"/>
                <w:b/>
                <w:bCs/>
              </w:rPr>
              <w:t>Entidad.</w:t>
            </w:r>
          </w:p>
        </w:tc>
      </w:tr>
    </w:tbl>
    <w:p w14:paraId="189DFA14" w14:textId="77777777" w:rsidR="005A341D" w:rsidRPr="005A341D" w:rsidRDefault="005A341D" w:rsidP="00C35EE9">
      <w:pPr>
        <w:spacing w:line="276" w:lineRule="auto"/>
      </w:pPr>
    </w:p>
    <w:p w14:paraId="32DE745D" w14:textId="5AC6DA5C" w:rsidR="003E3584" w:rsidRPr="00750166" w:rsidRDefault="00CA0A0A" w:rsidP="00C35EE9">
      <w:pPr>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Desde la Oficina de Tecnologías de la información, s</w:t>
      </w:r>
      <w:r w:rsidR="003E3584" w:rsidRPr="00750166">
        <w:rPr>
          <w:rFonts w:ascii="Arial Narrow" w:eastAsia="Times New Roman" w:hAnsi="Arial Narrow" w:cs="Times New Roman"/>
          <w:color w:val="000000"/>
          <w:shd w:val="clear" w:color="auto" w:fill="FFFFFF"/>
          <w:lang w:val="es-ES_tradnl" w:eastAsia="zh-CN"/>
        </w:rPr>
        <w:t>e vienen adelantando actividades</w:t>
      </w:r>
      <w:r w:rsidRPr="00750166">
        <w:rPr>
          <w:rFonts w:ascii="Arial Narrow" w:eastAsia="Times New Roman" w:hAnsi="Arial Narrow" w:cs="Times New Roman"/>
          <w:color w:val="000000"/>
          <w:shd w:val="clear" w:color="auto" w:fill="FFFFFF"/>
          <w:lang w:val="es-ES_tradnl" w:eastAsia="zh-CN"/>
        </w:rPr>
        <w:t xml:space="preserve"> </w:t>
      </w:r>
      <w:r w:rsidR="003E3584" w:rsidRPr="00750166">
        <w:rPr>
          <w:rFonts w:ascii="Arial Narrow" w:eastAsia="Times New Roman" w:hAnsi="Arial Narrow" w:cs="Times New Roman"/>
          <w:color w:val="000000"/>
          <w:shd w:val="clear" w:color="auto" w:fill="FFFFFF"/>
          <w:lang w:val="es-ES_tradnl" w:eastAsia="zh-CN"/>
        </w:rPr>
        <w:t xml:space="preserve">con el fin que la ciudadanía pueda ingresar de manera segura a una URL dispuesta por parte de la oficina tic, donde encontrara recursos informáticos que permitan la consulta de gestión de tramites, este acceso genera confianza en la ciudadanía y mejora los tiempos de respuesta de los tramites. </w:t>
      </w:r>
    </w:p>
    <w:p w14:paraId="4C9DA5BE" w14:textId="77777777" w:rsidR="003E3584" w:rsidRPr="00750166" w:rsidRDefault="003E3584" w:rsidP="00C35EE9">
      <w:pPr>
        <w:spacing w:line="276" w:lineRule="auto"/>
        <w:jc w:val="both"/>
        <w:rPr>
          <w:rFonts w:ascii="Arial Narrow" w:eastAsia="Times New Roman" w:hAnsi="Arial Narrow" w:cs="Times New Roman"/>
          <w:color w:val="000000"/>
          <w:shd w:val="clear" w:color="auto" w:fill="FFFFFF"/>
          <w:lang w:val="es-ES_tradnl" w:eastAsia="zh-CN"/>
        </w:rPr>
      </w:pPr>
    </w:p>
    <w:p w14:paraId="1B22DDE4" w14:textId="155D030A" w:rsidR="003E3584" w:rsidRPr="00750166" w:rsidRDefault="003E3584" w:rsidP="00C35EE9">
      <w:pPr>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 xml:space="preserve">Así mismo, se dio cumplimiento normativo a la resolución dispuesta por Mintic, frente al uso del protocolo de </w:t>
      </w:r>
      <w:r w:rsidR="004339F6" w:rsidRPr="00750166">
        <w:rPr>
          <w:rFonts w:ascii="Arial Narrow" w:eastAsia="Times New Roman" w:hAnsi="Arial Narrow" w:cs="Times New Roman"/>
          <w:color w:val="000000"/>
          <w:shd w:val="clear" w:color="auto" w:fill="FFFFFF"/>
          <w:lang w:val="es-ES_tradnl" w:eastAsia="zh-CN"/>
        </w:rPr>
        <w:t>navegación</w:t>
      </w:r>
      <w:r w:rsidRPr="00750166">
        <w:rPr>
          <w:rFonts w:ascii="Arial Narrow" w:eastAsia="Times New Roman" w:hAnsi="Arial Narrow" w:cs="Times New Roman"/>
          <w:color w:val="000000"/>
          <w:shd w:val="clear" w:color="auto" w:fill="FFFFFF"/>
          <w:lang w:val="es-ES_tradnl" w:eastAsia="zh-CN"/>
        </w:rPr>
        <w:t xml:space="preserve"> de IPV6, el cumplimiento de este requerimiento </w:t>
      </w:r>
      <w:r w:rsidR="004339F6" w:rsidRPr="00750166">
        <w:rPr>
          <w:rFonts w:ascii="Arial Narrow" w:eastAsia="Times New Roman" w:hAnsi="Arial Narrow" w:cs="Times New Roman"/>
          <w:color w:val="000000"/>
          <w:shd w:val="clear" w:color="auto" w:fill="FFFFFF"/>
          <w:lang w:val="es-ES_tradnl" w:eastAsia="zh-CN"/>
        </w:rPr>
        <w:t>permitirá</w:t>
      </w:r>
      <w:r w:rsidRPr="00750166">
        <w:rPr>
          <w:rFonts w:ascii="Arial Narrow" w:eastAsia="Times New Roman" w:hAnsi="Arial Narrow" w:cs="Times New Roman"/>
          <w:color w:val="000000"/>
          <w:shd w:val="clear" w:color="auto" w:fill="FFFFFF"/>
          <w:lang w:val="es-ES_tradnl" w:eastAsia="zh-CN"/>
        </w:rPr>
        <w:t xml:space="preserve"> que la entidad cuente con un doble stack de </w:t>
      </w:r>
      <w:r w:rsidR="004339F6" w:rsidRPr="00750166">
        <w:rPr>
          <w:rFonts w:ascii="Arial Narrow" w:eastAsia="Times New Roman" w:hAnsi="Arial Narrow" w:cs="Times New Roman"/>
          <w:color w:val="000000"/>
          <w:shd w:val="clear" w:color="auto" w:fill="FFFFFF"/>
          <w:lang w:val="es-ES_tradnl" w:eastAsia="zh-CN"/>
        </w:rPr>
        <w:t>navegación</w:t>
      </w:r>
      <w:r w:rsidRPr="00750166">
        <w:rPr>
          <w:rFonts w:ascii="Arial Narrow" w:eastAsia="Times New Roman" w:hAnsi="Arial Narrow" w:cs="Times New Roman"/>
          <w:color w:val="000000"/>
          <w:shd w:val="clear" w:color="auto" w:fill="FFFFFF"/>
          <w:lang w:val="es-ES_tradnl" w:eastAsia="zh-CN"/>
        </w:rPr>
        <w:t xml:space="preserve"> y con ello una </w:t>
      </w:r>
      <w:r w:rsidR="004339F6" w:rsidRPr="00750166">
        <w:rPr>
          <w:rFonts w:ascii="Arial Narrow" w:eastAsia="Times New Roman" w:hAnsi="Arial Narrow" w:cs="Times New Roman"/>
          <w:color w:val="000000"/>
          <w:shd w:val="clear" w:color="auto" w:fill="FFFFFF"/>
          <w:lang w:val="es-ES_tradnl" w:eastAsia="zh-CN"/>
        </w:rPr>
        <w:t>óptima</w:t>
      </w:r>
      <w:r w:rsidRPr="00750166">
        <w:rPr>
          <w:rFonts w:ascii="Arial Narrow" w:eastAsia="Times New Roman" w:hAnsi="Arial Narrow" w:cs="Times New Roman"/>
          <w:color w:val="000000"/>
          <w:shd w:val="clear" w:color="auto" w:fill="FFFFFF"/>
          <w:lang w:val="es-ES_tradnl" w:eastAsia="zh-CN"/>
        </w:rPr>
        <w:t xml:space="preserve"> </w:t>
      </w:r>
      <w:r w:rsidR="004339F6" w:rsidRPr="00750166">
        <w:rPr>
          <w:rFonts w:ascii="Arial Narrow" w:eastAsia="Times New Roman" w:hAnsi="Arial Narrow" w:cs="Times New Roman"/>
          <w:color w:val="000000"/>
          <w:shd w:val="clear" w:color="auto" w:fill="FFFFFF"/>
          <w:lang w:val="es-ES_tradnl" w:eastAsia="zh-CN"/>
        </w:rPr>
        <w:t>navegación</w:t>
      </w:r>
      <w:r w:rsidRPr="00750166">
        <w:rPr>
          <w:rFonts w:ascii="Arial Narrow" w:eastAsia="Times New Roman" w:hAnsi="Arial Narrow" w:cs="Times New Roman"/>
          <w:color w:val="000000"/>
          <w:shd w:val="clear" w:color="auto" w:fill="FFFFFF"/>
          <w:lang w:val="es-ES_tradnl" w:eastAsia="zh-CN"/>
        </w:rPr>
        <w:t>.</w:t>
      </w:r>
    </w:p>
    <w:p w14:paraId="2C4A4FCE" w14:textId="39E45C04" w:rsidR="004339F6" w:rsidRPr="00750166" w:rsidRDefault="004339F6" w:rsidP="00C35EE9">
      <w:pPr>
        <w:spacing w:line="276" w:lineRule="auto"/>
        <w:jc w:val="both"/>
        <w:rPr>
          <w:rFonts w:ascii="Arial Narrow" w:eastAsia="Times New Roman" w:hAnsi="Arial Narrow" w:cs="Times New Roman"/>
          <w:color w:val="000000"/>
          <w:shd w:val="clear" w:color="auto" w:fill="FFFFFF"/>
          <w:lang w:val="es-ES_tradnl" w:eastAsia="zh-CN"/>
        </w:rPr>
      </w:pPr>
    </w:p>
    <w:p w14:paraId="160C039B" w14:textId="379BE727" w:rsidR="004339F6" w:rsidRPr="00750166" w:rsidRDefault="004339F6" w:rsidP="00C35EE9">
      <w:pPr>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 xml:space="preserve">De otra parte, con el fin de ofrecer aplicativos nuevos, actualizados y seguros, la oficina de TIC dispone del servicio de reparto notarial, el cual ha sido desplegado y el servidor en el que se encuentra instalado fue ajustado según las solicitudes generadas por los Ingenieros de la Oficina, llevando un registro de dichas modificaciones lo que permitirá realizar procesos de mejora continua y segura de las aplicaciones </w:t>
      </w:r>
    </w:p>
    <w:p w14:paraId="08AAD88D" w14:textId="77777777" w:rsidR="004339F6" w:rsidRPr="00750166" w:rsidRDefault="004339F6" w:rsidP="00C35EE9">
      <w:pPr>
        <w:spacing w:line="276" w:lineRule="auto"/>
        <w:jc w:val="both"/>
        <w:rPr>
          <w:rFonts w:ascii="Arial Narrow" w:eastAsia="Times New Roman" w:hAnsi="Arial Narrow" w:cs="Times New Roman"/>
          <w:color w:val="000000"/>
          <w:shd w:val="clear" w:color="auto" w:fill="FFFFFF"/>
          <w:lang w:val="es-ES_tradnl" w:eastAsia="zh-CN"/>
        </w:rPr>
      </w:pPr>
    </w:p>
    <w:p w14:paraId="50F56164" w14:textId="34B5D190" w:rsidR="004339F6" w:rsidRPr="00750166" w:rsidRDefault="004339F6" w:rsidP="00C35EE9">
      <w:pPr>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De acuerdo con el cumplimiento de las necesidades de seguridad hacia los usuarios, OTIC ha gestionado la compra de un certificado tipo SAN el cual fue instalado adecuadamente y cubre los distintos nombres de dominio expuestos a Internet, esto garantiza que los navegadores de los clientes no generen mensajes de alerta o falla.</w:t>
      </w:r>
    </w:p>
    <w:p w14:paraId="7685135E" w14:textId="6A4506B7" w:rsidR="004339F6" w:rsidRPr="00750166" w:rsidRDefault="004339F6" w:rsidP="00C35EE9">
      <w:pPr>
        <w:spacing w:line="276" w:lineRule="auto"/>
        <w:jc w:val="both"/>
        <w:rPr>
          <w:rFonts w:ascii="Arial Narrow" w:eastAsia="Times New Roman" w:hAnsi="Arial Narrow" w:cs="Times New Roman"/>
          <w:color w:val="000000"/>
          <w:shd w:val="clear" w:color="auto" w:fill="FFFFFF"/>
          <w:lang w:val="es-ES_tradnl" w:eastAsia="zh-CN"/>
        </w:rPr>
      </w:pPr>
    </w:p>
    <w:p w14:paraId="74E5A7DA" w14:textId="5C8A9811" w:rsidR="004339F6" w:rsidRPr="00750166" w:rsidRDefault="004339F6" w:rsidP="00C35EE9">
      <w:pPr>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Para cumplir con los tiempos especificados, la Oficina de TIC ha trabajado en la adecuación y puesta en producción de los distintos servicios de Legalbog, los cuales han sido gestionados durante el presente periodo mediante reuniones de equipo y respuestas a solicitudes</w:t>
      </w:r>
      <w:r w:rsidR="003E3A76" w:rsidRPr="00750166">
        <w:rPr>
          <w:rFonts w:ascii="Arial Narrow" w:eastAsia="Times New Roman" w:hAnsi="Arial Narrow" w:cs="Times New Roman"/>
          <w:color w:val="000000"/>
          <w:shd w:val="clear" w:color="auto" w:fill="FFFFFF"/>
          <w:lang w:val="es-ES_tradnl" w:eastAsia="zh-CN"/>
        </w:rPr>
        <w:t xml:space="preserve">. </w:t>
      </w:r>
    </w:p>
    <w:p w14:paraId="16DF625D" w14:textId="4880B5D1" w:rsidR="003E3A76" w:rsidRPr="00750166" w:rsidRDefault="003E3A76" w:rsidP="00C35EE9">
      <w:pPr>
        <w:spacing w:line="276" w:lineRule="auto"/>
        <w:jc w:val="both"/>
        <w:rPr>
          <w:rFonts w:ascii="Arial Narrow" w:eastAsia="Times New Roman" w:hAnsi="Arial Narrow" w:cs="Times New Roman"/>
          <w:color w:val="000000"/>
          <w:shd w:val="clear" w:color="auto" w:fill="FFFFFF"/>
          <w:lang w:val="es-ES_tradnl" w:eastAsia="zh-CN"/>
        </w:rPr>
      </w:pPr>
    </w:p>
    <w:p w14:paraId="7502A355" w14:textId="7119476B" w:rsidR="003E3A76" w:rsidRPr="00750166" w:rsidRDefault="003E3A76" w:rsidP="00C35EE9">
      <w:pPr>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 xml:space="preserve">Las actividades desarrolladas a nivel del aseguramiento de los backups de base de datos busco minimizar el riesgo de la perdida de información ante un evento de desastre, así mismo como el de tener respaldada la Información ante cualquier solicitud de restauración de base de datos. La relevancia de establecer este protocolo y realizar estas actividades de manera detallada permitirá mantener el respaldo de la información y también facilitará su recuperación en caso de ser eliminada o alterada, logrando además continuidad de las operaciones de la SJD y reduciendo la probabilidad de pérdida de información.  </w:t>
      </w:r>
    </w:p>
    <w:p w14:paraId="0140DC68" w14:textId="77777777" w:rsidR="003E3A76" w:rsidRPr="00750166" w:rsidRDefault="003E3A76" w:rsidP="00C35EE9">
      <w:pPr>
        <w:spacing w:line="276" w:lineRule="auto"/>
        <w:jc w:val="both"/>
        <w:rPr>
          <w:rFonts w:ascii="Arial Narrow" w:eastAsia="Times New Roman" w:hAnsi="Arial Narrow" w:cs="Times New Roman"/>
          <w:color w:val="000000"/>
          <w:shd w:val="clear" w:color="auto" w:fill="FFFFFF"/>
          <w:lang w:val="es-ES_tradnl" w:eastAsia="zh-CN"/>
        </w:rPr>
      </w:pPr>
    </w:p>
    <w:p w14:paraId="3054443E" w14:textId="61B830B9" w:rsidR="003E3A76" w:rsidRDefault="003E3A76" w:rsidP="00C35EE9">
      <w:pPr>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Gracias al monitoreo de base de datos se tuvo una disponibilidad del servicio misional y administrativo en un 99.9% que solo se vio afectado por el re-inicio de servidores de producción obligado por temas de contención de escritura sobre dispositivos físicos, generando que los diferentes usuarios de aplicaciones pudiesen tener acceso a los datos sin ningún problema asociado al rendimiento y que se pudiese avanzar sobre las pruebas para la entrada a producción de la nueva aplicación legalbog.</w:t>
      </w:r>
    </w:p>
    <w:p w14:paraId="7E0C2781" w14:textId="33547B1F" w:rsidR="003E3A76" w:rsidRPr="00750166" w:rsidRDefault="003E3A76" w:rsidP="00C35EE9">
      <w:pPr>
        <w:spacing w:line="276" w:lineRule="auto"/>
        <w:jc w:val="both"/>
        <w:rPr>
          <w:rFonts w:ascii="Arial Narrow" w:eastAsia="Times New Roman" w:hAnsi="Arial Narrow" w:cs="Times New Roman"/>
          <w:color w:val="000000"/>
          <w:shd w:val="clear" w:color="auto" w:fill="FFFFFF"/>
          <w:lang w:val="es-ES_tradnl" w:eastAsia="zh-CN"/>
        </w:rPr>
      </w:pPr>
    </w:p>
    <w:p w14:paraId="75733E73" w14:textId="77777777" w:rsidR="00A80352" w:rsidRPr="00750166" w:rsidRDefault="00A80352" w:rsidP="00C35EE9">
      <w:pPr>
        <w:widowControl w:val="0"/>
        <w:suppressAutoHyphens/>
        <w:overflowPunct w:val="0"/>
        <w:spacing w:line="276" w:lineRule="auto"/>
        <w:jc w:val="both"/>
        <w:rPr>
          <w:rFonts w:ascii="Arial Narrow" w:eastAsia="Times New Roman" w:hAnsi="Arial Narrow" w:cs="Times New Roman"/>
          <w:color w:val="000000"/>
          <w:shd w:val="clear" w:color="auto" w:fill="FFFFFF"/>
          <w:lang w:val="es-ES_tradnl" w:eastAsia="zh-CN"/>
        </w:rPr>
      </w:pPr>
      <w:r w:rsidRPr="00750166">
        <w:rPr>
          <w:rFonts w:ascii="Arial Narrow" w:eastAsia="Times New Roman" w:hAnsi="Arial Narrow" w:cs="Times New Roman"/>
          <w:color w:val="000000"/>
          <w:shd w:val="clear" w:color="auto" w:fill="FFFFFF"/>
          <w:lang w:val="es-ES_tradnl" w:eastAsia="zh-CN"/>
        </w:rPr>
        <w:t>El Modelo de Seguridad y Privacidad de la Información el cual se viene implementando en la Secretaría Jurídica Distrital garantiza que la información de los funcionarios, contratistas, terceros y la ciudadanía en general cuenta con la debida protección contra los riesgos que puedan afectar la confidencialidad, disponibilidad e integridad de esta.</w:t>
      </w:r>
    </w:p>
    <w:p w14:paraId="347D8B15" w14:textId="3C4DB066" w:rsidR="000A69E5" w:rsidRPr="005F3D4A" w:rsidRDefault="000A69E5" w:rsidP="00C35EE9">
      <w:pPr>
        <w:widowControl w:val="0"/>
        <w:suppressAutoHyphens/>
        <w:overflowPunct w:val="0"/>
        <w:spacing w:line="276" w:lineRule="auto"/>
        <w:jc w:val="both"/>
        <w:rPr>
          <w:rFonts w:ascii="Arial Narrow" w:eastAsia="Times New Roman" w:hAnsi="Arial Narrow" w:cs="Times New Roman"/>
          <w:color w:val="000000"/>
          <w:sz w:val="23"/>
          <w:szCs w:val="23"/>
          <w:shd w:val="clear" w:color="auto" w:fill="FFFFFF"/>
          <w:lang w:val="es-ES_tradnl" w:eastAsia="zh-CN"/>
        </w:rPr>
      </w:pPr>
    </w:p>
    <w:p w14:paraId="15CB189D" w14:textId="4F4D721B" w:rsidR="009A7226" w:rsidRDefault="009A7226" w:rsidP="00C35EE9">
      <w:pPr>
        <w:pStyle w:val="Ttulo2"/>
        <w:spacing w:line="276" w:lineRule="auto"/>
        <w:rPr>
          <w:rFonts w:eastAsia="Arial"/>
        </w:rPr>
      </w:pPr>
      <w:bookmarkStart w:id="66" w:name="_Toc70010574"/>
      <w:r>
        <w:rPr>
          <w:rFonts w:eastAsia="Arial"/>
        </w:rPr>
        <w:t>Política Defensa Jurídica</w:t>
      </w:r>
      <w:bookmarkEnd w:id="66"/>
      <w:r>
        <w:rPr>
          <w:rFonts w:eastAsia="Arial"/>
        </w:rPr>
        <w:t xml:space="preserve"> </w:t>
      </w:r>
    </w:p>
    <w:p w14:paraId="4786D6FE" w14:textId="7B2043D8" w:rsidR="00750166" w:rsidRPr="00904813" w:rsidRDefault="000A69E5" w:rsidP="00C35EE9">
      <w:pPr>
        <w:pStyle w:val="NormalWeb"/>
        <w:shd w:val="clear" w:color="auto" w:fill="FFFFFF"/>
        <w:spacing w:before="0" w:beforeAutospacing="0" w:after="0" w:afterAutospacing="0" w:line="276" w:lineRule="auto"/>
        <w:jc w:val="both"/>
        <w:rPr>
          <w:rFonts w:ascii="Arial Narrow" w:eastAsia="Calibri" w:hAnsi="Arial Narrow" w:cstheme="minorBidi"/>
          <w:lang w:eastAsia="en-US"/>
        </w:rPr>
      </w:pPr>
      <w:r w:rsidRPr="00904813">
        <w:rPr>
          <w:rFonts w:ascii="Arial Narrow" w:eastAsia="Calibri" w:hAnsi="Arial Narrow" w:cstheme="minorBidi"/>
          <w:lang w:eastAsia="en-US"/>
        </w:rPr>
        <w:t>El propósito de esta política es dar solución a los problemas administrativos que generan litigiosidad e implica el uso de recursos públicos para reducir los eventos generadores del daño antijurídico.</w:t>
      </w:r>
      <w:r w:rsidR="00750166" w:rsidRPr="00904813">
        <w:rPr>
          <w:rFonts w:ascii="Arial Narrow" w:eastAsia="Calibri" w:hAnsi="Arial Narrow" w:cstheme="minorBidi"/>
          <w:lang w:eastAsia="en-US"/>
        </w:rPr>
        <w:t xml:space="preserve">  </w:t>
      </w:r>
      <w:r w:rsidRPr="00904813">
        <w:rPr>
          <w:rFonts w:ascii="Arial Narrow" w:eastAsia="Calibri" w:hAnsi="Arial Narrow" w:cstheme="minorBidi"/>
          <w:lang w:eastAsia="en-US"/>
        </w:rPr>
        <w:t>Asimismo, permite el “uso consciente y sistemático de los recursos públicos a través de decisiones legales, administrativas, regulatorias y sobre prioridades de gasto específico que se pretende solucionar”.</w:t>
      </w:r>
      <w:r w:rsidR="00750166" w:rsidRPr="00904813">
        <w:rPr>
          <w:rFonts w:ascii="Arial Narrow" w:eastAsia="Calibri" w:hAnsi="Arial Narrow" w:cstheme="minorBidi"/>
          <w:lang w:eastAsia="en-US"/>
        </w:rPr>
        <w:t xml:space="preserve"> (Departamento Administrativo de la función pública </w:t>
      </w:r>
    </w:p>
    <w:p w14:paraId="1AF2B59A" w14:textId="77777777" w:rsidR="00750166" w:rsidRPr="006B09F2" w:rsidRDefault="007011BA" w:rsidP="00C35EE9">
      <w:pPr>
        <w:spacing w:line="276" w:lineRule="auto"/>
        <w:jc w:val="both"/>
        <w:rPr>
          <w:rFonts w:ascii="Arial Narrow" w:eastAsia="Times New Roman" w:hAnsi="Arial Narrow" w:cs="Times New Roman"/>
          <w:color w:val="000000"/>
          <w:sz w:val="23"/>
          <w:szCs w:val="23"/>
          <w:shd w:val="clear" w:color="auto" w:fill="FFFFFF"/>
          <w:lang w:val="es-ES_tradnl" w:eastAsia="zh-CN"/>
        </w:rPr>
      </w:pPr>
      <w:hyperlink r:id="rId28" w:history="1">
        <w:r w:rsidR="00750166" w:rsidRPr="00896025">
          <w:rPr>
            <w:rStyle w:val="Hipervnculo"/>
            <w:rFonts w:ascii="Semibold" w:hAnsi="Semibold" w:cstheme="minorBidi"/>
            <w:sz w:val="21"/>
            <w:szCs w:val="21"/>
            <w:shd w:val="clear" w:color="auto" w:fill="FFFFFF"/>
          </w:rPr>
          <w:t>https://www.funcionpublica.gov.co/web/mipg/como-opera-mipg</w:t>
        </w:r>
      </w:hyperlink>
      <w:r w:rsidR="00750166">
        <w:rPr>
          <w:rFonts w:ascii="Semibold" w:hAnsi="Semibold"/>
          <w:color w:val="333333"/>
          <w:sz w:val="21"/>
          <w:szCs w:val="21"/>
          <w:shd w:val="clear" w:color="auto" w:fill="FFFFFF"/>
        </w:rPr>
        <w:t>)</w:t>
      </w:r>
    </w:p>
    <w:p w14:paraId="116A5A74" w14:textId="6C2D9AED" w:rsidR="000A69E5" w:rsidRDefault="000A69E5" w:rsidP="00C35EE9">
      <w:pPr>
        <w:pStyle w:val="NormalWeb"/>
        <w:shd w:val="clear" w:color="auto" w:fill="FFFFFF"/>
        <w:spacing w:before="0" w:beforeAutospacing="0" w:after="0" w:afterAutospacing="0" w:line="276" w:lineRule="auto"/>
        <w:jc w:val="both"/>
        <w:rPr>
          <w:rFonts w:ascii="Semibold" w:hAnsi="Semibold"/>
          <w:color w:val="333333"/>
          <w:sz w:val="21"/>
          <w:szCs w:val="21"/>
        </w:rPr>
      </w:pPr>
    </w:p>
    <w:p w14:paraId="2A36C27D" w14:textId="6B82F683" w:rsidR="000A69E5" w:rsidRDefault="007864BC" w:rsidP="00C35EE9">
      <w:pPr>
        <w:spacing w:line="276" w:lineRule="auto"/>
        <w:jc w:val="both"/>
        <w:rPr>
          <w:rFonts w:ascii="Arial Narrow" w:eastAsia="Calibri" w:hAnsi="Arial Narrow"/>
        </w:rPr>
      </w:pPr>
      <w:r w:rsidRPr="007864BC">
        <w:rPr>
          <w:rFonts w:ascii="Arial Narrow" w:eastAsia="Calibri" w:hAnsi="Arial Narrow"/>
        </w:rPr>
        <w:t>Para el trimestre de reporte, desde la Secretaría Jurídica Distrital</w:t>
      </w:r>
      <w:r>
        <w:rPr>
          <w:rFonts w:ascii="Arial Narrow" w:eastAsia="Calibri" w:hAnsi="Arial Narrow"/>
        </w:rPr>
        <w:t xml:space="preserve"> se desarrolla</w:t>
      </w:r>
      <w:r w:rsidR="003146E0">
        <w:rPr>
          <w:rFonts w:ascii="Arial Narrow" w:eastAsia="Calibri" w:hAnsi="Arial Narrow"/>
        </w:rPr>
        <w:t>ron</w:t>
      </w:r>
      <w:r>
        <w:rPr>
          <w:rFonts w:ascii="Arial Narrow" w:eastAsia="Calibri" w:hAnsi="Arial Narrow"/>
        </w:rPr>
        <w:t xml:space="preserve"> diferentes acciones que aportan al desarrollo de esta dimensión, a </w:t>
      </w:r>
      <w:r w:rsidR="003146E0">
        <w:rPr>
          <w:rFonts w:ascii="Arial Narrow" w:eastAsia="Calibri" w:hAnsi="Arial Narrow"/>
        </w:rPr>
        <w:t>continuación,</w:t>
      </w:r>
      <w:r>
        <w:rPr>
          <w:rFonts w:ascii="Arial Narrow" w:eastAsia="Calibri" w:hAnsi="Arial Narrow"/>
        </w:rPr>
        <w:t xml:space="preserve"> se describen las principales actividades adelantadas: </w:t>
      </w:r>
    </w:p>
    <w:p w14:paraId="1A37FCCC" w14:textId="70E9E5AA" w:rsidR="00224BDF" w:rsidRDefault="00224BDF" w:rsidP="00C35EE9">
      <w:pPr>
        <w:spacing w:line="276" w:lineRule="auto"/>
        <w:jc w:val="both"/>
        <w:rPr>
          <w:rFonts w:ascii="Arial Narrow" w:eastAsia="Calibri"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224BDF" w:rsidRPr="00C94325" w14:paraId="3BCA862A" w14:textId="77777777" w:rsidTr="00D62F75">
        <w:tc>
          <w:tcPr>
            <w:tcW w:w="1204" w:type="dxa"/>
            <w:tcBorders>
              <w:top w:val="nil"/>
              <w:left w:val="nil"/>
              <w:bottom w:val="nil"/>
              <w:right w:val="single" w:sz="4" w:space="0" w:color="auto"/>
            </w:tcBorders>
            <w:shd w:val="clear" w:color="auto" w:fill="F2F2F2"/>
          </w:tcPr>
          <w:p w14:paraId="7EDE17E5" w14:textId="77777777" w:rsidR="00224BDF" w:rsidRPr="00C94325" w:rsidRDefault="00224BDF" w:rsidP="00C35EE9">
            <w:pPr>
              <w:spacing w:line="276" w:lineRule="auto"/>
            </w:pPr>
            <w:r w:rsidRPr="00C94325">
              <w:lastRenderedPageBreak/>
              <w:t>Meta</w:t>
            </w:r>
            <w:r>
              <w:t xml:space="preserve"> P.I 7621</w:t>
            </w:r>
          </w:p>
        </w:tc>
        <w:tc>
          <w:tcPr>
            <w:tcW w:w="7289" w:type="dxa"/>
            <w:tcBorders>
              <w:left w:val="single" w:sz="4" w:space="0" w:color="auto"/>
            </w:tcBorders>
            <w:shd w:val="clear" w:color="auto" w:fill="F2F2F2"/>
          </w:tcPr>
          <w:p w14:paraId="29479FCF" w14:textId="19504F05" w:rsidR="00224BDF" w:rsidRPr="005A4015" w:rsidRDefault="00224BDF" w:rsidP="00C35EE9">
            <w:pPr>
              <w:spacing w:line="276" w:lineRule="auto"/>
              <w:rPr>
                <w:rFonts w:ascii="Arial Narrow" w:eastAsia="Arial" w:hAnsi="Arial Narrow"/>
              </w:rPr>
            </w:pPr>
            <w:r w:rsidRPr="005A4015">
              <w:rPr>
                <w:rFonts w:ascii="Arial Narrow" w:eastAsia="Arial" w:hAnsi="Arial Narrow"/>
              </w:rPr>
              <w:t>Lograr un nivel de éxito proc</w:t>
            </w:r>
            <w:r w:rsidR="002044BD">
              <w:rPr>
                <w:rFonts w:ascii="Arial Narrow" w:eastAsia="Arial" w:hAnsi="Arial Narrow"/>
              </w:rPr>
              <w:t>esal</w:t>
            </w:r>
            <w:r w:rsidRPr="005A4015">
              <w:rPr>
                <w:rFonts w:ascii="Arial Narrow" w:eastAsia="Arial" w:hAnsi="Arial Narrow"/>
              </w:rPr>
              <w:t xml:space="preserve"> del 83 % orientado a la defensa del patrimonio Distrital.</w:t>
            </w:r>
          </w:p>
        </w:tc>
      </w:tr>
    </w:tbl>
    <w:p w14:paraId="581C9681" w14:textId="5BC6B47E" w:rsidR="00224BDF" w:rsidRDefault="00224BDF" w:rsidP="00C35EE9">
      <w:pPr>
        <w:spacing w:line="276" w:lineRule="auto"/>
        <w:jc w:val="both"/>
        <w:rPr>
          <w:rFonts w:ascii="Arial Narrow" w:eastAsia="Calibri" w:hAnsi="Arial Narrow"/>
        </w:rPr>
      </w:pPr>
    </w:p>
    <w:p w14:paraId="507C1BBA" w14:textId="77777777" w:rsidR="00432DB6" w:rsidRDefault="00333DD0" w:rsidP="00C35EE9">
      <w:pPr>
        <w:spacing w:line="276" w:lineRule="auto"/>
        <w:jc w:val="both"/>
        <w:rPr>
          <w:rFonts w:ascii="Arial Narrow" w:hAnsi="Arial Narrow"/>
        </w:rPr>
      </w:pPr>
      <w:r w:rsidRPr="00333DD0">
        <w:rPr>
          <w:rFonts w:ascii="Arial Narrow" w:hAnsi="Arial Narrow"/>
        </w:rPr>
        <w:t xml:space="preserve">De conformidad con la información registrada en el Sistema de Información de Procesos Judiciales de Bogotá D.C. – SIPROJWEB, para el período comprendido hasta el 31-03-2021 se obtuvo un Éxito Procesal Cuantitativo del </w:t>
      </w:r>
      <w:r w:rsidRPr="00FB573D">
        <w:rPr>
          <w:rFonts w:ascii="Arial Narrow" w:hAnsi="Arial Narrow"/>
          <w:b/>
          <w:bCs/>
          <w:i/>
          <w:iCs/>
          <w:sz w:val="28"/>
          <w:szCs w:val="28"/>
        </w:rPr>
        <w:t>88,62%,</w:t>
      </w:r>
      <w:r w:rsidRPr="00333DD0">
        <w:rPr>
          <w:rFonts w:ascii="Arial Narrow" w:hAnsi="Arial Narrow"/>
        </w:rPr>
        <w:t xml:space="preserve"> que corresponde a la proporción entre, los 18.633 procesos terminados que fueron fallados a favor del Distrito Capital y el total de procesos terminados (a favor y en contra) durante el período de reporte, equivalentes a 21.025 procesos. </w:t>
      </w:r>
    </w:p>
    <w:p w14:paraId="70F37B5E" w14:textId="77777777" w:rsidR="00FB573D" w:rsidRDefault="00FB573D" w:rsidP="00C35EE9">
      <w:pPr>
        <w:spacing w:line="276" w:lineRule="auto"/>
        <w:jc w:val="both"/>
        <w:rPr>
          <w:rFonts w:ascii="Arial Narrow" w:hAnsi="Arial Narrow"/>
        </w:rPr>
      </w:pPr>
    </w:p>
    <w:p w14:paraId="528E016A" w14:textId="7F929FDF" w:rsidR="00333DD0" w:rsidRDefault="00333DD0" w:rsidP="00C35EE9">
      <w:pPr>
        <w:spacing w:line="276" w:lineRule="auto"/>
        <w:jc w:val="both"/>
        <w:rPr>
          <w:rFonts w:ascii="Arial Narrow" w:hAnsi="Arial Narrow"/>
        </w:rPr>
      </w:pPr>
      <w:r w:rsidRPr="00333DD0">
        <w:rPr>
          <w:rFonts w:ascii="Arial Narrow" w:hAnsi="Arial Narrow"/>
        </w:rPr>
        <w:t xml:space="preserve">De esta manera, durante el periodo objeto de reporte, se superó la meta propuesta representada en la cantidad de procesos terminados favorablemente para el Distrito Capital, considerando que la línea base corresponde a un 83%. A su vez, se presentó una variación positiva del 0.78% en comparación con el período anterior (febrero 2021). </w:t>
      </w:r>
    </w:p>
    <w:p w14:paraId="4AB6CFA6" w14:textId="0428E2B4" w:rsidR="009F07DB" w:rsidRDefault="009F07DB" w:rsidP="00C35EE9">
      <w:pPr>
        <w:spacing w:line="276" w:lineRule="auto"/>
        <w:jc w:val="both"/>
        <w:rPr>
          <w:rFonts w:ascii="Arial Narrow" w:hAnsi="Arial Narrow"/>
        </w:rPr>
      </w:pPr>
      <w:r w:rsidRPr="009F07DB">
        <w:rPr>
          <w:rFonts w:ascii="Arial Narrow" w:hAnsi="Arial Narrow"/>
          <w:noProof/>
        </w:rPr>
        <mc:AlternateContent>
          <mc:Choice Requires="wps">
            <w:drawing>
              <wp:anchor distT="0" distB="0" distL="114300" distR="114300" simplePos="0" relativeHeight="251674624" behindDoc="0" locked="0" layoutInCell="1" allowOverlap="1" wp14:anchorId="1C3B0590" wp14:editId="00720F4F">
                <wp:simplePos x="0" y="0"/>
                <wp:positionH relativeFrom="margin">
                  <wp:align>left</wp:align>
                </wp:positionH>
                <wp:positionV relativeFrom="paragraph">
                  <wp:posOffset>196850</wp:posOffset>
                </wp:positionV>
                <wp:extent cx="5781675" cy="266700"/>
                <wp:effectExtent l="0" t="0" r="9525" b="0"/>
                <wp:wrapNone/>
                <wp:docPr id="22" name="Rectangle 21">
                  <a:extLst xmlns:a="http://schemas.openxmlformats.org/drawingml/2006/main">
                    <a:ext uri="{FF2B5EF4-FFF2-40B4-BE49-F238E27FC236}">
                      <a16:creationId xmlns:a16="http://schemas.microsoft.com/office/drawing/2014/main" id="{7D2A2F8F-CCC7-4E95-8A99-34C748724AB1}"/>
                    </a:ext>
                  </a:extLst>
                </wp:docPr>
                <wp:cNvGraphicFramePr/>
                <a:graphic xmlns:a="http://schemas.openxmlformats.org/drawingml/2006/main">
                  <a:graphicData uri="http://schemas.microsoft.com/office/word/2010/wordprocessingShape">
                    <wps:wsp>
                      <wps:cNvSpPr/>
                      <wps:spPr>
                        <a:xfrm>
                          <a:off x="0" y="0"/>
                          <a:ext cx="5781675" cy="266700"/>
                        </a:xfrm>
                        <a:prstGeom prst="rect">
                          <a:avLst/>
                        </a:prstGeom>
                        <a:solidFill>
                          <a:srgbClr val="E71D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F5FC9" w14:textId="77777777" w:rsidR="00876388" w:rsidRPr="00A93672" w:rsidRDefault="00876388" w:rsidP="009F07DB">
                            <w:pPr>
                              <w:spacing w:line="276" w:lineRule="auto"/>
                              <w:jc w:val="center"/>
                              <w:rPr>
                                <w:rFonts w:ascii="Arial Narrow" w:hAnsi="Arial Narrow"/>
                                <w:b/>
                                <w:bCs/>
                              </w:rPr>
                            </w:pPr>
                            <w:r w:rsidRPr="00A93672">
                              <w:rPr>
                                <w:rFonts w:ascii="Arial Narrow" w:hAnsi="Arial Narrow"/>
                                <w:b/>
                                <w:bCs/>
                              </w:rPr>
                              <w:t>ÉXITO PROCESAL CUANTITATIVO</w:t>
                            </w:r>
                          </w:p>
                          <w:p w14:paraId="4C5A0524" w14:textId="440A8500" w:rsidR="00876388" w:rsidRDefault="00876388" w:rsidP="009F07DB">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3B0590" id="Rectangle 21" o:spid="_x0000_s1032" style="position:absolute;left:0;text-align:left;margin-left:0;margin-top:15.5pt;width:455.25pt;height:21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hbHgIAAIIEAAAOAAAAZHJzL2Uyb0RvYy54bWysVNuO2yAQfa/Uf0C8N75ISVZRnNVq0+1L&#10;1a522w8gGGIkYFwgsfP3HcBxelMfquaBcDlzzsxh8PZ+NJqchfMKbEOrRUmJsBxaZY8N/frl6d0d&#10;JT4w2zINVjT0Ijy93719sx36jaihA90KR5DE+s3QN7QLod8UheedMMwvoBcWDyU4wwIu3bFoHRuQ&#10;3eiiLstVMYBrewdceI+7+3xId4lfSsHDZym9CEQ3FHMLaXRpPMSx2G3Z5uhY3yk+pcH+IQvDlEXR&#10;mWrPAiMnp36jMoo78CDDgoMpQErFRaoBq6nKX6p57VgvUi1oju9nm/z/o+Wfzs+OqLahdU2JZQbv&#10;6AVdY/aoBamraNDQ+w3iXvtnN608TmO1o3Qm/mMdZEymXmZTxRgIx83l+q5arZeUcDyrV6t1mVwv&#10;btG98+GDAEPipKEO5ZOX7PzRB1RE6BUSxTxo1T4prdPCHQ+P2pEzwwt+v6729UNMGUN+gmkbwRZi&#10;WD6OO0WsLNeSZuGiRcRp+yIkmoLZ1ymT1I5i1mGcCxuqfNSxVmT5ZYm/q3ps4BiRckmEkVmi/sw9&#10;EVyRmeTKnbOc8DFUpG6eg8u/JZaD54ikDDbMwUZZcH8i0FjVpJzxV5OyNdGlMB7G1DCriIw7B2gv&#10;2EQDvqKG+m8n5gQlLuhHyI+OWd4BvjkesqaFh1MAqdLd3ggmKWz05Nn0KONL+nGdULdPx+47AAAA&#10;//8DAFBLAwQUAAYACAAAACEAfT6s794AAAAGAQAADwAAAGRycy9kb3ducmV2LnhtbEyPT0vDQBDF&#10;74LfYRnBi9jdWOufmEkJQsGDF6sI3qbJNBua3Q3ZbZt+e8eTPQ2P93jvN8Vycr068Bi74BGymQHF&#10;vg5N51uEr8/V7ROomMg31AfPCCeOsCwvLwrKm3D0H3xYp1ZJiY85IdiUhlzrWFt2FGdhYC/eNoyO&#10;ksix1c1IRyl3vb4z5kE76rwsWBr41XK9W+8dwtsNVSvO4undObu7N9XCbr9/EK+vpuoFVOIp/Yfh&#10;D1/QoRSmTdj7JqoeQR5JCPNMrrjPmVmA2iA8zg3ostDn+OUvAAAA//8DAFBLAQItABQABgAIAAAA&#10;IQC2gziS/gAAAOEBAAATAAAAAAAAAAAAAAAAAAAAAABbQ29udGVudF9UeXBlc10ueG1sUEsBAi0A&#10;FAAGAAgAAAAhADj9If/WAAAAlAEAAAsAAAAAAAAAAAAAAAAALwEAAF9yZWxzLy5yZWxzUEsBAi0A&#10;FAAGAAgAAAAhAFUPSFseAgAAggQAAA4AAAAAAAAAAAAAAAAALgIAAGRycy9lMm9Eb2MueG1sUEsB&#10;Ai0AFAAGAAgAAAAhAH0+rO/eAAAABgEAAA8AAAAAAAAAAAAAAAAAeAQAAGRycy9kb3ducmV2Lnht&#10;bFBLBQYAAAAABAAEAPMAAACDBQAAAAA=&#10;" fillcolor="#e71d2a" stroked="f" strokeweight="1pt">
                <v:textbox>
                  <w:txbxContent>
                    <w:p w14:paraId="34FF5FC9" w14:textId="77777777" w:rsidR="00876388" w:rsidRPr="00A93672" w:rsidRDefault="00876388" w:rsidP="009F07DB">
                      <w:pPr>
                        <w:spacing w:line="276" w:lineRule="auto"/>
                        <w:jc w:val="center"/>
                        <w:rPr>
                          <w:rFonts w:ascii="Arial Narrow" w:hAnsi="Arial Narrow"/>
                          <w:b/>
                          <w:bCs/>
                        </w:rPr>
                      </w:pPr>
                      <w:r w:rsidRPr="00A93672">
                        <w:rPr>
                          <w:rFonts w:ascii="Arial Narrow" w:hAnsi="Arial Narrow"/>
                          <w:b/>
                          <w:bCs/>
                        </w:rPr>
                        <w:t>ÉXITO PROCESAL CUANTITATIVO</w:t>
                      </w:r>
                    </w:p>
                    <w:p w14:paraId="4C5A0524" w14:textId="440A8500" w:rsidR="00876388" w:rsidRDefault="00876388" w:rsidP="009F07DB">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v:textbox>
                <w10:wrap anchorx="margin"/>
              </v:rect>
            </w:pict>
          </mc:Fallback>
        </mc:AlternateContent>
      </w:r>
    </w:p>
    <w:p w14:paraId="22B016C3" w14:textId="5AA4ED1A" w:rsidR="009F07DB" w:rsidRDefault="009F07DB" w:rsidP="00C35EE9">
      <w:pPr>
        <w:spacing w:line="276" w:lineRule="auto"/>
        <w:jc w:val="both"/>
        <w:rPr>
          <w:rFonts w:ascii="Arial Narrow" w:hAnsi="Arial Narrow"/>
        </w:rPr>
      </w:pPr>
    </w:p>
    <w:p w14:paraId="772F4D53" w14:textId="53D7BFA2" w:rsidR="00DD3817" w:rsidRDefault="00DD3817" w:rsidP="00C35EE9">
      <w:pPr>
        <w:spacing w:line="276" w:lineRule="auto"/>
        <w:jc w:val="both"/>
        <w:rPr>
          <w:rFonts w:ascii="Arial Narrow" w:hAnsi="Arial Narrow"/>
        </w:rPr>
      </w:pPr>
    </w:p>
    <w:p w14:paraId="16DF9454" w14:textId="4B312488" w:rsidR="009F07DB" w:rsidRPr="008511D0" w:rsidRDefault="009F07DB" w:rsidP="00C35EE9">
      <w:pPr>
        <w:spacing w:line="276" w:lineRule="auto"/>
        <w:jc w:val="both"/>
        <w:rPr>
          <w:rFonts w:ascii="Arial Narrow" w:hAnsi="Arial Narrow"/>
        </w:rPr>
      </w:pPr>
      <w:r w:rsidRPr="008511D0">
        <w:rPr>
          <w:rFonts w:ascii="Arial Narrow" w:hAnsi="Arial Narrow"/>
          <w:b/>
          <w:bCs/>
          <w:i/>
          <w:iCs/>
        </w:rPr>
        <w:t>Representa la cantidad de fallos a favor de las Entidades del Distrito Capital como proporción de la cantidad de fallos a favor totales en el periodo determinado para el reporte</w:t>
      </w:r>
      <w:r w:rsidRPr="008511D0">
        <w:rPr>
          <w:rFonts w:ascii="Arial Narrow" w:hAnsi="Arial Narrow"/>
        </w:rPr>
        <w:t>.</w:t>
      </w:r>
    </w:p>
    <w:p w14:paraId="54851C1C" w14:textId="375362BA" w:rsidR="00AC014F" w:rsidRDefault="00B50D7E" w:rsidP="00C35EE9">
      <w:pPr>
        <w:spacing w:line="276" w:lineRule="auto"/>
        <w:jc w:val="both"/>
        <w:rPr>
          <w:rFonts w:ascii="Arial Narrow" w:hAnsi="Arial Narrow"/>
        </w:rPr>
      </w:pPr>
      <w:r>
        <w:rPr>
          <w:rFonts w:ascii="Arial Narrow" w:hAnsi="Arial Narrow"/>
          <w:b/>
          <w:bCs/>
          <w:i/>
          <w:iCs/>
          <w:noProof/>
        </w:rPr>
        <mc:AlternateContent>
          <mc:Choice Requires="wps">
            <w:drawing>
              <wp:anchor distT="0" distB="0" distL="114300" distR="114300" simplePos="0" relativeHeight="251691008" behindDoc="0" locked="0" layoutInCell="1" allowOverlap="1" wp14:anchorId="61589A27" wp14:editId="255FC1ED">
                <wp:simplePos x="0" y="0"/>
                <wp:positionH relativeFrom="margin">
                  <wp:posOffset>2188845</wp:posOffset>
                </wp:positionH>
                <wp:positionV relativeFrom="paragraph">
                  <wp:posOffset>19685</wp:posOffset>
                </wp:positionV>
                <wp:extent cx="1005840" cy="685800"/>
                <wp:effectExtent l="0" t="0" r="22860" b="19050"/>
                <wp:wrapNone/>
                <wp:docPr id="14" name="Elipse 14"/>
                <wp:cNvGraphicFramePr/>
                <a:graphic xmlns:a="http://schemas.openxmlformats.org/drawingml/2006/main">
                  <a:graphicData uri="http://schemas.microsoft.com/office/word/2010/wordprocessingShape">
                    <wps:wsp>
                      <wps:cNvSpPr/>
                      <wps:spPr>
                        <a:xfrm>
                          <a:off x="0" y="0"/>
                          <a:ext cx="1005840" cy="68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E7FCB" id="Elipse 14" o:spid="_x0000_s1026" style="position:absolute;margin-left:172.35pt;margin-top:1.55pt;width:79.2pt;height:5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egIAAEYFAAAOAAAAZHJzL2Uyb0RvYy54bWysVMFuGyEQvVfqPyDuza4tO3UtryMrqatK&#10;UWLVqXImLGSRgKGAvXa/vgO7XkdJ1ENVH9YMM/OGebxhcXUwmuyFDwpsRUcXJSXCcqiVfa7oz4f1&#10;pxklITJbMw1WVPQoAr1afvywaN1cjKEBXQtPEMSGeesq2sTo5kUReCMMCxfghEWnBG9YRNM/F7Vn&#10;LaIbXYzL8rJowdfOAxch4O5N56TLjC+l4PFeyiAi0RXFs8X89fn7lL7FcsHmz565RvH+GOwfTmGY&#10;slh0gLphkZGdV2+gjOIeAsh4wcEUIKXiIveA3YzKV91sG+ZE7gXJCW6gKfw/WH6333iiary7CSWW&#10;Gbyjr1q5IAhuIDutC3MM2rqN762Ay9TqQXqT/rEJcsiMHgdGxSESjpujspzOJkg8R9/lbDorM+XF&#10;Odv5EL8JMCQtKip0Lp65ZPvbELEoRp+iUj0La6V12k9n606TV/GoRQrQ9oeQ2BPWH2egrCZxrT3Z&#10;M9QB41zYOOpcDatFtz0t8ZdaxnpDRrYyYEKWWHjA7gGSUt9idzB9fEoVWYxDcvm3g3XJQ0auDDYO&#10;yUZZ8O8BaOyqr9zFn0jqqEksPUF9xBv30I1CcHytkPlbFuKGedQ+XhbOc7zHj9TQVhT6FSUN+N/v&#10;7ad4lCR6KWlxlioafu2YF5To7xbF+mU0SRqI2ZhMP4/R8C89Ty89dmeuAa9phC+H43mZ4qM+LaUH&#10;84hjv0pV0cUsx9oV5dGfjOvYzTg+HFysVjkMB86xeGu3jifwxGqS1cPhkXnXyy+icO/gNHds/kqC&#10;XWzKtLDaRZAq6/PMa883DmsWTv+wpNfgpZ2jzs/f8g8AAAD//wMAUEsDBBQABgAIAAAAIQDA6ty7&#10;3AAAAAkBAAAPAAAAZHJzL2Rvd25yZXYueG1sTI/NbsIwEITvlXgHa5F6Kw4t/SHEQVWl3tpDgUOP&#10;jr0kAXsdxSakffoup7KnWc1o9ttiPXonBuxjG0jBfJaBQDLBtlQr2G3f715AxKTJahcIFfxghHU5&#10;uSl0bsOZvnDYpFpwCcVcK2hS6nIpo2nQ6zgLHRJ7+9B7nXjta2l7feZy7+R9lj1Jr1viC43u8K1B&#10;c9ycvAJjd/Xh4/g7pMq47611y0Dtp1K30/F1BSLhmP7DcMFndCiZqQonslE4BQ+LxTNHWcxBsP+Y&#10;XUTFQR6QZSGvPyj/AAAA//8DAFBLAQItABQABgAIAAAAIQC2gziS/gAAAOEBAAATAAAAAAAAAAAA&#10;AAAAAAAAAABbQ29udGVudF9UeXBlc10ueG1sUEsBAi0AFAAGAAgAAAAhADj9If/WAAAAlAEAAAsA&#10;AAAAAAAAAAAAAAAALwEAAF9yZWxzLy5yZWxzUEsBAi0AFAAGAAgAAAAhAH8+XP96AgAARgUAAA4A&#10;AAAAAAAAAAAAAAAALgIAAGRycy9lMm9Eb2MueG1sUEsBAi0AFAAGAAgAAAAhAMDq3LvcAAAACQEA&#10;AA8AAAAAAAAAAAAAAAAA1AQAAGRycy9kb3ducmV2LnhtbFBLBQYAAAAABAAEAPMAAADdBQAAAAA=&#10;" filled="f" strokecolor="#1f3763 [1604]" strokeweight="1pt">
                <v:stroke joinstyle="miter"/>
                <w10:wrap anchorx="margin"/>
              </v:oval>
            </w:pict>
          </mc:Fallback>
        </mc:AlternateContent>
      </w:r>
    </w:p>
    <w:p w14:paraId="7FAE2BD1" w14:textId="4A74035C" w:rsidR="00AC014F" w:rsidRPr="00AC014F" w:rsidRDefault="00AC014F" w:rsidP="00C35EE9">
      <w:pPr>
        <w:spacing w:line="276" w:lineRule="auto"/>
        <w:jc w:val="center"/>
        <w:rPr>
          <w:rFonts w:ascii="Arial Narrow" w:hAnsi="Arial Narrow"/>
          <w:sz w:val="44"/>
          <w:szCs w:val="44"/>
          <w:u w:val="single"/>
        </w:rPr>
      </w:pPr>
      <w:r w:rsidRPr="00AC014F">
        <w:rPr>
          <w:rFonts w:ascii="Arial Narrow" w:hAnsi="Arial Narrow"/>
          <w:sz w:val="44"/>
          <w:szCs w:val="44"/>
          <w:u w:val="single"/>
        </w:rPr>
        <w:t>88,62%</w:t>
      </w:r>
    </w:p>
    <w:p w14:paraId="1A7DA313" w14:textId="5C17361F" w:rsidR="009F07DB" w:rsidRDefault="009F07DB" w:rsidP="00C35EE9">
      <w:pPr>
        <w:spacing w:line="276" w:lineRule="auto"/>
        <w:jc w:val="both"/>
        <w:rPr>
          <w:rFonts w:ascii="Arial Narrow" w:hAnsi="Arial Narrow"/>
        </w:rPr>
      </w:pPr>
    </w:p>
    <w:p w14:paraId="359A56D2" w14:textId="01842BDE" w:rsidR="009F07DB" w:rsidRDefault="00FB573D" w:rsidP="00C35EE9">
      <w:pPr>
        <w:spacing w:line="276" w:lineRule="auto"/>
        <w:jc w:val="both"/>
        <w:rPr>
          <w:rFonts w:ascii="Arial Narrow" w:hAnsi="Arial Narrow"/>
        </w:rPr>
      </w:pPr>
      <w:r w:rsidRPr="009F07DB">
        <w:rPr>
          <w:rFonts w:ascii="Arial Narrow" w:hAnsi="Arial Narrow"/>
          <w:noProof/>
        </w:rPr>
        <mc:AlternateContent>
          <mc:Choice Requires="wps">
            <w:drawing>
              <wp:anchor distT="0" distB="0" distL="114300" distR="114300" simplePos="0" relativeHeight="251678720" behindDoc="0" locked="0" layoutInCell="1" allowOverlap="1" wp14:anchorId="79E7F646" wp14:editId="25DCA0ED">
                <wp:simplePos x="0" y="0"/>
                <wp:positionH relativeFrom="margin">
                  <wp:posOffset>503005</wp:posOffset>
                </wp:positionH>
                <wp:positionV relativeFrom="paragraph">
                  <wp:posOffset>19799</wp:posOffset>
                </wp:positionV>
                <wp:extent cx="2098675" cy="327025"/>
                <wp:effectExtent l="0" t="0" r="0" b="0"/>
                <wp:wrapNone/>
                <wp:docPr id="106" name="Rectangle 105">
                  <a:extLst xmlns:a="http://schemas.openxmlformats.org/drawingml/2006/main">
                    <a:ext uri="{FF2B5EF4-FFF2-40B4-BE49-F238E27FC236}">
                      <a16:creationId xmlns:a16="http://schemas.microsoft.com/office/drawing/2014/main" id="{3158A2CC-3854-4EB0-9188-071627F74764}"/>
                    </a:ext>
                  </a:extLst>
                </wp:docPr>
                <wp:cNvGraphicFramePr/>
                <a:graphic xmlns:a="http://schemas.openxmlformats.org/drawingml/2006/main">
                  <a:graphicData uri="http://schemas.microsoft.com/office/word/2010/wordprocessingShape">
                    <wps:wsp>
                      <wps:cNvSpPr/>
                      <wps:spPr>
                        <a:xfrm>
                          <a:off x="0" y="0"/>
                          <a:ext cx="2098675" cy="327025"/>
                        </a:xfrm>
                        <a:prstGeom prst="rect">
                          <a:avLst/>
                        </a:prstGeom>
                        <a:solidFill>
                          <a:srgbClr val="FFAA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B0136" w14:textId="41ECBF03" w:rsidR="00876388" w:rsidRPr="004B4E50" w:rsidRDefault="00876388" w:rsidP="009F07DB">
                            <w:pPr>
                              <w:jc w:val="center"/>
                              <w:rPr>
                                <w:rFonts w:ascii="Arial Narrow" w:hAnsi="Arial Narrow"/>
                                <w:b/>
                                <w:bCs/>
                              </w:rPr>
                            </w:pPr>
                            <w:r w:rsidRPr="004B4E50">
                              <w:rPr>
                                <w:rFonts w:ascii="Arial Narrow" w:hAnsi="Arial Narrow"/>
                                <w:b/>
                                <w:bCs/>
                              </w:rPr>
                              <w:t xml:space="preserve">Fallos a favor: 18.633 </w:t>
                            </w:r>
                          </w:p>
                        </w:txbxContent>
                      </wps:txbx>
                      <wps:bodyPr rtlCol="0" anchor="ctr">
                        <a:noAutofit/>
                      </wps:bodyPr>
                    </wps:wsp>
                  </a:graphicData>
                </a:graphic>
                <wp14:sizeRelV relativeFrom="margin">
                  <wp14:pctHeight>0</wp14:pctHeight>
                </wp14:sizeRelV>
              </wp:anchor>
            </w:drawing>
          </mc:Choice>
          <mc:Fallback>
            <w:pict>
              <v:rect w14:anchorId="79E7F646" id="Rectangle 105" o:spid="_x0000_s1033" style="position:absolute;left:0;text-align:left;margin-left:39.6pt;margin-top:1.55pt;width:165.25pt;height:25.7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QIAAHYEAAAOAAAAZHJzL2Uyb0RvYy54bWysVE1vGyEQvVfqf0Dc6127sp1YXkdWIvdS&#10;tVHS/ADMghcJGATEXv/7DrBep2nVQ1UfMB9v3pt5DLu+640mR+GDAtvQ6aSmRFgOrbKHhr782H26&#10;oSREZlumwYqGnkWgd5uPH9YntxIz6EC3whMksWF1cg3tYnSrqgq8E4aFCThh8VCCNyzi0h+q1rMT&#10;shtdzep6UZ3At84DFyHg7kM5pJvML6Xg8buUQUSiG4q5xTz6PO7TWG3WbHXwzHWKD2mwf8jCMGVR&#10;dKR6YJGRV69+ozKKewgg44SDqUBKxUWuAauZ1u+qee6YE7kWNCe40abw/2j5t+OjJ6rFu6sXlFhm&#10;8JKe0DZmD1qQaT1PFp1cWCHy2T36YRVwmurtpTfpHyshfbb1PNoq+kg4bs7q25vFck4Jx7PPs2U9&#10;y6TVNdr5EL8IMCRNGupRP7vJjl9DREWEXiBJLIBW7U5pnRf+sL/XnhwZXvFut91Ob1PKGPILTNsE&#10;tpDCynHaqVJlpZY8i2ctEk7bJyHRlpR9ziQ3pBh1GOfCxmk56lgrivy8xt9FPbVwisi5ZMLELFF/&#10;5B4ILshCcuEuWQ74FCpyP4/B9d8SK8FjRFYGG8dgoyz4PxForGpQLviLScWa5FLs931umWVCpp09&#10;tGdsIx/1PZSHxizvAN8Zj0XFwvY1glT5Nq8hAzk2d3ZpeIjp9bxdZ9T1c7H5CQAA//8DAFBLAwQU&#10;AAYACAAAACEAlzT9qd8AAAAHAQAADwAAAGRycy9kb3ducmV2LnhtbEyOwUrDQBRF94L/MDzBjdhJ&#10;25g2MS9FhCIILhJ1/5qMyWDmTcxMm9Svd1zp8nIv5558N5tenNTotGWE5SICobi2jeYW4e11f7sF&#10;4TxxQ71lhXBWDnbF5UVOWWMnLtWp8q0IEHYZIXTeD5mUru6UIbewg+LQfdjRkA9xbGUz0hTgpper&#10;KEqkIc3hoaNBPXaq/qyOBiFOtl9U3pTnp+e13uuqTN+n7xfE66v54R6EV7P/G8OvflCHIjgd7JEb&#10;J3qETboKS4T1EkSo4yjdgDgg3MUJyCKX//2LHwAAAP//AwBQSwECLQAUAAYACAAAACEAtoM4kv4A&#10;AADhAQAAEwAAAAAAAAAAAAAAAAAAAAAAW0NvbnRlbnRfVHlwZXNdLnhtbFBLAQItABQABgAIAAAA&#10;IQA4/SH/1gAAAJQBAAALAAAAAAAAAAAAAAAAAC8BAABfcmVscy8ucmVsc1BLAQItABQABgAIAAAA&#10;IQC++8C+FQIAAHYEAAAOAAAAAAAAAAAAAAAAAC4CAABkcnMvZTJvRG9jLnhtbFBLAQItABQABgAI&#10;AAAAIQCXNP2p3wAAAAcBAAAPAAAAAAAAAAAAAAAAAG8EAABkcnMvZG93bnJldi54bWxQSwUGAAAA&#10;AAQABADzAAAAewUAAAAA&#10;" fillcolor="#ffaa19" stroked="f" strokeweight="1pt">
                <v:textbox>
                  <w:txbxContent>
                    <w:p w14:paraId="4FFB0136" w14:textId="41ECBF03" w:rsidR="00876388" w:rsidRPr="004B4E50" w:rsidRDefault="00876388" w:rsidP="009F07DB">
                      <w:pPr>
                        <w:jc w:val="center"/>
                        <w:rPr>
                          <w:rFonts w:ascii="Arial Narrow" w:hAnsi="Arial Narrow"/>
                          <w:b/>
                          <w:bCs/>
                        </w:rPr>
                      </w:pPr>
                      <w:r w:rsidRPr="004B4E50">
                        <w:rPr>
                          <w:rFonts w:ascii="Arial Narrow" w:hAnsi="Arial Narrow"/>
                          <w:b/>
                          <w:bCs/>
                        </w:rPr>
                        <w:t xml:space="preserve">Fallos a favor: 18.633 </w:t>
                      </w:r>
                    </w:p>
                  </w:txbxContent>
                </v:textbox>
                <w10:wrap anchorx="margin"/>
              </v:rect>
            </w:pict>
          </mc:Fallback>
        </mc:AlternateContent>
      </w:r>
      <w:r w:rsidRPr="009F07DB">
        <w:rPr>
          <w:rFonts w:ascii="Arial Narrow" w:hAnsi="Arial Narrow"/>
          <w:noProof/>
        </w:rPr>
        <mc:AlternateContent>
          <mc:Choice Requires="wps">
            <w:drawing>
              <wp:anchor distT="0" distB="0" distL="114300" distR="114300" simplePos="0" relativeHeight="251676672" behindDoc="0" locked="0" layoutInCell="1" allowOverlap="1" wp14:anchorId="614331BB" wp14:editId="1809491E">
                <wp:simplePos x="0" y="0"/>
                <wp:positionH relativeFrom="column">
                  <wp:posOffset>2905011</wp:posOffset>
                </wp:positionH>
                <wp:positionV relativeFrom="paragraph">
                  <wp:posOffset>19799</wp:posOffset>
                </wp:positionV>
                <wp:extent cx="2197290" cy="327546"/>
                <wp:effectExtent l="0" t="0" r="0" b="0"/>
                <wp:wrapNone/>
                <wp:docPr id="104" name="Rectangle 103">
                  <a:extLst xmlns:a="http://schemas.openxmlformats.org/drawingml/2006/main">
                    <a:ext uri="{FF2B5EF4-FFF2-40B4-BE49-F238E27FC236}">
                      <a16:creationId xmlns:a16="http://schemas.microsoft.com/office/drawing/2014/main" id="{EC016286-1A2E-4D03-A296-FC3209B0C593}"/>
                    </a:ext>
                  </a:extLst>
                </wp:docPr>
                <wp:cNvGraphicFramePr/>
                <a:graphic xmlns:a="http://schemas.openxmlformats.org/drawingml/2006/main">
                  <a:graphicData uri="http://schemas.microsoft.com/office/word/2010/wordprocessingShape">
                    <wps:wsp>
                      <wps:cNvSpPr/>
                      <wps:spPr>
                        <a:xfrm>
                          <a:off x="0" y="0"/>
                          <a:ext cx="2197290" cy="327546"/>
                        </a:xfrm>
                        <a:prstGeom prst="rect">
                          <a:avLst/>
                        </a:prstGeom>
                        <a:solidFill>
                          <a:srgbClr val="14A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16EA8" w14:textId="024E9E98" w:rsidR="00876388" w:rsidRPr="004B4E50" w:rsidRDefault="00876388" w:rsidP="009F07DB">
                            <w:pPr>
                              <w:jc w:val="center"/>
                              <w:rPr>
                                <w:rFonts w:ascii="Arial Narrow" w:hAnsi="Arial Narrow"/>
                                <w:b/>
                                <w:bCs/>
                              </w:rPr>
                            </w:pPr>
                            <w:r w:rsidRPr="004B4E50">
                              <w:rPr>
                                <w:rFonts w:ascii="Arial Narrow" w:hAnsi="Arial Narrow"/>
                                <w:b/>
                                <w:bCs/>
                              </w:rPr>
                              <w:t>Fallos en contra: 2.392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4331BB" id="Rectangle 103" o:spid="_x0000_s1034" style="position:absolute;left:0;text-align:left;margin-left:228.75pt;margin-top:1.55pt;width:173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RxHgIAAIQEAAAOAAAAZHJzL2Uyb0RvYy54bWysVMtu2zAQvBfoPxC815IcJ04My0GQ1L0U&#10;bZC0H0BTpEWA5Kokbcl/3yUpy32hh6I+0HzMzuwOl1rfD0aTo3Bega1pNSspEZZDo+y+pl+/bN/d&#10;UuIDsw3TYEVNT8LT+83bN+u+W4k5tKAb4QiSWL/qu5q2IXSrovC8FYb5GXTC4qEEZ1jApdsXjWM9&#10;shtdzMvypujBNZ0DLrzH3ad8SDeJX0rBw2cpvQhE1xRzC2l0adzFsdis2WrvWNcqPqbB/iELw5RF&#10;0YnqiQVGDk79RmUUd+BBhhkHU4CUiotUA1ZTlb9U89qyTqRa0BzfTTb5/0fLPx2fHVEN3l25oMQy&#10;g5f0grYxu9eCVOVVtKjv/AqRr92zG1cep7HeQToT/7ESMiRbT5OtYgiE4+a8ulvO79B9jmdX8+X1&#10;4iaSFpfozvnwQYAhcVJTh/rJTXb86EOGniFRzINWzVZpnRZuv3vUjhwZXnG1eNi+X47sP8G0jWAL&#10;MSwzxp0iVpZrSbNw0iLitH0REm2J2adMUkOKSYdxLmyo8lHLGpHlr0v8ndVjC8eIVGkijMwS9Sfu&#10;keCMzCRn7pzliI+hIvXzFFz+LbEcPEUkZbBhCjbKgvsTgcaqRuWMP5uUrYkuhWE3pJa5jci4s4Pm&#10;hG3U4zuqqf92YE5Q4oJ+hPzsmOUt4KvjIWtaeDgEkCrd7YVglMJWT56NzzK+pR/XCXX5eGy+AwAA&#10;//8DAFBLAwQUAAYACAAAACEA8a1Q8d8AAAAIAQAADwAAAGRycy9kb3ducmV2LnhtbEyPzU7DMBCE&#10;70i8g7VI3KjTn9AqjVNVSAhxyKGhII5uvE0C8TqKnTR9e5YTHEczmvkm3U22FSP2vnGkYD6LQCCV&#10;zjRUKTi+PT9sQPigyejWESq4oodddnuT6sS4Cx1wLEIluIR8ohXUIXSJlL6s0Wo/cx0Se2fXWx1Y&#10;9pU0vb5wuW3lIooepdUN8UKtO3yqsfwuBqvg4/j6mUdjKF7eF3us8q/rIR8ape7vpv0WRMAp/IXh&#10;F5/RIWOmkxvIeNEqWMXrmKMKlnMQ7G+iJeuTgni1Bpml8v+B7AcAAP//AwBQSwECLQAUAAYACAAA&#10;ACEAtoM4kv4AAADhAQAAEwAAAAAAAAAAAAAAAAAAAAAAW0NvbnRlbnRfVHlwZXNdLnhtbFBLAQIt&#10;ABQABgAIAAAAIQA4/SH/1gAAAJQBAAALAAAAAAAAAAAAAAAAAC8BAABfcmVscy8ucmVsc1BLAQIt&#10;ABQABgAIAAAAIQBA7ERxHgIAAIQEAAAOAAAAAAAAAAAAAAAAAC4CAABkcnMvZTJvRG9jLnhtbFBL&#10;AQItABQABgAIAAAAIQDxrVDx3wAAAAgBAAAPAAAAAAAAAAAAAAAAAHgEAABkcnMvZG93bnJldi54&#10;bWxQSwUGAAAAAAQABADzAAAAhAUAAAAA&#10;" fillcolor="#14afe7" stroked="f" strokeweight="1pt">
                <v:textbox>
                  <w:txbxContent>
                    <w:p w14:paraId="13216EA8" w14:textId="024E9E98" w:rsidR="00876388" w:rsidRPr="004B4E50" w:rsidRDefault="00876388" w:rsidP="009F07DB">
                      <w:pPr>
                        <w:jc w:val="center"/>
                        <w:rPr>
                          <w:rFonts w:ascii="Arial Narrow" w:hAnsi="Arial Narrow"/>
                          <w:b/>
                          <w:bCs/>
                        </w:rPr>
                      </w:pPr>
                      <w:r w:rsidRPr="004B4E50">
                        <w:rPr>
                          <w:rFonts w:ascii="Arial Narrow" w:hAnsi="Arial Narrow"/>
                          <w:b/>
                          <w:bCs/>
                        </w:rPr>
                        <w:t>Fallos en contra: 2.392</w:t>
                      </w:r>
                    </w:p>
                  </w:txbxContent>
                </v:textbox>
              </v:rect>
            </w:pict>
          </mc:Fallback>
        </mc:AlternateContent>
      </w:r>
      <w:r w:rsidR="009F07DB" w:rsidRPr="009F07DB">
        <w:rPr>
          <w:rFonts w:ascii="Arial Narrow" w:hAnsi="Arial Narrow"/>
        </w:rPr>
        <w:t xml:space="preserve"> </w:t>
      </w:r>
    </w:p>
    <w:p w14:paraId="25ED5A3A" w14:textId="63C23E1F" w:rsidR="00202952" w:rsidRDefault="00890EED" w:rsidP="00C35EE9">
      <w:pPr>
        <w:spacing w:line="276" w:lineRule="auto"/>
        <w:jc w:val="both"/>
        <w:rPr>
          <w:rFonts w:ascii="Arial Narrow" w:hAnsi="Arial Narrow"/>
        </w:rPr>
      </w:pPr>
      <w:r>
        <w:rPr>
          <w:rFonts w:ascii="Arial Narrow" w:hAnsi="Arial Narrow"/>
        </w:rPr>
        <w:t xml:space="preserve">   </w:t>
      </w:r>
    </w:p>
    <w:p w14:paraId="4A208DB1" w14:textId="02BF0053" w:rsidR="00B7385B" w:rsidRDefault="00890EED" w:rsidP="00C35EE9">
      <w:pPr>
        <w:spacing w:line="276" w:lineRule="auto"/>
        <w:jc w:val="center"/>
        <w:rPr>
          <w:rFonts w:ascii="Arial Narrow" w:hAnsi="Arial Narrow"/>
        </w:rPr>
      </w:pPr>
      <w:r>
        <w:rPr>
          <w:noProof/>
        </w:rPr>
        <w:drawing>
          <wp:inline distT="0" distB="0" distL="0" distR="0" wp14:anchorId="476AC23F" wp14:editId="6612201F">
            <wp:extent cx="2780640" cy="1619250"/>
            <wp:effectExtent l="76200" t="76200" r="134620" b="1333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3677" cy="1650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B4DB53" w14:textId="42489C63" w:rsidR="00B7385B" w:rsidRDefault="00B7385B" w:rsidP="00C35EE9">
      <w:pPr>
        <w:spacing w:line="276" w:lineRule="auto"/>
        <w:jc w:val="both"/>
        <w:rPr>
          <w:rFonts w:ascii="Arial Narrow" w:hAnsi="Arial Narrow"/>
        </w:rPr>
      </w:pPr>
      <w:r w:rsidRPr="00B7385B">
        <w:rPr>
          <w:rFonts w:ascii="Arial Narrow" w:hAnsi="Arial Narrow"/>
          <w:noProof/>
        </w:rPr>
        <mc:AlternateContent>
          <mc:Choice Requires="wps">
            <w:drawing>
              <wp:anchor distT="0" distB="0" distL="114300" distR="114300" simplePos="0" relativeHeight="251680768" behindDoc="0" locked="0" layoutInCell="1" allowOverlap="1" wp14:anchorId="356AD533" wp14:editId="5E81C54A">
                <wp:simplePos x="0" y="0"/>
                <wp:positionH relativeFrom="margin">
                  <wp:posOffset>0</wp:posOffset>
                </wp:positionH>
                <wp:positionV relativeFrom="paragraph">
                  <wp:posOffset>-635</wp:posOffset>
                </wp:positionV>
                <wp:extent cx="5781675" cy="266700"/>
                <wp:effectExtent l="0" t="0" r="9525" b="0"/>
                <wp:wrapNone/>
                <wp:docPr id="95" name="Rectangle 21"/>
                <wp:cNvGraphicFramePr/>
                <a:graphic xmlns:a="http://schemas.openxmlformats.org/drawingml/2006/main">
                  <a:graphicData uri="http://schemas.microsoft.com/office/word/2010/wordprocessingShape">
                    <wps:wsp>
                      <wps:cNvSpPr/>
                      <wps:spPr>
                        <a:xfrm>
                          <a:off x="0" y="0"/>
                          <a:ext cx="5781675" cy="266700"/>
                        </a:xfrm>
                        <a:prstGeom prst="rect">
                          <a:avLst/>
                        </a:prstGeom>
                        <a:solidFill>
                          <a:srgbClr val="E71D2A"/>
                        </a:solidFill>
                        <a:ln w="12700" cap="flat" cmpd="sng" algn="ctr">
                          <a:noFill/>
                          <a:prstDash val="solid"/>
                          <a:miter lim="800000"/>
                        </a:ln>
                        <a:effectLst/>
                      </wps:spPr>
                      <wps:txbx>
                        <w:txbxContent>
                          <w:p w14:paraId="278BB027" w14:textId="1F17CF98" w:rsidR="00876388" w:rsidRPr="00B7385B" w:rsidRDefault="00876388" w:rsidP="00B7385B">
                            <w:pPr>
                              <w:spacing w:line="276" w:lineRule="auto"/>
                              <w:jc w:val="center"/>
                              <w:rPr>
                                <w:rFonts w:ascii="Arial Narrow" w:hAnsi="Arial Narrow"/>
                                <w:b/>
                                <w:bCs/>
                                <w:color w:val="FFFFFF" w:themeColor="background1"/>
                              </w:rPr>
                            </w:pPr>
                            <w:r w:rsidRPr="00B7385B">
                              <w:rPr>
                                <w:rFonts w:ascii="Arial Narrow" w:hAnsi="Arial Narrow"/>
                                <w:b/>
                                <w:bCs/>
                                <w:color w:val="FFFFFF" w:themeColor="background1"/>
                              </w:rPr>
                              <w:t>ÉXITO PROCESAL CUALITATIVO</w:t>
                            </w:r>
                          </w:p>
                          <w:p w14:paraId="34F19605" w14:textId="77777777" w:rsidR="00876388" w:rsidRDefault="00876388" w:rsidP="00B7385B">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56AD533" id="_x0000_s1035" style="position:absolute;left:0;text-align:left;margin-left:0;margin-top:-.05pt;width:455.25pt;height: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y38AEAAMUDAAAOAAAAZHJzL2Uyb0RvYy54bWysU8tu2zAQvBfoPxC813oAsV3BchDETS9F&#10;GzTtB6wpUiLAV0nakv++S0qx+7gV9YHeJZczu8PR7n7Sipy5D9KallarkhJumO2k6Vv6/dvTuy0l&#10;IYLpQFnDW3rhgd7v377Zja7htR2s6rgnCGJCM7qWDjG6pigCG7iGsLKOGzwU1muImPq+6DyMiK5V&#10;UZfluhit75y3jIeAu4f5kO4zvhCcxS9CBB6Jain2FvPq83pMa7HfQdN7cINkSxvwD11okAZJr1AH&#10;iEBOXv4FpSXzNlgRV8zqwgohGc8z4DRV+cc0LwM4nmdBcYK7yhT+Hyz7fH72RHYtfX9HiQGNb/QV&#10;VQPTK07qKgk0utBg3Yt79ksWMEzTTsLr9I9zkCmLermKyqdIGG7ebbbVeoPgDM/q9XpTZtWL223n&#10;Q/zIrSYpaKlH+qwlnD+FiIxY+lqSyIJVsnuSSuXE98dH5ckZ8IE/bKpD/ZBaxiu/lSlDRrRnncgJ&#10;AzSaUBAx1A5HD6anBFSPDmbRZ25jEwMizdwHCMPMkWFn22gZ0btK6pZuy/RbmJVJ13h23zJBknAW&#10;LUVxOk6z5ulG2jna7oLvMKIRsZ0fJ/CcEh/Vo519C4YNFm17a+/hFK2QWZ4bAA6eEvRKlmDxdTLj&#10;r3muun19+58AAAD//wMAUEsDBBQABgAIAAAAIQDS9jfR3AAAAAUBAAAPAAAAZHJzL2Rvd25yZXYu&#10;eG1sTI9BSwMxFITvgv8hPMGLtEmkFbtutixCwYMXWxG8vW5eN0s3L8smbbf/3njS4zDDzDflevK9&#10;ONMYu8AG9FyBIG6C7bg18LnbzJ5BxIRssQ9MBq4UYV3d3pRY2HDhDzpvUytyCccCDbiUhkLK2Djy&#10;GOdhIM7eIYweU5ZjK+2Il1zue/mo1JP02HFecDjQq6PmuD15A28PWG9Ix+u79+64UPXSHb6+jbm/&#10;m+oXEImm9BeGX/yMDlVm2ocT2yh6A/lIMjDTILK50moJYm9goVcgq1L+p69+AAAA//8DAFBLAQIt&#10;ABQABgAIAAAAIQC2gziS/gAAAOEBAAATAAAAAAAAAAAAAAAAAAAAAABbQ29udGVudF9UeXBlc10u&#10;eG1sUEsBAi0AFAAGAAgAAAAhADj9If/WAAAAlAEAAAsAAAAAAAAAAAAAAAAALwEAAF9yZWxzLy5y&#10;ZWxzUEsBAi0AFAAGAAgAAAAhAJfwHLfwAQAAxQMAAA4AAAAAAAAAAAAAAAAALgIAAGRycy9lMm9E&#10;b2MueG1sUEsBAi0AFAAGAAgAAAAhANL2N9HcAAAABQEAAA8AAAAAAAAAAAAAAAAASgQAAGRycy9k&#10;b3ducmV2LnhtbFBLBQYAAAAABAAEAPMAAABTBQAAAAA=&#10;" fillcolor="#e71d2a" stroked="f" strokeweight="1pt">
                <v:textbox>
                  <w:txbxContent>
                    <w:p w14:paraId="278BB027" w14:textId="1F17CF98" w:rsidR="00876388" w:rsidRPr="00B7385B" w:rsidRDefault="00876388" w:rsidP="00B7385B">
                      <w:pPr>
                        <w:spacing w:line="276" w:lineRule="auto"/>
                        <w:jc w:val="center"/>
                        <w:rPr>
                          <w:rFonts w:ascii="Arial Narrow" w:hAnsi="Arial Narrow"/>
                          <w:b/>
                          <w:bCs/>
                          <w:color w:val="FFFFFF" w:themeColor="background1"/>
                        </w:rPr>
                      </w:pPr>
                      <w:r w:rsidRPr="00B7385B">
                        <w:rPr>
                          <w:rFonts w:ascii="Arial Narrow" w:hAnsi="Arial Narrow"/>
                          <w:b/>
                          <w:bCs/>
                          <w:color w:val="FFFFFF" w:themeColor="background1"/>
                        </w:rPr>
                        <w:t>ÉXITO PROCESAL CUALITATIVO</w:t>
                      </w:r>
                    </w:p>
                    <w:p w14:paraId="34F19605" w14:textId="77777777" w:rsidR="00876388" w:rsidRDefault="00876388" w:rsidP="00B7385B">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v:textbox>
                <w10:wrap anchorx="margin"/>
              </v:rect>
            </w:pict>
          </mc:Fallback>
        </mc:AlternateContent>
      </w:r>
    </w:p>
    <w:p w14:paraId="6EE4230D" w14:textId="1DEA9394" w:rsidR="00B7385B" w:rsidRDefault="00B7385B" w:rsidP="00C35EE9">
      <w:pPr>
        <w:spacing w:line="276" w:lineRule="auto"/>
        <w:jc w:val="both"/>
        <w:rPr>
          <w:rFonts w:ascii="Arial Narrow" w:hAnsi="Arial Narrow"/>
        </w:rPr>
      </w:pPr>
    </w:p>
    <w:p w14:paraId="4B2C4D43" w14:textId="2BB481EF" w:rsidR="00B7385B" w:rsidRDefault="00B7385B" w:rsidP="00C35EE9">
      <w:pPr>
        <w:spacing w:line="276" w:lineRule="auto"/>
        <w:jc w:val="both"/>
        <w:rPr>
          <w:rFonts w:ascii="Arial Narrow" w:hAnsi="Arial Narrow"/>
          <w:b/>
          <w:bCs/>
          <w:i/>
          <w:iCs/>
        </w:rPr>
      </w:pPr>
      <w:r w:rsidRPr="008511D0">
        <w:rPr>
          <w:rFonts w:ascii="Arial Narrow" w:hAnsi="Arial Narrow"/>
          <w:b/>
          <w:bCs/>
          <w:i/>
          <w:iCs/>
        </w:rPr>
        <w:t xml:space="preserve">Representa el valor de las pretensiones indexadas de los procesos que finalizaron con fallo a favor de las Entidades del Distrito Capital, como proporción del valor total de las </w:t>
      </w:r>
      <w:r w:rsidR="008511D0" w:rsidRPr="008511D0">
        <w:rPr>
          <w:rFonts w:ascii="Arial Narrow" w:hAnsi="Arial Narrow"/>
          <w:b/>
          <w:bCs/>
          <w:i/>
          <w:iCs/>
        </w:rPr>
        <w:t>pretensiones de los procesos fallados en el periodo determinado del reporte.</w:t>
      </w:r>
    </w:p>
    <w:p w14:paraId="46E9712F" w14:textId="293B2671" w:rsidR="008511D0" w:rsidRDefault="00B50D7E" w:rsidP="00C35EE9">
      <w:pPr>
        <w:spacing w:line="276" w:lineRule="auto"/>
        <w:jc w:val="both"/>
        <w:rPr>
          <w:rFonts w:ascii="Arial Narrow" w:hAnsi="Arial Narrow"/>
          <w:b/>
          <w:bCs/>
          <w:i/>
          <w:iCs/>
        </w:rPr>
      </w:pPr>
      <w:r>
        <w:rPr>
          <w:rFonts w:ascii="Arial Narrow" w:hAnsi="Arial Narrow"/>
          <w:b/>
          <w:bCs/>
          <w:i/>
          <w:iCs/>
          <w:noProof/>
        </w:rPr>
        <mc:AlternateContent>
          <mc:Choice Requires="wps">
            <w:drawing>
              <wp:anchor distT="0" distB="0" distL="114300" distR="114300" simplePos="0" relativeHeight="251688960" behindDoc="0" locked="0" layoutInCell="1" allowOverlap="1" wp14:anchorId="4DD7B9F3" wp14:editId="7274A590">
                <wp:simplePos x="0" y="0"/>
                <wp:positionH relativeFrom="margin">
                  <wp:align>center</wp:align>
                </wp:positionH>
                <wp:positionV relativeFrom="paragraph">
                  <wp:posOffset>12700</wp:posOffset>
                </wp:positionV>
                <wp:extent cx="898962" cy="914400"/>
                <wp:effectExtent l="0" t="0" r="15875" b="19050"/>
                <wp:wrapNone/>
                <wp:docPr id="12" name="Elipse 12"/>
                <wp:cNvGraphicFramePr/>
                <a:graphic xmlns:a="http://schemas.openxmlformats.org/drawingml/2006/main">
                  <a:graphicData uri="http://schemas.microsoft.com/office/word/2010/wordprocessingShape">
                    <wps:wsp>
                      <wps:cNvSpPr/>
                      <wps:spPr>
                        <a:xfrm>
                          <a:off x="0" y="0"/>
                          <a:ext cx="898962"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61B71" id="Elipse 12" o:spid="_x0000_s1026" style="position:absolute;margin-left:0;margin-top:1pt;width:70.8pt;height:1in;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mceAIAAEUFAAAOAAAAZHJzL2Uyb0RvYy54bWysVFFPHCEQfm/S/0B4r7t3UasX98xFa9PE&#10;qKk2PiM7uCTAUOBu7/rrO7B7q9GmD033gQVm5hvm4xvOzrfWsA2EqNE1fHZQcwZOYqvdc8N/PFx9&#10;OuEsJuFaYdBBw3cQ+fny44ez3i9gjh2aFgIjEBcXvW94l5JfVFWUHVgRD9CDI6PCYEWiZXiu2iB6&#10;Qremmtf1cdVjaH1ACTHS7uVg5MuCrxTIdKtUhMRMw+lsqYyhjE95rJZnYvEchO+0HI8h/uEUVmhH&#10;SSeoS5EEWwf9DspqGTCiSgcSbYVKaQmlBqpmVr+p5r4THkotRE70E03x/8HKm81dYLqlu5tz5oSl&#10;O/pitI/AaIPY6X1ckNO9vwvjKtI0l7pVweY/FcG2hdHdxChsE5O0eXJ6cnpMwJJMp7PDw7owXr0E&#10;+xDTV0DL8qThYEruQqXYXMdEOcl775XTObzSxuT9fLThMGWWdgayg3HfQVFJlH5egIqY4MIEthEk&#10;AyEluDQbTJ1oYdg+qunLFVO+KaKsCmBGVpR4wh4BslDfYw8wo38OhaLFKbj+28GG4CmiZEaXpmCr&#10;HYY/ARiqasw8+O9JGqjJLD1hu6MLDzh0QvTyShPz1yKmOxFI+tQk1M7plgZlsG84jjPOOgy//rSf&#10;/UmRZOWsp1ZqePy5FgE4M98cabVcPPVeWRwefZ5TjvDa8vTa4tb2AumaZvRweFmm2T+Z/VQFtI/U&#10;9auclUzCScrdcJnCfnGRhhand0PCalXcqN+8SNfu3ssMnlnNsnrYPorgR/kl0u0N7ttOLN5IcPDN&#10;kQ5X64RKF32+8DryTb1ahDO+K/kxeL0uXi+v3/I3AAAA//8DAFBLAwQUAAYACAAAACEApvTBVdoA&#10;AAAGAQAADwAAAGRycy9kb3ducmV2LnhtbEyPzU7DMBCE70h9B2uRuFGnFYogxKlQJW5w6M+hR8de&#10;klB7HcXbNPTpcU5w2lnNaubbcjN5J0YcYhdIwWqZgUAywXbUKDge3h+fQUTWZLULhAp+MMKmWtyV&#10;urDhSjsc99yIFEKx0Apa5r6QMpoWvY7L0CMl7ysMXnNah0baQV9TuHdynWW59Lqj1NDqHrctmvP+&#10;4hUYe2y+P863kWvjTgfrXgJ1n0o93E9vryAYJ/47hhk/oUOVmOpwIRuFU5AeYQXrNGbzaZWDqGeR&#10;ZyCrUv7Hr34BAAD//wMAUEsBAi0AFAAGAAgAAAAhALaDOJL+AAAA4QEAABMAAAAAAAAAAAAAAAAA&#10;AAAAAFtDb250ZW50X1R5cGVzXS54bWxQSwECLQAUAAYACAAAACEAOP0h/9YAAACUAQAACwAAAAAA&#10;AAAAAAAAAAAvAQAAX3JlbHMvLnJlbHNQSwECLQAUAAYACAAAACEAHUPJnHgCAABFBQAADgAAAAAA&#10;AAAAAAAAAAAuAgAAZHJzL2Uyb0RvYy54bWxQSwECLQAUAAYACAAAACEApvTBVdoAAAAGAQAADwAA&#10;AAAAAAAAAAAAAADSBAAAZHJzL2Rvd25yZXYueG1sUEsFBgAAAAAEAAQA8wAAANkFAAAAAA==&#10;" filled="f" strokecolor="#1f3763 [1604]" strokeweight="1pt">
                <v:stroke joinstyle="miter"/>
                <w10:wrap anchorx="margin"/>
              </v:oval>
            </w:pict>
          </mc:Fallback>
        </mc:AlternateContent>
      </w:r>
    </w:p>
    <w:p w14:paraId="14C74D12" w14:textId="61A0D7E5" w:rsidR="008511D0" w:rsidRPr="009A6450" w:rsidRDefault="008511D0" w:rsidP="00C35EE9">
      <w:pPr>
        <w:spacing w:line="276" w:lineRule="auto"/>
        <w:jc w:val="center"/>
        <w:rPr>
          <w:rFonts w:ascii="Arial Narrow" w:hAnsi="Arial Narrow"/>
          <w:b/>
          <w:bCs/>
          <w:sz w:val="52"/>
          <w:szCs w:val="52"/>
          <w:u w:val="single"/>
        </w:rPr>
      </w:pPr>
      <w:r w:rsidRPr="009A6450">
        <w:rPr>
          <w:rFonts w:ascii="Arial Narrow" w:hAnsi="Arial Narrow"/>
          <w:b/>
          <w:bCs/>
          <w:sz w:val="52"/>
          <w:szCs w:val="52"/>
          <w:u w:val="single"/>
        </w:rPr>
        <w:t>94%</w:t>
      </w:r>
    </w:p>
    <w:p w14:paraId="3CE46BAE" w14:textId="44390508" w:rsidR="008511D0" w:rsidRDefault="008511D0" w:rsidP="00C35EE9">
      <w:pPr>
        <w:spacing w:line="276" w:lineRule="auto"/>
        <w:jc w:val="both"/>
        <w:rPr>
          <w:rFonts w:ascii="Arial Narrow" w:hAnsi="Arial Narrow"/>
        </w:rPr>
      </w:pPr>
    </w:p>
    <w:p w14:paraId="5A82E623" w14:textId="77777777" w:rsidR="009A6450" w:rsidRDefault="009A6450" w:rsidP="00C35EE9">
      <w:pPr>
        <w:spacing w:line="276" w:lineRule="auto"/>
        <w:jc w:val="both"/>
        <w:rPr>
          <w:rFonts w:ascii="Arial Narrow" w:hAnsi="Arial Narrow"/>
        </w:rPr>
      </w:pPr>
    </w:p>
    <w:p w14:paraId="2203B845" w14:textId="77777777" w:rsidR="008511D0" w:rsidRDefault="008511D0" w:rsidP="00C35EE9">
      <w:pPr>
        <w:spacing w:line="276" w:lineRule="auto"/>
        <w:jc w:val="both"/>
        <w:rPr>
          <w:rFonts w:ascii="Arial Narrow" w:hAnsi="Arial Narrow"/>
        </w:rPr>
      </w:pPr>
      <w:r w:rsidRPr="009F07DB">
        <w:rPr>
          <w:rFonts w:ascii="Arial Narrow" w:hAnsi="Arial Narrow"/>
          <w:noProof/>
        </w:rPr>
        <w:lastRenderedPageBreak/>
        <mc:AlternateContent>
          <mc:Choice Requires="wps">
            <w:drawing>
              <wp:anchor distT="0" distB="0" distL="114300" distR="114300" simplePos="0" relativeHeight="251683840" behindDoc="0" locked="0" layoutInCell="1" allowOverlap="1" wp14:anchorId="1E8B28F3" wp14:editId="5BAEAA53">
                <wp:simplePos x="0" y="0"/>
                <wp:positionH relativeFrom="margin">
                  <wp:posOffset>503005</wp:posOffset>
                </wp:positionH>
                <wp:positionV relativeFrom="paragraph">
                  <wp:posOffset>19799</wp:posOffset>
                </wp:positionV>
                <wp:extent cx="2098675" cy="327025"/>
                <wp:effectExtent l="0" t="0" r="0" b="0"/>
                <wp:wrapNone/>
                <wp:docPr id="96" name="Rectangle 105"/>
                <wp:cNvGraphicFramePr/>
                <a:graphic xmlns:a="http://schemas.openxmlformats.org/drawingml/2006/main">
                  <a:graphicData uri="http://schemas.microsoft.com/office/word/2010/wordprocessingShape">
                    <wps:wsp>
                      <wps:cNvSpPr/>
                      <wps:spPr>
                        <a:xfrm>
                          <a:off x="0" y="0"/>
                          <a:ext cx="2098675" cy="327025"/>
                        </a:xfrm>
                        <a:prstGeom prst="rect">
                          <a:avLst/>
                        </a:prstGeom>
                        <a:solidFill>
                          <a:srgbClr val="FFAA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1C831" w14:textId="6FB43CC4" w:rsidR="00876388" w:rsidRPr="004B4E50" w:rsidRDefault="00876388" w:rsidP="008511D0">
                            <w:pPr>
                              <w:jc w:val="center"/>
                              <w:rPr>
                                <w:rFonts w:ascii="Arial Narrow" w:hAnsi="Arial Narrow"/>
                                <w:b/>
                                <w:bCs/>
                              </w:rPr>
                            </w:pPr>
                            <w:r>
                              <w:rPr>
                                <w:rFonts w:ascii="Arial Narrow" w:hAnsi="Arial Narrow"/>
                                <w:b/>
                                <w:bCs/>
                              </w:rPr>
                              <w:t>A</w:t>
                            </w:r>
                            <w:r w:rsidRPr="004B4E50">
                              <w:rPr>
                                <w:rFonts w:ascii="Arial Narrow" w:hAnsi="Arial Narrow"/>
                                <w:b/>
                                <w:bCs/>
                              </w:rPr>
                              <w:t xml:space="preserve"> favor: </w:t>
                            </w:r>
                            <w:r>
                              <w:rPr>
                                <w:rFonts w:ascii="Arial Narrow" w:hAnsi="Arial Narrow"/>
                                <w:b/>
                                <w:bCs/>
                              </w:rPr>
                              <w:t>4.1 Billones</w:t>
                            </w:r>
                            <w:r w:rsidRPr="004B4E50">
                              <w:rPr>
                                <w:rFonts w:ascii="Arial Narrow" w:hAnsi="Arial Narrow"/>
                                <w:b/>
                                <w:bCs/>
                              </w:rPr>
                              <w:t xml:space="preserve"> </w:t>
                            </w:r>
                          </w:p>
                        </w:txbxContent>
                      </wps:txbx>
                      <wps:bodyPr rtlCol="0" anchor="ctr">
                        <a:noAutofit/>
                      </wps:bodyPr>
                    </wps:wsp>
                  </a:graphicData>
                </a:graphic>
                <wp14:sizeRelV relativeFrom="margin">
                  <wp14:pctHeight>0</wp14:pctHeight>
                </wp14:sizeRelV>
              </wp:anchor>
            </w:drawing>
          </mc:Choice>
          <mc:Fallback>
            <w:pict>
              <v:rect w14:anchorId="1E8B28F3" id="_x0000_s1036" style="position:absolute;left:0;text-align:left;margin-left:39.6pt;margin-top:1.55pt;width:165.25pt;height:25.7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MOFQIAAHYEAAAOAAAAZHJzL2Uyb0RvYy54bWysVNtuGyEQfa/Uf0C817vryklseR1ZidyX&#10;qo2S9gMwC14kYBAQe/33HWC9Ti/qQ1U/YC5nzpk5DLu+H4wmR+GDAtvSZlZTIiyHTtlDS79/2324&#10;oyREZjumwYqWnkWg95v379YntxJz6EF3whMksWF1ci3tY3Srqgq8F4aFGThh8VCCNyzi0h+qzrMT&#10;shtdzev6pjqB75wHLkLA3cdySDeZX0rB41cpg4hEtxRzi3n0edynsdqs2ergmesVH9Ng/5CFYcqi&#10;6ET1yCIjr179RmUU9xBAxhkHU4GUiotcA1bT1L9U89IzJ3ItaE5wk03h/9HyL8cnT1TX0uUNJZYZ&#10;vKNndI3ZgxakqRfJoZMLKwS+uCc/rgJOU7mD9Cb9YyFkyK6eJ1fFEAnHzXm9vLu5XVDC8ezj/Lae&#10;Z9LqGu18iJ8EGJImLfWon81kx88hoiJCL5AkFkCrbqe0zgt/2D9oT44Mb3i3226bZUoZQ36CaZvA&#10;FlJYOU47Vaqs1JJn8axFwmn7LCS6krLPmeR+FJMO41zY2JSjnnWiyC9q/F3UUweniJxLJkzMEvUn&#10;7pHggiwkF+6S5YhPoSK38xRc/y2xEjxFZGWwcQo2yoL/E4HGqkblgr+YVKxJLsVhP+SOaXKtaWsP&#10;3RnbyEf9AOWhMct7wHfGY5GxsH2NIFW+zmvIyI7NnW0aH2J6PW/XGXX9XGx+AAAA//8DAFBLAwQU&#10;AAYACAAAACEAlzT9qd8AAAAHAQAADwAAAGRycy9kb3ducmV2LnhtbEyOwUrDQBRF94L/MDzBjdhJ&#10;25g2MS9FhCIILhJ1/5qMyWDmTcxMm9Svd1zp8nIv5558N5tenNTotGWE5SICobi2jeYW4e11f7sF&#10;4TxxQ71lhXBWDnbF5UVOWWMnLtWp8q0IEHYZIXTeD5mUru6UIbewg+LQfdjRkA9xbGUz0hTgpper&#10;KEqkIc3hoaNBPXaq/qyOBiFOtl9U3pTnp+e13uuqTN+n7xfE66v54R6EV7P/G8OvflCHIjgd7JEb&#10;J3qETboKS4T1EkSo4yjdgDgg3MUJyCKX//2LHwAAAP//AwBQSwECLQAUAAYACAAAACEAtoM4kv4A&#10;AADhAQAAEwAAAAAAAAAAAAAAAAAAAAAAW0NvbnRlbnRfVHlwZXNdLnhtbFBLAQItABQABgAIAAAA&#10;IQA4/SH/1gAAAJQBAAALAAAAAAAAAAAAAAAAAC8BAABfcmVscy8ucmVsc1BLAQItABQABgAIAAAA&#10;IQBmO0MOFQIAAHYEAAAOAAAAAAAAAAAAAAAAAC4CAABkcnMvZTJvRG9jLnhtbFBLAQItABQABgAI&#10;AAAAIQCXNP2p3wAAAAcBAAAPAAAAAAAAAAAAAAAAAG8EAABkcnMvZG93bnJldi54bWxQSwUGAAAA&#10;AAQABADzAAAAewUAAAAA&#10;" fillcolor="#ffaa19" stroked="f" strokeweight="1pt">
                <v:textbox>
                  <w:txbxContent>
                    <w:p w14:paraId="6C21C831" w14:textId="6FB43CC4" w:rsidR="00876388" w:rsidRPr="004B4E50" w:rsidRDefault="00876388" w:rsidP="008511D0">
                      <w:pPr>
                        <w:jc w:val="center"/>
                        <w:rPr>
                          <w:rFonts w:ascii="Arial Narrow" w:hAnsi="Arial Narrow"/>
                          <w:b/>
                          <w:bCs/>
                        </w:rPr>
                      </w:pPr>
                      <w:r>
                        <w:rPr>
                          <w:rFonts w:ascii="Arial Narrow" w:hAnsi="Arial Narrow"/>
                          <w:b/>
                          <w:bCs/>
                        </w:rPr>
                        <w:t>A</w:t>
                      </w:r>
                      <w:r w:rsidRPr="004B4E50">
                        <w:rPr>
                          <w:rFonts w:ascii="Arial Narrow" w:hAnsi="Arial Narrow"/>
                          <w:b/>
                          <w:bCs/>
                        </w:rPr>
                        <w:t xml:space="preserve"> favor: </w:t>
                      </w:r>
                      <w:r>
                        <w:rPr>
                          <w:rFonts w:ascii="Arial Narrow" w:hAnsi="Arial Narrow"/>
                          <w:b/>
                          <w:bCs/>
                        </w:rPr>
                        <w:t>4.1 Billones</w:t>
                      </w:r>
                      <w:r w:rsidRPr="004B4E50">
                        <w:rPr>
                          <w:rFonts w:ascii="Arial Narrow" w:hAnsi="Arial Narrow"/>
                          <w:b/>
                          <w:bCs/>
                        </w:rPr>
                        <w:t xml:space="preserve"> </w:t>
                      </w:r>
                    </w:p>
                  </w:txbxContent>
                </v:textbox>
                <w10:wrap anchorx="margin"/>
              </v:rect>
            </w:pict>
          </mc:Fallback>
        </mc:AlternateContent>
      </w:r>
      <w:r w:rsidRPr="009F07DB">
        <w:rPr>
          <w:rFonts w:ascii="Arial Narrow" w:hAnsi="Arial Narrow"/>
          <w:noProof/>
        </w:rPr>
        <mc:AlternateContent>
          <mc:Choice Requires="wps">
            <w:drawing>
              <wp:anchor distT="0" distB="0" distL="114300" distR="114300" simplePos="0" relativeHeight="251682816" behindDoc="0" locked="0" layoutInCell="1" allowOverlap="1" wp14:anchorId="56C906E5" wp14:editId="791A69BC">
                <wp:simplePos x="0" y="0"/>
                <wp:positionH relativeFrom="column">
                  <wp:posOffset>2905011</wp:posOffset>
                </wp:positionH>
                <wp:positionV relativeFrom="paragraph">
                  <wp:posOffset>19799</wp:posOffset>
                </wp:positionV>
                <wp:extent cx="2197290" cy="327546"/>
                <wp:effectExtent l="0" t="0" r="0" b="0"/>
                <wp:wrapNone/>
                <wp:docPr id="97" name="Rectangle 103"/>
                <wp:cNvGraphicFramePr/>
                <a:graphic xmlns:a="http://schemas.openxmlformats.org/drawingml/2006/main">
                  <a:graphicData uri="http://schemas.microsoft.com/office/word/2010/wordprocessingShape">
                    <wps:wsp>
                      <wps:cNvSpPr/>
                      <wps:spPr>
                        <a:xfrm>
                          <a:off x="0" y="0"/>
                          <a:ext cx="2197290" cy="327546"/>
                        </a:xfrm>
                        <a:prstGeom prst="rect">
                          <a:avLst/>
                        </a:prstGeom>
                        <a:solidFill>
                          <a:srgbClr val="14A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30CCE" w14:textId="411A8C64" w:rsidR="00876388" w:rsidRPr="004B4E50" w:rsidRDefault="00876388" w:rsidP="008511D0">
                            <w:pPr>
                              <w:jc w:val="center"/>
                              <w:rPr>
                                <w:rFonts w:ascii="Arial Narrow" w:hAnsi="Arial Narrow"/>
                                <w:b/>
                                <w:bCs/>
                              </w:rPr>
                            </w:pPr>
                            <w:r w:rsidRPr="004B4E50">
                              <w:rPr>
                                <w:rFonts w:ascii="Arial Narrow" w:hAnsi="Arial Narrow"/>
                                <w:b/>
                                <w:bCs/>
                              </w:rPr>
                              <w:t>Fallos en contra: 2</w:t>
                            </w:r>
                            <w:r>
                              <w:rPr>
                                <w:rFonts w:ascii="Arial Narrow" w:hAnsi="Arial Narrow"/>
                                <w:b/>
                                <w:bCs/>
                              </w:rPr>
                              <w:t>78 mil millones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C906E5" id="_x0000_s1037" style="position:absolute;left:0;text-align:left;margin-left:228.75pt;margin-top:1.55pt;width:173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cSHQIAAIQEAAAOAAAAZHJzL2Uyb0RvYy54bWysVNuO2yAQfa/Uf0C8N7azl2yiOKvVbtOX&#10;ql3tth9AMMRImKFAYufvO4Dj9KY+VM0D4XLmnJnD4PX90GlyFM4rMDWtZiUlwnBolNnX9OuX7bs7&#10;SnxgpmEajKjpSXh6v3n7Zt3blZhDC7oRjiCJ8ave1rQNwa6KwvNWdMzPwAqDhxJcxwIu3b5oHOuR&#10;vdPFvCxvix5cYx1w4T3uPuVDukn8UgoePkvpRSC6pphbSKNL4y6OxWbNVnvHbKv4mAb7hyw6pgyK&#10;TlRPLDBycOo3qk5xBx5kmHHoCpBScZFqwGqq8pdqXltmRaoFzfF2ssn/P1r+6fjsiGpqulxQYliH&#10;d/SCrjGz14JU5VV0qLd+hcBX++zGlcdpLHeQrov/WAgZkqunyVUxBMJxc14tF/Mlms/x7Gq+uLm+&#10;jaTFJdo6Hz4I6Eic1NShfjKTHT/6kKFnSBTzoFWzVVqnhdvvHrUjR4Y3XF0/bN8vRvafYNpEsIEY&#10;lhnjThEry7WkWThpEXHavAiJrsTsUyapH8WkwzgXJlT5qGWNyPI3Jf7O6rGDY0SqNBFGZon6E/dI&#10;cEZmkjN3znLEx1CR2nkKLv+WWA6eIpIymDAFd8qA+xOBxqpG5Yw/m5StiS6FYTekjqkSNG7toDlh&#10;G/X4jmrqvx2YE5S4oB8hPztmeAv46njIogYeDgGkSpd7IRi1sNWTaeOzjG/px3VCXT4em+8AAAD/&#10;/wMAUEsDBBQABgAIAAAAIQDxrVDx3wAAAAgBAAAPAAAAZHJzL2Rvd25yZXYueG1sTI/NTsMwEITv&#10;SLyDtUjcqNOf0CqNU1VICHHIoaEgjm68TQLxOoqdNH17lhMcRzOa+SbdTbYVI/a+caRgPotAIJXO&#10;NFQpOL49P2xA+KDJ6NYRKriih112e5PqxLgLHXAsQiW4hHyiFdQhdImUvqzRaj9zHRJ7Z9dbHVj2&#10;lTS9vnC5beUiih6l1Q3xQq07fKqx/C4Gq+Dj+PqZR2MoXt4Xe6zyr+shHxql7u+m/RZEwCn8heEX&#10;n9EhY6aTG8h40SpYxeuYowqWcxDsb6Il65OCeLUGmaXy/4HsBwAA//8DAFBLAQItABQABgAIAAAA&#10;IQC2gziS/gAAAOEBAAATAAAAAAAAAAAAAAAAAAAAAABbQ29udGVudF9UeXBlc10ueG1sUEsBAi0A&#10;FAAGAAgAAAAhADj9If/WAAAAlAEAAAsAAAAAAAAAAAAAAAAALwEAAF9yZWxzLy5yZWxzUEsBAi0A&#10;FAAGAAgAAAAhALlDJxIdAgAAhAQAAA4AAAAAAAAAAAAAAAAALgIAAGRycy9lMm9Eb2MueG1sUEsB&#10;Ai0AFAAGAAgAAAAhAPGtUPHfAAAACAEAAA8AAAAAAAAAAAAAAAAAdwQAAGRycy9kb3ducmV2Lnht&#10;bFBLBQYAAAAABAAEAPMAAACDBQAAAAA=&#10;" fillcolor="#14afe7" stroked="f" strokeweight="1pt">
                <v:textbox>
                  <w:txbxContent>
                    <w:p w14:paraId="03E30CCE" w14:textId="411A8C64" w:rsidR="00876388" w:rsidRPr="004B4E50" w:rsidRDefault="00876388" w:rsidP="008511D0">
                      <w:pPr>
                        <w:jc w:val="center"/>
                        <w:rPr>
                          <w:rFonts w:ascii="Arial Narrow" w:hAnsi="Arial Narrow"/>
                          <w:b/>
                          <w:bCs/>
                        </w:rPr>
                      </w:pPr>
                      <w:r w:rsidRPr="004B4E50">
                        <w:rPr>
                          <w:rFonts w:ascii="Arial Narrow" w:hAnsi="Arial Narrow"/>
                          <w:b/>
                          <w:bCs/>
                        </w:rPr>
                        <w:t>Fallos en contra: 2</w:t>
                      </w:r>
                      <w:r>
                        <w:rPr>
                          <w:rFonts w:ascii="Arial Narrow" w:hAnsi="Arial Narrow"/>
                          <w:b/>
                          <w:bCs/>
                        </w:rPr>
                        <w:t>78 mil millones</w:t>
                      </w:r>
                    </w:p>
                  </w:txbxContent>
                </v:textbox>
              </v:rect>
            </w:pict>
          </mc:Fallback>
        </mc:AlternateContent>
      </w:r>
      <w:r w:rsidRPr="009F07DB">
        <w:rPr>
          <w:rFonts w:ascii="Arial Narrow" w:hAnsi="Arial Narrow"/>
        </w:rPr>
        <w:t xml:space="preserve"> </w:t>
      </w:r>
    </w:p>
    <w:p w14:paraId="03C1028A" w14:textId="77777777" w:rsidR="008511D0" w:rsidRDefault="008511D0" w:rsidP="00C35EE9">
      <w:pPr>
        <w:spacing w:line="276" w:lineRule="auto"/>
        <w:jc w:val="both"/>
        <w:rPr>
          <w:rFonts w:ascii="Arial Narrow" w:hAnsi="Arial Narrow"/>
        </w:rPr>
      </w:pPr>
      <w:r>
        <w:rPr>
          <w:rFonts w:ascii="Arial Narrow" w:hAnsi="Arial Narrow"/>
        </w:rPr>
        <w:t xml:space="preserve">   </w:t>
      </w:r>
    </w:p>
    <w:p w14:paraId="435E3C65" w14:textId="77777777" w:rsidR="00B7385B" w:rsidRDefault="00B7385B" w:rsidP="00C35EE9">
      <w:pPr>
        <w:spacing w:line="276" w:lineRule="auto"/>
        <w:jc w:val="both"/>
        <w:rPr>
          <w:rFonts w:ascii="Arial Narrow" w:hAnsi="Arial Narrow"/>
        </w:rPr>
      </w:pPr>
    </w:p>
    <w:p w14:paraId="2FA33AB0" w14:textId="3047AA34" w:rsidR="004B4E50" w:rsidRDefault="00B7385B" w:rsidP="00C35EE9">
      <w:pPr>
        <w:spacing w:line="276" w:lineRule="auto"/>
        <w:rPr>
          <w:rFonts w:ascii="Arial Narrow" w:hAnsi="Arial Narrow"/>
        </w:rPr>
      </w:pPr>
      <w:r>
        <w:rPr>
          <w:rFonts w:ascii="Arial Narrow" w:hAnsi="Arial Narrow"/>
        </w:rPr>
        <w:t xml:space="preserve">                 </w:t>
      </w:r>
      <w:r>
        <w:rPr>
          <w:noProof/>
        </w:rPr>
        <w:drawing>
          <wp:inline distT="0" distB="0" distL="0" distR="0" wp14:anchorId="5C84867A" wp14:editId="755DD4AA">
            <wp:extent cx="4612341" cy="2595245"/>
            <wp:effectExtent l="0" t="0" r="17145" b="14605"/>
            <wp:docPr id="93" name="Gráfico 93">
              <a:extLst xmlns:a="http://schemas.openxmlformats.org/drawingml/2006/main">
                <a:ext uri="{FF2B5EF4-FFF2-40B4-BE49-F238E27FC236}">
                  <a16:creationId xmlns:a16="http://schemas.microsoft.com/office/drawing/2014/main" id="{27956267-074F-4A05-AB07-3521B5864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AA0418" w14:textId="08236303" w:rsidR="00500061" w:rsidRDefault="00500061" w:rsidP="00C35EE9">
      <w:pPr>
        <w:spacing w:line="276" w:lineRule="auto"/>
        <w:jc w:val="both"/>
        <w:rPr>
          <w:rFonts w:ascii="Arial Narrow" w:hAnsi="Arial Narrow"/>
        </w:rPr>
      </w:pPr>
    </w:p>
    <w:p w14:paraId="509A27E8" w14:textId="77777777" w:rsidR="00004671" w:rsidRDefault="00004671" w:rsidP="00C35EE9">
      <w:pPr>
        <w:spacing w:line="276" w:lineRule="auto"/>
        <w:jc w:val="both"/>
        <w:rPr>
          <w:rFonts w:ascii="Arial Narrow" w:hAnsi="Arial Narrow"/>
        </w:rPr>
      </w:pPr>
    </w:p>
    <w:p w14:paraId="7757D046" w14:textId="4523C391" w:rsidR="00224BDF" w:rsidRPr="00233537" w:rsidRDefault="00233537" w:rsidP="00C35EE9">
      <w:pPr>
        <w:spacing w:line="276" w:lineRule="auto"/>
        <w:jc w:val="both"/>
        <w:rPr>
          <w:rFonts w:ascii="Arial Narrow" w:hAnsi="Arial Narrow"/>
        </w:rPr>
      </w:pPr>
      <w:r w:rsidRPr="008511D0">
        <w:rPr>
          <w:rFonts w:ascii="Arial Narrow" w:hAnsi="Arial Narrow"/>
        </w:rPr>
        <w:t xml:space="preserve">Tomando los mismos parámetros de selección de información para determinar el éxito procesal cuantitativo, y como se observa en la gráfica , la Eficiencia Fiscal o Éxito Procesal Cualitativo corresponde a un 94%, el cual representa la proporción entre el valor de las pretensiones indexadas de los procesos terminados con fallo a favor de las entidades del Distrito Capital por $ 4.1 billones a favor y el valor de las pretensiones indexadas del total de los procesos fallados (tanto a favor como en contra) por $ 278 mil millones.    </w:t>
      </w:r>
    </w:p>
    <w:p w14:paraId="758D8B7F" w14:textId="77777777" w:rsidR="000A69E5" w:rsidRPr="000A69E5" w:rsidRDefault="000A69E5" w:rsidP="00C35EE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781AE8" w:rsidRPr="00C94325" w14:paraId="114A59C7" w14:textId="77777777" w:rsidTr="00781AE8">
        <w:tc>
          <w:tcPr>
            <w:tcW w:w="1204" w:type="dxa"/>
            <w:tcBorders>
              <w:top w:val="nil"/>
              <w:left w:val="nil"/>
              <w:bottom w:val="nil"/>
              <w:right w:val="single" w:sz="4" w:space="0" w:color="auto"/>
            </w:tcBorders>
            <w:shd w:val="clear" w:color="auto" w:fill="F2F2F2"/>
          </w:tcPr>
          <w:p w14:paraId="6217775D" w14:textId="696B535D" w:rsidR="00781AE8" w:rsidRPr="00C94325" w:rsidRDefault="00781AE8" w:rsidP="00C35EE9">
            <w:pPr>
              <w:spacing w:line="276" w:lineRule="auto"/>
            </w:pPr>
            <w:r w:rsidRPr="00C94325">
              <w:t>Meta</w:t>
            </w:r>
            <w:r>
              <w:t xml:space="preserve"> P.I 7621</w:t>
            </w:r>
          </w:p>
        </w:tc>
        <w:tc>
          <w:tcPr>
            <w:tcW w:w="7289" w:type="dxa"/>
            <w:tcBorders>
              <w:left w:val="single" w:sz="4" w:space="0" w:color="auto"/>
            </w:tcBorders>
            <w:shd w:val="clear" w:color="auto" w:fill="F2F2F2"/>
          </w:tcPr>
          <w:p w14:paraId="394B1AA7" w14:textId="3751737A" w:rsidR="00781AE8" w:rsidRPr="000B1AAC" w:rsidRDefault="000A69E5" w:rsidP="00C35EE9">
            <w:pPr>
              <w:spacing w:line="276" w:lineRule="auto"/>
              <w:rPr>
                <w:rFonts w:ascii="Arial" w:eastAsia="Arial" w:hAnsi="Arial"/>
              </w:rPr>
            </w:pPr>
            <w:r w:rsidRPr="005A4015">
              <w:rPr>
                <w:rFonts w:ascii="Arial Narrow" w:eastAsia="Arial" w:hAnsi="Arial Narrow"/>
              </w:rPr>
              <w:t>Lograr un nivel de eficiencia del 89 % de la gestión jurídica en el Distrito Capital</w:t>
            </w:r>
            <w:r w:rsidRPr="000A69E5">
              <w:rPr>
                <w:rFonts w:ascii="Arial" w:eastAsia="Arial" w:hAnsi="Arial"/>
              </w:rPr>
              <w:t>.</w:t>
            </w:r>
          </w:p>
        </w:tc>
      </w:tr>
    </w:tbl>
    <w:p w14:paraId="5E1E2654" w14:textId="65A52D89" w:rsidR="00781AE8" w:rsidRPr="00781AE8" w:rsidRDefault="00781AE8" w:rsidP="00C35EE9">
      <w:pPr>
        <w:spacing w:line="276" w:lineRule="auto"/>
      </w:pPr>
    </w:p>
    <w:p w14:paraId="0FA9D5D5" w14:textId="25E0045A" w:rsidR="008718F2" w:rsidRDefault="008718F2" w:rsidP="00C35EE9">
      <w:pPr>
        <w:spacing w:line="276" w:lineRule="auto"/>
        <w:jc w:val="both"/>
        <w:rPr>
          <w:rFonts w:ascii="Arial Narrow" w:eastAsia="Calibri" w:hAnsi="Arial Narrow"/>
        </w:rPr>
      </w:pPr>
      <w:r w:rsidRPr="008718F2">
        <w:rPr>
          <w:rFonts w:ascii="Arial Narrow" w:eastAsia="Calibri" w:hAnsi="Arial Narrow"/>
        </w:rPr>
        <w:t>Se llevó a cabo mesa de trabajo con la Secretaría General, para la revisión y unificación de las diferentes políticas de prevención del daño antijurídico en el tema de Derecho de Petición. Se presenta propuesta para unificación por parte de la Secretaría Jurídica Distrital.</w:t>
      </w:r>
    </w:p>
    <w:p w14:paraId="1E13A7EC" w14:textId="77777777" w:rsidR="008718F2" w:rsidRPr="008718F2" w:rsidRDefault="008718F2" w:rsidP="00C35EE9">
      <w:pPr>
        <w:spacing w:line="276" w:lineRule="auto"/>
        <w:jc w:val="both"/>
        <w:rPr>
          <w:rFonts w:ascii="Arial Narrow" w:eastAsia="Calibri" w:hAnsi="Arial Narrow"/>
        </w:rPr>
      </w:pPr>
    </w:p>
    <w:p w14:paraId="017D0853" w14:textId="075445B1" w:rsidR="008718F2" w:rsidRPr="008718F2" w:rsidRDefault="008718F2" w:rsidP="00C35EE9">
      <w:pPr>
        <w:spacing w:line="276" w:lineRule="auto"/>
        <w:jc w:val="both"/>
        <w:rPr>
          <w:rFonts w:ascii="Arial Narrow" w:eastAsia="Calibri" w:hAnsi="Arial Narrow"/>
        </w:rPr>
      </w:pPr>
      <w:r>
        <w:rPr>
          <w:rFonts w:ascii="Arial Narrow" w:eastAsia="Calibri" w:hAnsi="Arial Narrow"/>
        </w:rPr>
        <w:t>De otra parte, s</w:t>
      </w:r>
      <w:r w:rsidRPr="008718F2">
        <w:rPr>
          <w:rFonts w:ascii="Arial Narrow" w:eastAsia="Calibri" w:hAnsi="Arial Narrow"/>
        </w:rPr>
        <w:t xml:space="preserve">e presentó </w:t>
      </w:r>
      <w:r>
        <w:rPr>
          <w:rFonts w:ascii="Arial Narrow" w:eastAsia="Calibri" w:hAnsi="Arial Narrow"/>
        </w:rPr>
        <w:t xml:space="preserve">para aprobación </w:t>
      </w:r>
      <w:r w:rsidRPr="008718F2">
        <w:rPr>
          <w:rFonts w:ascii="Arial Narrow" w:eastAsia="Calibri" w:hAnsi="Arial Narrow"/>
        </w:rPr>
        <w:t>el documento metodológico para la creación del Banco Virtual de Políticas de Prevención del Daño Antijurídico en el D.C.</w:t>
      </w:r>
    </w:p>
    <w:p w14:paraId="34B5179E" w14:textId="77777777" w:rsidR="008718F2" w:rsidRPr="008718F2" w:rsidRDefault="008718F2" w:rsidP="00C35EE9">
      <w:pPr>
        <w:spacing w:line="276" w:lineRule="auto"/>
        <w:jc w:val="both"/>
        <w:rPr>
          <w:rFonts w:ascii="Arial Narrow" w:eastAsia="Calibri" w:hAnsi="Arial Narrow"/>
        </w:rPr>
      </w:pPr>
    </w:p>
    <w:p w14:paraId="2257DC79" w14:textId="0FB34716" w:rsidR="008718F2" w:rsidRPr="008718F2" w:rsidRDefault="008718F2" w:rsidP="00C35EE9">
      <w:pPr>
        <w:spacing w:line="276" w:lineRule="auto"/>
        <w:jc w:val="both"/>
        <w:rPr>
          <w:rFonts w:ascii="Arial Narrow" w:eastAsia="Calibri" w:hAnsi="Arial Narrow"/>
        </w:rPr>
      </w:pPr>
      <w:r w:rsidRPr="008718F2">
        <w:rPr>
          <w:rFonts w:ascii="Arial Narrow" w:eastAsia="Calibri" w:hAnsi="Arial Narrow"/>
        </w:rPr>
        <w:t xml:space="preserve">Se </w:t>
      </w:r>
      <w:r w:rsidR="00F05C81" w:rsidRPr="008718F2">
        <w:rPr>
          <w:rFonts w:ascii="Arial Narrow" w:eastAsia="Calibri" w:hAnsi="Arial Narrow"/>
        </w:rPr>
        <w:t>remit</w:t>
      </w:r>
      <w:r w:rsidR="00F05C81">
        <w:rPr>
          <w:rFonts w:ascii="Arial Narrow" w:eastAsia="Calibri" w:hAnsi="Arial Narrow"/>
        </w:rPr>
        <w:t>ió</w:t>
      </w:r>
      <w:r w:rsidRPr="008718F2">
        <w:rPr>
          <w:rFonts w:ascii="Arial Narrow" w:eastAsia="Calibri" w:hAnsi="Arial Narrow"/>
        </w:rPr>
        <w:t xml:space="preserve"> a la Sec</w:t>
      </w:r>
      <w:r>
        <w:rPr>
          <w:rFonts w:ascii="Arial Narrow" w:eastAsia="Calibri" w:hAnsi="Arial Narrow"/>
        </w:rPr>
        <w:t>retaria</w:t>
      </w:r>
      <w:r w:rsidRPr="008718F2">
        <w:rPr>
          <w:rFonts w:ascii="Arial Narrow" w:eastAsia="Calibri" w:hAnsi="Arial Narrow"/>
        </w:rPr>
        <w:t xml:space="preserve"> </w:t>
      </w:r>
      <w:r w:rsidR="00F05C81" w:rsidRPr="008718F2">
        <w:rPr>
          <w:rFonts w:ascii="Arial Narrow" w:eastAsia="Calibri" w:hAnsi="Arial Narrow"/>
        </w:rPr>
        <w:t>General</w:t>
      </w:r>
      <w:r w:rsidR="00F05C81">
        <w:rPr>
          <w:rFonts w:ascii="Arial Narrow" w:eastAsia="Calibri" w:hAnsi="Arial Narrow"/>
        </w:rPr>
        <w:t>,</w:t>
      </w:r>
      <w:r w:rsidR="00F05C81" w:rsidRPr="008718F2">
        <w:rPr>
          <w:rFonts w:ascii="Arial Narrow" w:eastAsia="Calibri" w:hAnsi="Arial Narrow"/>
        </w:rPr>
        <w:t xml:space="preserve"> propuesta</w:t>
      </w:r>
      <w:r w:rsidRPr="008718F2">
        <w:rPr>
          <w:rFonts w:ascii="Arial Narrow" w:eastAsia="Calibri" w:hAnsi="Arial Narrow"/>
        </w:rPr>
        <w:t xml:space="preserve"> para la Política de Prevención del Daño Antijurídico en Derecho de Petición para revisión y observaciones.</w:t>
      </w:r>
    </w:p>
    <w:p w14:paraId="24C21118" w14:textId="77777777" w:rsidR="008718F2" w:rsidRDefault="008718F2" w:rsidP="00C35EE9">
      <w:pPr>
        <w:spacing w:line="276" w:lineRule="auto"/>
        <w:jc w:val="both"/>
        <w:rPr>
          <w:rFonts w:ascii="Arial Narrow" w:eastAsia="Calibri" w:hAnsi="Arial Narrow"/>
        </w:rPr>
      </w:pPr>
    </w:p>
    <w:p w14:paraId="01EA9A57" w14:textId="536A0156" w:rsidR="008718F2" w:rsidRPr="008718F2" w:rsidRDefault="008718F2" w:rsidP="00C35EE9">
      <w:pPr>
        <w:spacing w:line="276" w:lineRule="auto"/>
        <w:jc w:val="both"/>
        <w:rPr>
          <w:rFonts w:ascii="Arial Narrow" w:eastAsia="Calibri" w:hAnsi="Arial Narrow"/>
        </w:rPr>
      </w:pPr>
      <w:r w:rsidRPr="008718F2">
        <w:rPr>
          <w:rFonts w:ascii="Arial Narrow" w:eastAsia="Calibri" w:hAnsi="Arial Narrow"/>
        </w:rPr>
        <w:t>Se realizó documento acerca de Política de Prevención del daño antijurídico – Gestión Contractual y talento humano.</w:t>
      </w:r>
    </w:p>
    <w:p w14:paraId="111B89A1" w14:textId="7C0FBD5A" w:rsidR="009A7226" w:rsidRDefault="009A7226" w:rsidP="00C35EE9">
      <w:pPr>
        <w:pStyle w:val="Ttulo2"/>
        <w:spacing w:line="276" w:lineRule="auto"/>
        <w:rPr>
          <w:rFonts w:eastAsia="Arial"/>
        </w:rPr>
      </w:pPr>
    </w:p>
    <w:p w14:paraId="2CAFDD05" w14:textId="3224CE92" w:rsidR="00CE7668" w:rsidRDefault="00CE7668" w:rsidP="00C35EE9">
      <w:pPr>
        <w:spacing w:line="276" w:lineRule="auto"/>
        <w:jc w:val="both"/>
        <w:rPr>
          <w:rFonts w:ascii="Arial Narrow" w:eastAsia="Calibri" w:hAnsi="Arial Narrow"/>
        </w:rPr>
      </w:pPr>
      <w:r>
        <w:rPr>
          <w:rFonts w:ascii="Arial Narrow" w:eastAsia="Calibri" w:hAnsi="Arial Narrow"/>
        </w:rPr>
        <w:t xml:space="preserve">Con las acciones adelantadas, se logró </w:t>
      </w:r>
      <w:r w:rsidRPr="00CE7668">
        <w:rPr>
          <w:rFonts w:ascii="Arial Narrow" w:eastAsia="Calibri" w:hAnsi="Arial Narrow"/>
        </w:rPr>
        <w:t>Integrar y dar a conocer a los diferentes comités de Conciliación de las entidades y</w:t>
      </w:r>
      <w:r>
        <w:rPr>
          <w:rFonts w:ascii="Arial Narrow" w:eastAsia="Calibri" w:hAnsi="Arial Narrow"/>
        </w:rPr>
        <w:t xml:space="preserve"> </w:t>
      </w:r>
      <w:r w:rsidRPr="00CE7668">
        <w:rPr>
          <w:rFonts w:ascii="Arial Narrow" w:eastAsia="Calibri" w:hAnsi="Arial Narrow"/>
        </w:rPr>
        <w:t xml:space="preserve">organismos distritales, respecto de la aplicación de diferentes </w:t>
      </w:r>
      <w:r w:rsidRPr="00CE7668">
        <w:rPr>
          <w:rFonts w:ascii="Arial Narrow" w:eastAsia="Calibri" w:hAnsi="Arial Narrow"/>
        </w:rPr>
        <w:lastRenderedPageBreak/>
        <w:t>estrategias, directrices y políticas implementadas en casos de resolución de conflictos y prevención del daño antijurídico</w:t>
      </w:r>
      <w:r>
        <w:rPr>
          <w:rFonts w:ascii="Arial Narrow" w:eastAsia="Calibri" w:hAnsi="Arial Narrow"/>
        </w:rPr>
        <w:t>.</w:t>
      </w:r>
    </w:p>
    <w:p w14:paraId="02E02BE5" w14:textId="50BA8EA4" w:rsidR="008718F2" w:rsidRDefault="008718F2" w:rsidP="00C35EE9">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FC7FEB" w:rsidRPr="00C94325" w14:paraId="21079E39" w14:textId="77777777" w:rsidTr="00D62F75">
        <w:tc>
          <w:tcPr>
            <w:tcW w:w="1204" w:type="dxa"/>
            <w:tcBorders>
              <w:top w:val="nil"/>
              <w:left w:val="nil"/>
              <w:bottom w:val="nil"/>
              <w:right w:val="single" w:sz="4" w:space="0" w:color="auto"/>
            </w:tcBorders>
            <w:shd w:val="clear" w:color="auto" w:fill="F2F2F2"/>
          </w:tcPr>
          <w:p w14:paraId="15BA0B78" w14:textId="77777777" w:rsidR="00FC7FEB" w:rsidRPr="00C94325" w:rsidRDefault="00FC7FEB" w:rsidP="00C35EE9">
            <w:pPr>
              <w:spacing w:line="276" w:lineRule="auto"/>
            </w:pPr>
            <w:r w:rsidRPr="00C94325">
              <w:t>Meta</w:t>
            </w:r>
            <w:r>
              <w:t xml:space="preserve"> P.I 7621</w:t>
            </w:r>
          </w:p>
        </w:tc>
        <w:tc>
          <w:tcPr>
            <w:tcW w:w="7289" w:type="dxa"/>
            <w:tcBorders>
              <w:left w:val="single" w:sz="4" w:space="0" w:color="auto"/>
            </w:tcBorders>
            <w:shd w:val="clear" w:color="auto" w:fill="F2F2F2"/>
          </w:tcPr>
          <w:p w14:paraId="1D56ABC0" w14:textId="2DBCDEE9" w:rsidR="00FC7FEB" w:rsidRPr="005A4015" w:rsidRDefault="00FC7FEB" w:rsidP="00C35EE9">
            <w:pPr>
              <w:spacing w:line="276" w:lineRule="auto"/>
              <w:rPr>
                <w:rFonts w:ascii="Arial Narrow" w:eastAsia="Arial" w:hAnsi="Arial Narrow"/>
              </w:rPr>
            </w:pPr>
            <w:r w:rsidRPr="005A4015">
              <w:rPr>
                <w:rFonts w:ascii="Arial Narrow" w:eastAsia="Arial" w:hAnsi="Arial Narrow"/>
              </w:rPr>
              <w:t>Creación del modelo de gestión jurídica anticorrupción</w:t>
            </w:r>
          </w:p>
        </w:tc>
      </w:tr>
    </w:tbl>
    <w:p w14:paraId="1FFF06F1" w14:textId="77777777" w:rsidR="00FC7FEB" w:rsidRPr="008718F2" w:rsidRDefault="00FC7FEB" w:rsidP="00C35EE9">
      <w:pPr>
        <w:spacing w:line="276" w:lineRule="auto"/>
        <w:jc w:val="both"/>
      </w:pPr>
    </w:p>
    <w:p w14:paraId="3614F8EA" w14:textId="6B8636FE" w:rsidR="007F1902" w:rsidRDefault="001071DF" w:rsidP="00C35EE9">
      <w:pPr>
        <w:spacing w:line="276" w:lineRule="auto"/>
        <w:jc w:val="both"/>
        <w:rPr>
          <w:rFonts w:ascii="Arial Narrow" w:hAnsi="Arial Narrow"/>
        </w:rPr>
      </w:pPr>
      <w:r w:rsidRPr="00DB4A34">
        <w:rPr>
          <w:rFonts w:ascii="Arial Narrow" w:hAnsi="Arial Narrow"/>
        </w:rPr>
        <w:t xml:space="preserve">Durante el primer trimestre, se adelantaron acciones para la creación del modelo de gestión jurídica anticorrupción, </w:t>
      </w:r>
      <w:bookmarkStart w:id="67" w:name="_Hlk69942936"/>
      <w:r w:rsidR="006E228A">
        <w:rPr>
          <w:rFonts w:ascii="Arial Narrow" w:hAnsi="Arial Narrow"/>
        </w:rPr>
        <w:t>es así que se</w:t>
      </w:r>
      <w:r w:rsidR="007F1902" w:rsidRPr="007F1902">
        <w:rPr>
          <w:rFonts w:ascii="Arial Narrow" w:hAnsi="Arial Narrow"/>
        </w:rPr>
        <w:t xml:space="preserve"> </w:t>
      </w:r>
      <w:r w:rsidR="006E228A">
        <w:rPr>
          <w:rFonts w:ascii="Arial Narrow" w:hAnsi="Arial Narrow"/>
        </w:rPr>
        <w:t>presentó</w:t>
      </w:r>
      <w:r w:rsidR="007F1902" w:rsidRPr="007F1902">
        <w:rPr>
          <w:rFonts w:ascii="Arial Narrow" w:hAnsi="Arial Narrow"/>
        </w:rPr>
        <w:t xml:space="preserve"> </w:t>
      </w:r>
      <w:r w:rsidR="006E228A">
        <w:rPr>
          <w:rFonts w:ascii="Arial Narrow" w:hAnsi="Arial Narrow"/>
        </w:rPr>
        <w:t>la herramienta</w:t>
      </w:r>
      <w:r w:rsidR="007F1902" w:rsidRPr="007F1902">
        <w:rPr>
          <w:rFonts w:ascii="Arial Narrow" w:hAnsi="Arial Narrow"/>
        </w:rPr>
        <w:t xml:space="preserve"> para la recopilación y clasificación de información que permitirá la implementación del Modelo de Gestión Jurídica Anticorrupción, </w:t>
      </w:r>
      <w:r w:rsidR="006E228A" w:rsidRPr="007F1902">
        <w:rPr>
          <w:rFonts w:ascii="Arial Narrow" w:hAnsi="Arial Narrow"/>
        </w:rPr>
        <w:t>el</w:t>
      </w:r>
      <w:r w:rsidR="007F1902" w:rsidRPr="007F1902">
        <w:rPr>
          <w:rFonts w:ascii="Arial Narrow" w:hAnsi="Arial Narrow"/>
        </w:rPr>
        <w:t xml:space="preserve"> cual se convertirá en el marco de actuación de las entidades y organismos distritales en materia de transparencia y lucha anticorrupción y permitirá la construcción de una ciudad con gobierno abierto, transparente y ciudadanía consciente.</w:t>
      </w:r>
    </w:p>
    <w:p w14:paraId="16F8A57D" w14:textId="77777777" w:rsidR="006E228A" w:rsidRPr="007F1902" w:rsidRDefault="006E228A" w:rsidP="00C35EE9">
      <w:pPr>
        <w:spacing w:line="276" w:lineRule="auto"/>
        <w:jc w:val="both"/>
        <w:rPr>
          <w:rFonts w:ascii="Arial Narrow" w:hAnsi="Arial Narrow"/>
        </w:rPr>
      </w:pPr>
    </w:p>
    <w:p w14:paraId="5D9DFC67" w14:textId="6C604EDD" w:rsidR="007F1902" w:rsidRDefault="006E228A" w:rsidP="00C35EE9">
      <w:pPr>
        <w:spacing w:line="276" w:lineRule="auto"/>
        <w:jc w:val="both"/>
        <w:rPr>
          <w:rFonts w:ascii="Arial Narrow" w:hAnsi="Arial Narrow"/>
        </w:rPr>
      </w:pPr>
      <w:r>
        <w:rPr>
          <w:rFonts w:ascii="Arial Narrow" w:hAnsi="Arial Narrow"/>
        </w:rPr>
        <w:t>Así mismo, s</w:t>
      </w:r>
      <w:r w:rsidR="007F1902" w:rsidRPr="007F1902">
        <w:rPr>
          <w:rFonts w:ascii="Arial Narrow" w:hAnsi="Arial Narrow"/>
        </w:rPr>
        <w:t xml:space="preserve">e presentó en el Comité Distrital de Apoyo a la Contratación </w:t>
      </w:r>
      <w:r>
        <w:rPr>
          <w:rFonts w:ascii="Arial Narrow" w:hAnsi="Arial Narrow"/>
        </w:rPr>
        <w:t>la herramienta</w:t>
      </w:r>
      <w:r w:rsidR="007F1902" w:rsidRPr="007F1902">
        <w:rPr>
          <w:rFonts w:ascii="Arial Narrow" w:hAnsi="Arial Narrow"/>
        </w:rPr>
        <w:t xml:space="preserve"> con el fin de obtener información relacionada con la Gestión Jurídica para análisis y evaluación respecto a buenas prácticas, ética pública, transparencia y anticorrupción. L</w:t>
      </w:r>
      <w:r>
        <w:rPr>
          <w:rFonts w:ascii="Arial Narrow" w:hAnsi="Arial Narrow"/>
        </w:rPr>
        <w:t>o anterior</w:t>
      </w:r>
      <w:r w:rsidR="007F1902" w:rsidRPr="007F1902">
        <w:rPr>
          <w:rFonts w:ascii="Arial Narrow" w:hAnsi="Arial Narrow"/>
        </w:rPr>
        <w:t xml:space="preserve"> permitirá identificar 3 ejes principales: 1. Conocer el estado actual de la entidad en materia anticorrupción; 2. Conocer la gestión jurídica pública; 3. Identificar buenas prácticas.</w:t>
      </w:r>
    </w:p>
    <w:bookmarkEnd w:id="67"/>
    <w:p w14:paraId="3DEF7530" w14:textId="77777777" w:rsidR="00A94556" w:rsidRDefault="00A94556" w:rsidP="00C35EE9">
      <w:pPr>
        <w:spacing w:line="276" w:lineRule="auto"/>
        <w:jc w:val="both"/>
        <w:rPr>
          <w:rFonts w:ascii="Arial" w:hAnsi="Arial" w:cs="Arial"/>
          <w:bCs/>
        </w:rPr>
      </w:pPr>
    </w:p>
    <w:p w14:paraId="266F938C" w14:textId="57DFE724" w:rsidR="00A94556" w:rsidRPr="005D0445" w:rsidRDefault="00A94556" w:rsidP="00C35EE9">
      <w:pPr>
        <w:spacing w:line="276" w:lineRule="auto"/>
        <w:jc w:val="both"/>
        <w:rPr>
          <w:rFonts w:ascii="Arial Narrow" w:hAnsi="Arial Narrow"/>
        </w:rPr>
      </w:pPr>
      <w:r w:rsidRPr="005D0445">
        <w:rPr>
          <w:rFonts w:ascii="Arial Narrow" w:hAnsi="Arial Narrow"/>
        </w:rPr>
        <w:t>El Modelo de Gestión Jurídica Anticorrupción se convertirá en el marco de actuación de las entidades y organismo distritales en materia de transparencia y lucha anticorrupción</w:t>
      </w:r>
      <w:r w:rsidR="007B4B81">
        <w:rPr>
          <w:rFonts w:ascii="Arial Narrow" w:hAnsi="Arial Narrow"/>
        </w:rPr>
        <w:t>.</w:t>
      </w:r>
    </w:p>
    <w:p w14:paraId="26C023B5" w14:textId="25EE1E59" w:rsidR="00A94556" w:rsidRDefault="00A94556" w:rsidP="00C35EE9">
      <w:pPr>
        <w:spacing w:line="276"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CD6075" w:rsidRPr="00C94325" w14:paraId="64B3F06E" w14:textId="77777777" w:rsidTr="00D62F75">
        <w:tc>
          <w:tcPr>
            <w:tcW w:w="1204" w:type="dxa"/>
            <w:tcBorders>
              <w:top w:val="nil"/>
              <w:left w:val="nil"/>
              <w:bottom w:val="nil"/>
              <w:right w:val="single" w:sz="4" w:space="0" w:color="auto"/>
            </w:tcBorders>
            <w:shd w:val="clear" w:color="auto" w:fill="F2F2F2"/>
          </w:tcPr>
          <w:p w14:paraId="47D62114" w14:textId="77777777" w:rsidR="00CD6075" w:rsidRPr="00C94325" w:rsidRDefault="00CD6075" w:rsidP="00C35EE9">
            <w:pPr>
              <w:spacing w:line="276" w:lineRule="auto"/>
            </w:pPr>
            <w:r w:rsidRPr="00C94325">
              <w:t>Meta</w:t>
            </w:r>
            <w:r>
              <w:t xml:space="preserve"> P.I 7621</w:t>
            </w:r>
          </w:p>
        </w:tc>
        <w:tc>
          <w:tcPr>
            <w:tcW w:w="7289" w:type="dxa"/>
            <w:tcBorders>
              <w:left w:val="single" w:sz="4" w:space="0" w:color="auto"/>
            </w:tcBorders>
            <w:shd w:val="clear" w:color="auto" w:fill="F2F2F2"/>
          </w:tcPr>
          <w:p w14:paraId="7CBFC9F6" w14:textId="7C2C2498" w:rsidR="00CD6075" w:rsidRPr="005A4015" w:rsidRDefault="00CD6075" w:rsidP="00C35EE9">
            <w:pPr>
              <w:spacing w:line="276" w:lineRule="auto"/>
              <w:jc w:val="both"/>
              <w:rPr>
                <w:rFonts w:ascii="Arial Narrow" w:eastAsia="Arial" w:hAnsi="Arial Narrow"/>
              </w:rPr>
            </w:pPr>
            <w:r w:rsidRPr="005A4015">
              <w:rPr>
                <w:rFonts w:ascii="Arial Narrow" w:eastAsia="Arial" w:hAnsi="Arial Narrow"/>
              </w:rPr>
              <w:t>Crear del observatorio para prevenir la corrupción en el Distrito Capital.</w:t>
            </w:r>
          </w:p>
        </w:tc>
      </w:tr>
    </w:tbl>
    <w:p w14:paraId="3B0EF4E7" w14:textId="77777777" w:rsidR="00CD6075" w:rsidRDefault="00CD6075" w:rsidP="00C35EE9">
      <w:pPr>
        <w:spacing w:line="276" w:lineRule="auto"/>
        <w:jc w:val="both"/>
        <w:rPr>
          <w:rFonts w:ascii="Arial Narrow" w:hAnsi="Arial Narrow"/>
        </w:rPr>
      </w:pPr>
    </w:p>
    <w:p w14:paraId="7B13EA6A" w14:textId="4E754A59" w:rsidR="007F1902" w:rsidRDefault="007F1902" w:rsidP="00C35EE9">
      <w:pPr>
        <w:spacing w:line="276" w:lineRule="auto"/>
        <w:jc w:val="both"/>
        <w:rPr>
          <w:rFonts w:ascii="Arial Narrow" w:hAnsi="Arial Narrow"/>
        </w:rPr>
      </w:pPr>
      <w:r w:rsidRPr="00DB4A34">
        <w:rPr>
          <w:rFonts w:ascii="Arial Narrow" w:hAnsi="Arial Narrow"/>
        </w:rPr>
        <w:t>Durante el primer trimestre, se adelantaron acciones para la creación del modelo de gestión jurídica anticorrupción, es así como se presentó el Documento Técnico de Soporte para el Observatorio Distrital de Contratación ante el Comité Institucional de Gestión y Desempeño de la Secretaría Jurídica Distrital (24 de marzo), con el fin de remitirlo posteriormente a la Secretaría Distrital de Planeación para su implementación y desarrollo en el Distrito Capital.</w:t>
      </w:r>
    </w:p>
    <w:p w14:paraId="04B21F36" w14:textId="40641D27" w:rsidR="007B4B81" w:rsidRDefault="007B4B81" w:rsidP="00C35EE9">
      <w:pPr>
        <w:spacing w:line="276" w:lineRule="auto"/>
        <w:jc w:val="both"/>
        <w:rPr>
          <w:rFonts w:ascii="Arial Narrow" w:hAnsi="Arial Narrow"/>
        </w:rPr>
      </w:pPr>
    </w:p>
    <w:p w14:paraId="53FC79BD" w14:textId="59A086F6" w:rsidR="007B4B81" w:rsidRPr="007B4B81" w:rsidRDefault="009A6F4C" w:rsidP="00C35EE9">
      <w:pPr>
        <w:spacing w:line="276" w:lineRule="auto"/>
        <w:jc w:val="both"/>
        <w:rPr>
          <w:rFonts w:ascii="Arial" w:hAnsi="Arial" w:cs="Arial"/>
          <w:color w:val="202124"/>
          <w:spacing w:val="3"/>
          <w:shd w:val="clear" w:color="auto" w:fill="FFFFFF"/>
        </w:rPr>
      </w:pPr>
      <w:bookmarkStart w:id="68" w:name="_Hlk69942102"/>
      <w:r>
        <w:rPr>
          <w:rFonts w:ascii="Arial Narrow" w:hAnsi="Arial Narrow"/>
        </w:rPr>
        <w:t>De la misma manera, s</w:t>
      </w:r>
      <w:r w:rsidR="007B4B81" w:rsidRPr="007B4B81">
        <w:rPr>
          <w:rFonts w:ascii="Arial Narrow" w:hAnsi="Arial Narrow"/>
        </w:rPr>
        <w:t xml:space="preserve">e </w:t>
      </w:r>
      <w:r w:rsidR="00907A31">
        <w:rPr>
          <w:rFonts w:ascii="Arial Narrow" w:hAnsi="Arial Narrow"/>
        </w:rPr>
        <w:t>avanzó</w:t>
      </w:r>
      <w:r w:rsidR="007B4B81" w:rsidRPr="007B4B81">
        <w:rPr>
          <w:rFonts w:ascii="Arial Narrow" w:hAnsi="Arial Narrow"/>
        </w:rPr>
        <w:t xml:space="preserve"> en la estructuración de una circular, particularmente para: i) identificar las entidades y organismos del Distrito a quienes va dirigido la solicitud de información sobre la gestión jurídica pública en el ámbito contractual, ii) Identificar las preguntas a formular a dichas entidades con relación a con buenas prácticas en la contratación, ética pública, transparencia, la matriz adjunta a la circular contiene una serie de preguntar respecto de planes anticorrupción y política de riesgo; rendición de cuentas; planes y control; entidad y gestión del TH; normativa, otras iniciativas; acceso a la página web; buenas prácticas en contratación; racionalización de trámites; atención al ciudadano; transparencia y acceso a la información</w:t>
      </w:r>
      <w:r w:rsidR="007B4B81" w:rsidRPr="007B4B81">
        <w:rPr>
          <w:rFonts w:ascii="Arial" w:hAnsi="Arial" w:cs="Arial"/>
          <w:color w:val="202124"/>
          <w:spacing w:val="3"/>
          <w:shd w:val="clear" w:color="auto" w:fill="FFFFFF"/>
        </w:rPr>
        <w:t>.</w:t>
      </w:r>
    </w:p>
    <w:bookmarkEnd w:id="68"/>
    <w:p w14:paraId="327CDC15" w14:textId="77777777" w:rsidR="007F1902" w:rsidRDefault="007F1902" w:rsidP="00C35EE9">
      <w:pPr>
        <w:spacing w:line="276" w:lineRule="auto"/>
        <w:jc w:val="both"/>
        <w:rPr>
          <w:rFonts w:ascii="Arial Narrow" w:hAnsi="Arial Narrow"/>
        </w:rPr>
      </w:pPr>
    </w:p>
    <w:p w14:paraId="33EA3DD2" w14:textId="320D738F" w:rsidR="004246C0" w:rsidRDefault="0039660B" w:rsidP="00C35EE9">
      <w:pPr>
        <w:spacing w:line="276" w:lineRule="auto"/>
        <w:jc w:val="both"/>
        <w:rPr>
          <w:rFonts w:ascii="Arial Narrow" w:hAnsi="Arial Narrow"/>
        </w:rPr>
      </w:pPr>
      <w:r>
        <w:rPr>
          <w:rFonts w:ascii="Arial Narrow" w:hAnsi="Arial Narrow"/>
        </w:rPr>
        <w:t>De otra parte, s</w:t>
      </w:r>
      <w:r w:rsidRPr="00A94556">
        <w:rPr>
          <w:rFonts w:ascii="Arial Narrow" w:hAnsi="Arial Narrow"/>
        </w:rPr>
        <w:t>e construyó una matriz clasificada por temas, tópicos y preguntas encaminadas a conocer el estado actual del Distrito en cuanto a la aplicación de las leyes de transparencia y anticorrupción se refiere</w:t>
      </w:r>
      <w:r w:rsidR="009A6F4C">
        <w:rPr>
          <w:rFonts w:ascii="Arial Narrow" w:hAnsi="Arial Narrow"/>
        </w:rPr>
        <w:t xml:space="preserve"> y</w:t>
      </w:r>
      <w:r>
        <w:rPr>
          <w:rFonts w:ascii="Arial Narrow" w:hAnsi="Arial Narrow"/>
        </w:rPr>
        <w:t xml:space="preserve"> s</w:t>
      </w:r>
      <w:r w:rsidRPr="00A94556">
        <w:rPr>
          <w:rFonts w:ascii="Arial Narrow" w:hAnsi="Arial Narrow"/>
        </w:rPr>
        <w:t xml:space="preserve">e elaboró un instructivo en el que se dan las pautas para el </w:t>
      </w:r>
      <w:r w:rsidRPr="00A94556">
        <w:rPr>
          <w:rFonts w:ascii="Arial Narrow" w:hAnsi="Arial Narrow"/>
        </w:rPr>
        <w:lastRenderedPageBreak/>
        <w:t>diligenciamiento de la matriz</w:t>
      </w:r>
      <w:r w:rsidR="009A6F4C">
        <w:rPr>
          <w:rFonts w:ascii="Arial Narrow" w:hAnsi="Arial Narrow"/>
        </w:rPr>
        <w:t>.</w:t>
      </w:r>
      <w:r>
        <w:rPr>
          <w:rFonts w:ascii="Arial Narrow" w:hAnsi="Arial Narrow"/>
        </w:rPr>
        <w:t xml:space="preserve"> </w:t>
      </w:r>
      <w:r w:rsidR="009A6F4C">
        <w:rPr>
          <w:rFonts w:ascii="Arial Narrow" w:hAnsi="Arial Narrow"/>
        </w:rPr>
        <w:t>Finalmente,</w:t>
      </w:r>
      <w:r>
        <w:rPr>
          <w:rFonts w:ascii="Arial Narrow" w:hAnsi="Arial Narrow"/>
        </w:rPr>
        <w:t xml:space="preserve"> s</w:t>
      </w:r>
      <w:r w:rsidRPr="00A94556">
        <w:rPr>
          <w:rFonts w:ascii="Arial Narrow" w:hAnsi="Arial Narrow"/>
        </w:rPr>
        <w:t>e ha revisado algunas de las páginas web de las entidades descentralizadas y vinculadas del Distrito para revisar la accesibilidad de la información y completitud de esta</w:t>
      </w:r>
      <w:r>
        <w:rPr>
          <w:rFonts w:ascii="Arial Narrow" w:hAnsi="Arial Narrow"/>
        </w:rPr>
        <w:t>.</w:t>
      </w:r>
    </w:p>
    <w:p w14:paraId="49171588" w14:textId="77777777" w:rsidR="005760CD" w:rsidRPr="005760CD" w:rsidRDefault="005760CD" w:rsidP="00C35EE9">
      <w:pPr>
        <w:spacing w:line="276" w:lineRule="auto"/>
        <w:jc w:val="both"/>
        <w:rPr>
          <w:rFonts w:ascii="Arial Narrow" w:hAnsi="Arial Narrow"/>
        </w:rPr>
      </w:pPr>
    </w:p>
    <w:p w14:paraId="42E78701" w14:textId="78907F0A" w:rsidR="00904813" w:rsidRDefault="00904813" w:rsidP="00C35EE9">
      <w:pPr>
        <w:spacing w:line="276" w:lineRule="auto"/>
        <w:jc w:val="both"/>
        <w:rPr>
          <w:rFonts w:ascii="Arial Narrow" w:hAnsi="Arial Narrow"/>
        </w:rPr>
      </w:pPr>
      <w:r w:rsidRPr="00904813">
        <w:rPr>
          <w:rFonts w:ascii="Arial Narrow" w:hAnsi="Arial Narrow"/>
        </w:rPr>
        <w:t>El impacto se logrará en la ciudadanía, funcionarios y entidades Distritales, entes de control en el término de la primera etapa de la creación del Observatorio Distrital de Contratación y lucha anticorrupción una vez se tenga la información fenomenológica recopilada de las entidades y organismos distritales, así como de la información interna de la Secretaria Jurídica Distrital, para posteriormente proceder a su análisis preliminar que permita conocer el estado de las buenas prácticas en materia de contratación y lucha anticorrupción, dentro de la meta prevista para la creación del observatorio</w:t>
      </w:r>
      <w:r>
        <w:rPr>
          <w:rFonts w:ascii="Arial Narrow" w:hAnsi="Arial Narrow"/>
        </w:rPr>
        <w:t>.</w:t>
      </w:r>
    </w:p>
    <w:p w14:paraId="445825CF" w14:textId="04AF57AF" w:rsidR="00D23F30" w:rsidRDefault="00D23F30" w:rsidP="00C35EE9">
      <w:pPr>
        <w:spacing w:line="276"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D23F30" w:rsidRPr="00C94325" w14:paraId="66EFD748" w14:textId="77777777" w:rsidTr="00D62F75">
        <w:tc>
          <w:tcPr>
            <w:tcW w:w="1204" w:type="dxa"/>
            <w:tcBorders>
              <w:top w:val="nil"/>
              <w:left w:val="nil"/>
              <w:bottom w:val="nil"/>
              <w:right w:val="single" w:sz="4" w:space="0" w:color="auto"/>
            </w:tcBorders>
            <w:shd w:val="clear" w:color="auto" w:fill="F2F2F2"/>
          </w:tcPr>
          <w:p w14:paraId="5DB80875" w14:textId="61E4DF9B" w:rsidR="00D23F30" w:rsidRPr="00D23F30" w:rsidRDefault="00D23F30" w:rsidP="00C35EE9">
            <w:pPr>
              <w:pStyle w:val="Ttulo1"/>
              <w:spacing w:line="276" w:lineRule="auto"/>
              <w:jc w:val="both"/>
              <w:rPr>
                <w:rFonts w:ascii="Arial" w:eastAsia="Arial" w:hAnsi="Arial"/>
              </w:rPr>
            </w:pPr>
            <w:bookmarkStart w:id="69" w:name="_Toc70010575"/>
            <w:r w:rsidRPr="005A4015">
              <w:rPr>
                <w:rFonts w:ascii="Arial Narrow" w:eastAsia="Arial" w:hAnsi="Arial Narrow" w:cstheme="minorBidi"/>
                <w:color w:val="auto"/>
                <w:sz w:val="24"/>
                <w:szCs w:val="24"/>
                <w:lang w:val="es-CO"/>
              </w:rPr>
              <w:t>Meta Gestión</w:t>
            </w:r>
            <w:bookmarkEnd w:id="69"/>
          </w:p>
        </w:tc>
        <w:tc>
          <w:tcPr>
            <w:tcW w:w="7289" w:type="dxa"/>
            <w:tcBorders>
              <w:left w:val="single" w:sz="4" w:space="0" w:color="auto"/>
            </w:tcBorders>
            <w:shd w:val="clear" w:color="auto" w:fill="F2F2F2"/>
          </w:tcPr>
          <w:p w14:paraId="4B7D34EB" w14:textId="77777777" w:rsidR="00D23F30" w:rsidRPr="005A4015" w:rsidRDefault="00D23F30" w:rsidP="00C35EE9">
            <w:pPr>
              <w:pStyle w:val="Ttulo1"/>
              <w:spacing w:line="276" w:lineRule="auto"/>
              <w:jc w:val="both"/>
              <w:rPr>
                <w:rFonts w:ascii="Arial Narrow" w:eastAsia="Arial" w:hAnsi="Arial Narrow" w:cstheme="minorBidi"/>
                <w:color w:val="auto"/>
                <w:sz w:val="24"/>
                <w:szCs w:val="24"/>
                <w:lang w:val="es-CO"/>
              </w:rPr>
            </w:pPr>
            <w:bookmarkStart w:id="70" w:name="_Toc70010576"/>
            <w:r w:rsidRPr="005A4015">
              <w:rPr>
                <w:rFonts w:ascii="Arial Narrow" w:eastAsia="Arial" w:hAnsi="Arial Narrow" w:cstheme="minorBidi"/>
                <w:color w:val="auto"/>
                <w:sz w:val="24"/>
                <w:szCs w:val="24"/>
                <w:lang w:val="es-CO"/>
              </w:rPr>
              <w:t>Representar judicial y extrajudicialmente el 100% de los procesos de competencia de la Dirección Distrital de Gestión Judicial D.D.G.J.</w:t>
            </w:r>
            <w:bookmarkEnd w:id="70"/>
          </w:p>
          <w:p w14:paraId="7829640A" w14:textId="32DACFCB" w:rsidR="00D23F30" w:rsidRPr="000B1AAC" w:rsidRDefault="00D23F30" w:rsidP="00C35EE9">
            <w:pPr>
              <w:spacing w:line="276" w:lineRule="auto"/>
              <w:rPr>
                <w:rFonts w:ascii="Arial" w:eastAsia="Arial" w:hAnsi="Arial"/>
              </w:rPr>
            </w:pPr>
          </w:p>
        </w:tc>
      </w:tr>
    </w:tbl>
    <w:p w14:paraId="55C3941D" w14:textId="4B15F793" w:rsidR="00D23F30" w:rsidRDefault="00D23F30" w:rsidP="00C35EE9">
      <w:pPr>
        <w:spacing w:line="276" w:lineRule="auto"/>
        <w:jc w:val="both"/>
        <w:rPr>
          <w:rFonts w:ascii="Arial Narrow" w:hAnsi="Arial Narrow"/>
        </w:rPr>
      </w:pPr>
    </w:p>
    <w:p w14:paraId="2B4950C2" w14:textId="77777777" w:rsidR="00D23F30" w:rsidRPr="00D23F30" w:rsidRDefault="00D23F30" w:rsidP="00C35EE9">
      <w:pPr>
        <w:spacing w:line="276" w:lineRule="auto"/>
        <w:jc w:val="both"/>
        <w:rPr>
          <w:rFonts w:ascii="Arial Narrow" w:hAnsi="Arial Narrow"/>
        </w:rPr>
      </w:pPr>
      <w:r w:rsidRPr="00D23F30">
        <w:rPr>
          <w:rFonts w:ascii="Arial Narrow" w:hAnsi="Arial Narrow"/>
        </w:rPr>
        <w:t xml:space="preserve">A 31 de marzo de 2021 la Secretaría Jurídica tiene la representación Judicial de 728 procesos activos. En el primer trimestre de 2021, se asistió a 11 diligencias judiciales programadas por magistrados y jueces. Presento ante el Comité de Conciliación de la Secretaría Jurídica 9 procesos. </w:t>
      </w:r>
    </w:p>
    <w:p w14:paraId="24C7907B" w14:textId="36ABEAEF" w:rsidR="00D23F30" w:rsidRDefault="00D23F30" w:rsidP="00C35EE9">
      <w:pPr>
        <w:spacing w:line="276" w:lineRule="auto"/>
        <w:jc w:val="both"/>
        <w:rPr>
          <w:rFonts w:ascii="Arial Narrow" w:hAnsi="Arial Narrow"/>
        </w:rPr>
      </w:pPr>
      <w:r w:rsidRPr="00D23F30">
        <w:rPr>
          <w:rFonts w:ascii="Arial Narrow" w:hAnsi="Arial Narrow"/>
        </w:rPr>
        <w:t>En el ejercicio de representación elaboraron 5 fichas de Conciliación, 5 ficha de pacto de cumplimiento Adicionalmente, realizaron el acompañamiento a 15 entidades participando en 98 sesiones de comités de conciliación en los cuales se presentaron 132 temas, de los cuales se derivaron 4 propuestas de política.</w:t>
      </w:r>
    </w:p>
    <w:p w14:paraId="47279392" w14:textId="54552ADE" w:rsidR="00D23F30" w:rsidRDefault="00D23F30" w:rsidP="00C35EE9">
      <w:pPr>
        <w:spacing w:line="276" w:lineRule="auto"/>
        <w:jc w:val="both"/>
        <w:rPr>
          <w:rFonts w:ascii="Arial Narrow" w:hAnsi="Arial Narrow"/>
        </w:rPr>
      </w:pPr>
    </w:p>
    <w:p w14:paraId="625A76E4" w14:textId="013F3A13" w:rsidR="00D23F30" w:rsidRDefault="00D62F75" w:rsidP="00C35EE9">
      <w:pPr>
        <w:spacing w:line="276" w:lineRule="auto"/>
        <w:jc w:val="both"/>
        <w:rPr>
          <w:rFonts w:ascii="Arial Narrow" w:hAnsi="Arial Narrow"/>
        </w:rPr>
      </w:pPr>
      <w:r w:rsidRPr="00D62F75">
        <w:rPr>
          <w:rFonts w:ascii="Arial Narrow" w:hAnsi="Arial Narrow"/>
        </w:rPr>
        <w:t>En el primer trimestre de 2021 se representó judicial y extrajudicial y con éxito todos los procesos que se encuentran a cargo de la Secretaría Jurídica por lo que los 728 procesos activos se representaron jurídicamente al 100%, blindando jurídicamente al Distrito Capital</w:t>
      </w:r>
      <w:r>
        <w:rPr>
          <w:rFonts w:ascii="Arial Narrow" w:hAnsi="Arial Narrow"/>
        </w:rPr>
        <w:t>.</w:t>
      </w:r>
    </w:p>
    <w:p w14:paraId="55BE0CDE" w14:textId="61F29A0B" w:rsidR="00333DD0" w:rsidRDefault="00333DD0" w:rsidP="00C35EE9">
      <w:pPr>
        <w:spacing w:line="276" w:lineRule="auto"/>
        <w:jc w:val="both"/>
        <w:rPr>
          <w:rFonts w:ascii="Arial Narrow" w:hAnsi="Arial Narrow"/>
        </w:rPr>
      </w:pPr>
    </w:p>
    <w:p w14:paraId="59BA8E9E" w14:textId="20372A7F" w:rsidR="00D62F75" w:rsidRPr="00D62F75" w:rsidRDefault="00D62F75" w:rsidP="00C35EE9">
      <w:pPr>
        <w:spacing w:line="276" w:lineRule="auto"/>
        <w:rPr>
          <w:b/>
          <w:bCs/>
          <w:shd w:val="clear" w:color="auto" w:fill="FFFFFF"/>
          <w:lang w:val="es-MX"/>
        </w:rPr>
      </w:pPr>
      <w:r w:rsidRPr="00D62F75">
        <w:rPr>
          <w:b/>
          <w:bCs/>
          <w:shd w:val="clear" w:color="auto" w:fill="FFFFFF"/>
          <w:lang w:val="es-MX"/>
        </w:rPr>
        <w:t>Actuaciones procesales ante los despachos judiciales:</w:t>
      </w:r>
    </w:p>
    <w:p w14:paraId="52C24F3C" w14:textId="77777777" w:rsidR="00D62F75" w:rsidRPr="00D62F75" w:rsidRDefault="00D62F75" w:rsidP="00C35EE9">
      <w:pPr>
        <w:spacing w:line="276" w:lineRule="auto"/>
        <w:jc w:val="both"/>
        <w:rPr>
          <w:rFonts w:ascii="Arial Narrow" w:hAnsi="Arial Narrow"/>
        </w:rPr>
      </w:pPr>
      <w:r w:rsidRPr="00D62F75">
        <w:rPr>
          <w:rFonts w:ascii="Arial Narrow" w:hAnsi="Arial Narrow"/>
        </w:rPr>
        <w:t xml:space="preserve">Durante el periodo descrito, los abogados de representación judicial intervinieron en los procesos judiciales y constitucionales, ante la jurisdicción contencioso-administrativa y ordinaria entre otros, conforme, dentro de los despachos judiciales se surtían las distintas etapas procesales. </w:t>
      </w:r>
    </w:p>
    <w:p w14:paraId="64FE2ACC" w14:textId="77777777" w:rsidR="00D62F75" w:rsidRDefault="00D62F75" w:rsidP="00C35EE9">
      <w:pPr>
        <w:spacing w:line="276" w:lineRule="auto"/>
        <w:rPr>
          <w:rFonts w:ascii="Arial" w:hAnsi="Arial" w:cs="Arial"/>
          <w:lang w:val="es-MX"/>
        </w:rPr>
      </w:pPr>
    </w:p>
    <w:p w14:paraId="55CFDC4D" w14:textId="7B5A2477" w:rsidR="00D62F75" w:rsidRPr="00D62F75" w:rsidRDefault="00D62F75" w:rsidP="00C35EE9">
      <w:pPr>
        <w:pStyle w:val="Ttulo2"/>
        <w:spacing w:line="276" w:lineRule="auto"/>
        <w:jc w:val="both"/>
        <w:rPr>
          <w:rFonts w:asciiTheme="minorHAnsi" w:eastAsiaTheme="minorEastAsia" w:hAnsiTheme="minorHAnsi" w:cstheme="minorBidi"/>
          <w:b/>
          <w:bCs/>
          <w:color w:val="auto"/>
          <w:sz w:val="24"/>
          <w:szCs w:val="24"/>
          <w:shd w:val="clear" w:color="auto" w:fill="FFFFFF"/>
          <w:lang w:val="es-MX"/>
        </w:rPr>
      </w:pPr>
      <w:bookmarkStart w:id="71" w:name="_Toc70010577"/>
      <w:r w:rsidRPr="00D62F75">
        <w:rPr>
          <w:rFonts w:asciiTheme="minorHAnsi" w:eastAsiaTheme="minorEastAsia" w:hAnsiTheme="minorHAnsi" w:cstheme="minorBidi"/>
          <w:b/>
          <w:bCs/>
          <w:color w:val="auto"/>
          <w:sz w:val="24"/>
          <w:szCs w:val="24"/>
          <w:shd w:val="clear" w:color="auto" w:fill="FFFFFF"/>
          <w:lang w:val="es-MX"/>
        </w:rPr>
        <w:t>Asistir a las audiencias o diligencias programadas por los despachos judiciales en atención a los procesos a cargo</w:t>
      </w:r>
      <w:r>
        <w:rPr>
          <w:rFonts w:asciiTheme="minorHAnsi" w:eastAsiaTheme="minorEastAsia" w:hAnsiTheme="minorHAnsi" w:cstheme="minorBidi"/>
          <w:b/>
          <w:bCs/>
          <w:color w:val="auto"/>
          <w:sz w:val="24"/>
          <w:szCs w:val="24"/>
          <w:shd w:val="clear" w:color="auto" w:fill="FFFFFF"/>
          <w:lang w:val="es-MX"/>
        </w:rPr>
        <w:t xml:space="preserve">: </w:t>
      </w:r>
      <w:r>
        <w:rPr>
          <w:rFonts w:ascii="Arial Narrow" w:eastAsiaTheme="minorEastAsia" w:hAnsi="Arial Narrow" w:cstheme="minorBidi"/>
          <w:color w:val="auto"/>
          <w:sz w:val="24"/>
          <w:szCs w:val="24"/>
        </w:rPr>
        <w:t>L</w:t>
      </w:r>
      <w:r w:rsidRPr="00D62F75">
        <w:rPr>
          <w:rFonts w:ascii="Arial Narrow" w:eastAsiaTheme="minorEastAsia" w:hAnsi="Arial Narrow" w:cstheme="minorBidi"/>
          <w:color w:val="auto"/>
          <w:sz w:val="24"/>
          <w:szCs w:val="24"/>
        </w:rPr>
        <w:t>os abogados encargados de ejercer la representación judicial y extrajudicial programaron, durante este periodo 11 diligencias programadas a su vez, por magistrados del Tribunal Administrativo de Cundinamarca, jueces administrativos y jueces ordinarios ante la jurisdicción laboral.</w:t>
      </w:r>
      <w:bookmarkEnd w:id="71"/>
    </w:p>
    <w:p w14:paraId="330C8F6F" w14:textId="4C35E649" w:rsidR="00D62F75" w:rsidRDefault="00D62F75" w:rsidP="00C35EE9">
      <w:pPr>
        <w:spacing w:line="276" w:lineRule="auto"/>
        <w:jc w:val="both"/>
        <w:rPr>
          <w:rFonts w:ascii="Arial Narrow" w:hAnsi="Arial Narrow"/>
        </w:rPr>
      </w:pPr>
    </w:p>
    <w:p w14:paraId="438C8606" w14:textId="26EC230A" w:rsidR="00D62F75" w:rsidRPr="00D62F75" w:rsidRDefault="00D62F75" w:rsidP="00C35EE9">
      <w:pPr>
        <w:pStyle w:val="Ttulo2"/>
        <w:spacing w:line="276" w:lineRule="auto"/>
        <w:jc w:val="both"/>
        <w:rPr>
          <w:rFonts w:asciiTheme="minorHAnsi" w:eastAsiaTheme="minorEastAsia" w:hAnsiTheme="minorHAnsi" w:cstheme="minorBidi"/>
          <w:b/>
          <w:bCs/>
          <w:color w:val="auto"/>
          <w:sz w:val="24"/>
          <w:szCs w:val="24"/>
          <w:shd w:val="clear" w:color="auto" w:fill="FFFFFF"/>
          <w:lang w:val="es-MX"/>
        </w:rPr>
      </w:pPr>
      <w:bookmarkStart w:id="72" w:name="_Toc70010578"/>
      <w:r w:rsidRPr="00D62F75">
        <w:rPr>
          <w:rFonts w:asciiTheme="minorHAnsi" w:eastAsiaTheme="minorEastAsia" w:hAnsiTheme="minorHAnsi" w:cstheme="minorBidi"/>
          <w:b/>
          <w:bCs/>
          <w:color w:val="auto"/>
          <w:sz w:val="24"/>
          <w:szCs w:val="24"/>
          <w:shd w:val="clear" w:color="auto" w:fill="FFFFFF"/>
          <w:lang w:val="es-MX"/>
        </w:rPr>
        <w:lastRenderedPageBreak/>
        <w:t>Alimentar el SIPROJ con las respectivas actuaciones judiciales de manera oportuna</w:t>
      </w:r>
      <w:r>
        <w:rPr>
          <w:rFonts w:asciiTheme="minorHAnsi" w:eastAsiaTheme="minorEastAsia" w:hAnsiTheme="minorHAnsi" w:cstheme="minorBidi"/>
          <w:b/>
          <w:bCs/>
          <w:color w:val="auto"/>
          <w:sz w:val="24"/>
          <w:szCs w:val="24"/>
          <w:shd w:val="clear" w:color="auto" w:fill="FFFFFF"/>
          <w:lang w:val="es-MX"/>
        </w:rPr>
        <w:t>:</w:t>
      </w:r>
      <w:bookmarkEnd w:id="72"/>
    </w:p>
    <w:p w14:paraId="6C8D67AA" w14:textId="77777777" w:rsidR="00D62F75" w:rsidRPr="00D62F75" w:rsidRDefault="00D62F75" w:rsidP="00C35EE9">
      <w:pPr>
        <w:spacing w:line="276" w:lineRule="auto"/>
        <w:jc w:val="both"/>
        <w:rPr>
          <w:rFonts w:ascii="Arial Narrow" w:hAnsi="Arial Narrow"/>
        </w:rPr>
      </w:pPr>
      <w:r w:rsidRPr="00D62F75">
        <w:rPr>
          <w:rFonts w:ascii="Arial Narrow" w:hAnsi="Arial Narrow"/>
        </w:rPr>
        <w:t xml:space="preserve">De acuerdo con la actividad litigiosa, gestionada por cada uno de los abogados que ejercen la representación judicial y extrajudicial de los intereses del Distrito Capital, se reportaron, cargaron y digitalizaron las actuaciones y documentos que dan cuenta de la intervención y decisiones de los despachos judiciales en el SIPROJ de manera oportuna.  </w:t>
      </w:r>
    </w:p>
    <w:p w14:paraId="4AD05E81" w14:textId="01C4375F" w:rsidR="00D62F75" w:rsidRDefault="00D62F75" w:rsidP="00C35EE9">
      <w:pPr>
        <w:spacing w:line="276" w:lineRule="auto"/>
        <w:jc w:val="both"/>
        <w:rPr>
          <w:rFonts w:ascii="Arial Narrow" w:hAnsi="Arial Narrow"/>
        </w:rPr>
      </w:pPr>
    </w:p>
    <w:p w14:paraId="2D23BCD9" w14:textId="5E7FAA55" w:rsidR="00460A10" w:rsidRPr="00460A10" w:rsidRDefault="00460A10" w:rsidP="00C35EE9">
      <w:pPr>
        <w:pStyle w:val="Ttulo2"/>
        <w:keepLines w:val="0"/>
        <w:spacing w:before="0" w:line="276" w:lineRule="auto"/>
        <w:jc w:val="both"/>
        <w:rPr>
          <w:rFonts w:asciiTheme="minorHAnsi" w:eastAsiaTheme="minorEastAsia" w:hAnsiTheme="minorHAnsi" w:cstheme="minorBidi"/>
          <w:b/>
          <w:bCs/>
          <w:color w:val="auto"/>
          <w:sz w:val="24"/>
          <w:szCs w:val="24"/>
          <w:shd w:val="clear" w:color="auto" w:fill="FFFFFF"/>
          <w:lang w:val="es-MX"/>
        </w:rPr>
      </w:pPr>
      <w:bookmarkStart w:id="73" w:name="_Toc52789618"/>
      <w:bookmarkStart w:id="74" w:name="_Toc70010579"/>
      <w:r w:rsidRPr="00460A10">
        <w:rPr>
          <w:rFonts w:asciiTheme="minorHAnsi" w:eastAsiaTheme="minorEastAsia" w:hAnsiTheme="minorHAnsi" w:cstheme="minorBidi"/>
          <w:b/>
          <w:bCs/>
          <w:color w:val="auto"/>
          <w:sz w:val="24"/>
          <w:szCs w:val="24"/>
          <w:shd w:val="clear" w:color="auto" w:fill="FFFFFF"/>
          <w:lang w:val="es-MX"/>
        </w:rPr>
        <w:t>Elaborar las fichas de conciliación, de pacto de cumplimiento, de acción de repetición o de llamamiento en garantía que sean necesarias dentro del curso del proceso cuando haya lugar</w:t>
      </w:r>
      <w:bookmarkEnd w:id="73"/>
      <w:r>
        <w:rPr>
          <w:rFonts w:ascii="Arial Narrow" w:eastAsiaTheme="minorEastAsia" w:hAnsi="Arial Narrow" w:cstheme="minorBidi"/>
          <w:color w:val="auto"/>
          <w:sz w:val="24"/>
          <w:szCs w:val="24"/>
        </w:rPr>
        <w:t>:</w:t>
      </w:r>
      <w:r w:rsidRPr="00460A10">
        <w:rPr>
          <w:rFonts w:ascii="Arial Narrow" w:eastAsiaTheme="minorEastAsia" w:hAnsi="Arial Narrow" w:cstheme="minorBidi"/>
          <w:color w:val="auto"/>
          <w:sz w:val="24"/>
          <w:szCs w:val="24"/>
        </w:rPr>
        <w:t xml:space="preserve"> </w:t>
      </w:r>
      <w:r>
        <w:rPr>
          <w:rFonts w:ascii="Arial Narrow" w:eastAsiaTheme="minorEastAsia" w:hAnsi="Arial Narrow" w:cstheme="minorBidi"/>
          <w:color w:val="auto"/>
          <w:sz w:val="24"/>
          <w:szCs w:val="24"/>
        </w:rPr>
        <w:t>D</w:t>
      </w:r>
      <w:r w:rsidRPr="00460A10">
        <w:rPr>
          <w:rFonts w:ascii="Arial Narrow" w:eastAsiaTheme="minorEastAsia" w:hAnsi="Arial Narrow" w:cstheme="minorBidi"/>
          <w:color w:val="auto"/>
          <w:sz w:val="24"/>
          <w:szCs w:val="24"/>
        </w:rPr>
        <w:t>e acuerdo a la información registrada por el Sistema de Información de Procesos Judiciales SIPROJ, se adelantaron 9 Comités de Conciliación, se elaboraron 4 fichas relacionadas con solicitudes de conciliación, así mismo se dio trámite a 5 pactos de cumplimiento, no se reportan actividades relacionadas con el medio de control de repetición o llamamiento en garantía</w:t>
      </w:r>
      <w:r w:rsidRPr="00460A10">
        <w:rPr>
          <w:rFonts w:ascii="Arial Narrow" w:hAnsi="Arial Narrow" w:cstheme="minorBidi"/>
          <w:color w:val="auto"/>
        </w:rPr>
        <w:t>.</w:t>
      </w:r>
      <w:bookmarkEnd w:id="74"/>
    </w:p>
    <w:p w14:paraId="5F8CE118" w14:textId="0BAC7788" w:rsidR="00460A10" w:rsidRPr="00460A10" w:rsidRDefault="00460A10" w:rsidP="00C35EE9">
      <w:pPr>
        <w:spacing w:line="276" w:lineRule="auto"/>
        <w:jc w:val="both"/>
        <w:rPr>
          <w:b/>
          <w:bCs/>
          <w:shd w:val="clear" w:color="auto" w:fill="FFFFFF"/>
          <w:lang w:val="es-MX"/>
        </w:rPr>
      </w:pPr>
    </w:p>
    <w:p w14:paraId="52D6F92A" w14:textId="4D5F6804" w:rsidR="00460A10" w:rsidRDefault="00460A10" w:rsidP="00C35EE9">
      <w:pPr>
        <w:spacing w:line="276" w:lineRule="auto"/>
        <w:jc w:val="both"/>
        <w:rPr>
          <w:rFonts w:ascii="Arial" w:hAnsi="Arial" w:cs="Arial"/>
          <w:lang w:val="es-MX"/>
        </w:rPr>
      </w:pPr>
      <w:r w:rsidRPr="00460A10">
        <w:rPr>
          <w:b/>
          <w:bCs/>
          <w:shd w:val="clear" w:color="auto" w:fill="FFFFFF"/>
          <w:lang w:val="es-MX"/>
        </w:rPr>
        <w:t>Actuaciones procesales surtidas en los procesos judiciales asignados</w:t>
      </w:r>
      <w:r>
        <w:rPr>
          <w:sz w:val="20"/>
          <w:szCs w:val="20"/>
          <w:lang w:val="es-MX"/>
        </w:rPr>
        <w:t>:</w:t>
      </w:r>
      <w:r w:rsidRPr="00460A10">
        <w:rPr>
          <w:rFonts w:ascii="Arial" w:hAnsi="Arial" w:cs="Arial"/>
          <w:lang w:val="es-MX"/>
        </w:rPr>
        <w:t xml:space="preserve"> </w:t>
      </w:r>
      <w:r w:rsidRPr="00460A10">
        <w:rPr>
          <w:rFonts w:ascii="Arial Narrow" w:hAnsi="Arial Narrow"/>
        </w:rPr>
        <w:t>Se ha indicado que los abogados encargados de ejercer la representación judicial y extrajudicial de los intereses del Distrito Capital reportan, actualizan y alimentan el sistema de información de procesos judiciales conforme los despachos judiciales avanzan en las distintas etapas procesales, el cumplimiento del seguimiento que se hace al interior de la Dirección y cumplimiento al reporte de las actuaciones surtidas en los despachos judiciales, destacando que para esta vigencia el reporte que se refleja es el total del trimestre (1 de enero al 31 de marzo de 2021).</w:t>
      </w:r>
      <w:r>
        <w:rPr>
          <w:rFonts w:ascii="Arial" w:hAnsi="Arial" w:cs="Arial"/>
          <w:lang w:val="es-MX"/>
        </w:rPr>
        <w:t xml:space="preserve"> </w:t>
      </w:r>
    </w:p>
    <w:p w14:paraId="6026433C" w14:textId="36EE4737" w:rsidR="00CD0285" w:rsidRDefault="00CD0285" w:rsidP="00C35EE9">
      <w:pPr>
        <w:spacing w:line="276" w:lineRule="auto"/>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CD0285" w:rsidRPr="00C94325" w14:paraId="1F0F9E5B" w14:textId="77777777" w:rsidTr="00172F7A">
        <w:tc>
          <w:tcPr>
            <w:tcW w:w="1204" w:type="dxa"/>
            <w:tcBorders>
              <w:top w:val="nil"/>
              <w:left w:val="nil"/>
              <w:bottom w:val="nil"/>
              <w:right w:val="single" w:sz="4" w:space="0" w:color="auto"/>
            </w:tcBorders>
            <w:shd w:val="clear" w:color="auto" w:fill="F2F2F2"/>
          </w:tcPr>
          <w:p w14:paraId="638B8907" w14:textId="77777777" w:rsidR="00CD0285" w:rsidRPr="005A4015" w:rsidRDefault="00CD0285" w:rsidP="00C35EE9">
            <w:pPr>
              <w:spacing w:line="276" w:lineRule="auto"/>
              <w:rPr>
                <w:rFonts w:ascii="Arial Narrow" w:eastAsia="Arial" w:hAnsi="Arial Narrow"/>
              </w:rPr>
            </w:pPr>
            <w:r w:rsidRPr="005A4015">
              <w:rPr>
                <w:rFonts w:ascii="Arial Narrow" w:eastAsia="Arial" w:hAnsi="Arial Narrow"/>
              </w:rPr>
              <w:t>Meta Gestión</w:t>
            </w:r>
          </w:p>
        </w:tc>
        <w:tc>
          <w:tcPr>
            <w:tcW w:w="7289" w:type="dxa"/>
            <w:tcBorders>
              <w:left w:val="single" w:sz="4" w:space="0" w:color="auto"/>
            </w:tcBorders>
            <w:shd w:val="clear" w:color="auto" w:fill="F2F2F2"/>
          </w:tcPr>
          <w:p w14:paraId="64475187" w14:textId="607A3401" w:rsidR="00CD0285" w:rsidRPr="005A4015" w:rsidRDefault="00CD0285" w:rsidP="00C35EE9">
            <w:pPr>
              <w:pStyle w:val="Ttulo1"/>
              <w:keepLines w:val="0"/>
              <w:spacing w:before="0" w:line="276" w:lineRule="auto"/>
              <w:rPr>
                <w:rFonts w:ascii="Arial Narrow" w:eastAsia="Arial" w:hAnsi="Arial Narrow" w:cstheme="minorBidi"/>
                <w:color w:val="auto"/>
                <w:sz w:val="24"/>
                <w:szCs w:val="24"/>
                <w:lang w:val="es-CO"/>
              </w:rPr>
            </w:pPr>
            <w:bookmarkStart w:id="75" w:name="_Toc70010580"/>
            <w:r w:rsidRPr="005A4015">
              <w:rPr>
                <w:rFonts w:ascii="Arial Narrow" w:eastAsia="Arial" w:hAnsi="Arial Narrow" w:cstheme="minorBidi"/>
                <w:color w:val="auto"/>
                <w:sz w:val="24"/>
                <w:szCs w:val="24"/>
                <w:lang w:val="es-CO"/>
              </w:rPr>
              <w:t>Seguimiento a la información registrada en el aplicativo SIPROJ al 100% de las entidades distritales</w:t>
            </w:r>
            <w:bookmarkEnd w:id="75"/>
          </w:p>
        </w:tc>
      </w:tr>
    </w:tbl>
    <w:p w14:paraId="6E2ECA77" w14:textId="77777777" w:rsidR="00CD0285" w:rsidRDefault="00CD0285" w:rsidP="00C35EE9">
      <w:pPr>
        <w:spacing w:line="276" w:lineRule="auto"/>
        <w:jc w:val="both"/>
        <w:rPr>
          <w:rFonts w:ascii="Arial" w:hAnsi="Arial" w:cs="Arial"/>
          <w:lang w:val="es-MX"/>
        </w:rPr>
      </w:pPr>
    </w:p>
    <w:p w14:paraId="2CA6E9C7" w14:textId="45F38EFC" w:rsidR="00CD0285" w:rsidRDefault="00CD0285" w:rsidP="00C35EE9">
      <w:pPr>
        <w:spacing w:line="276" w:lineRule="auto"/>
        <w:jc w:val="both"/>
        <w:rPr>
          <w:rFonts w:ascii="Arial Narrow" w:hAnsi="Arial Narrow"/>
        </w:rPr>
      </w:pPr>
      <w:r w:rsidRPr="00CD0285">
        <w:rPr>
          <w:rFonts w:ascii="Arial Narrow" w:hAnsi="Arial Narrow"/>
        </w:rPr>
        <w:t>En la Secretaría Jurídica Distrital se notificaron en el mes de enero 1.403 correos para tramite, así mismo en el mes de febrero se notificaron 2.292 correos y en el mes de marzo 2.319, correspondientes a Acciones de Tutela, Fallos de tutelas, Derechos de Petición, demandas de procesos judiciales, impugnaciones, estados procesales, Conciliaciones Extrajudiciales, Así mismo, fueron notificadas 54 solicitudes de conciliación</w:t>
      </w:r>
      <w:r w:rsidR="0045560B">
        <w:rPr>
          <w:rFonts w:ascii="Arial Narrow" w:hAnsi="Arial Narrow"/>
        </w:rPr>
        <w:t>.</w:t>
      </w:r>
    </w:p>
    <w:p w14:paraId="2BC12932" w14:textId="77777777" w:rsidR="0045560B" w:rsidRPr="00CD0285" w:rsidRDefault="0045560B" w:rsidP="00C35EE9">
      <w:pPr>
        <w:spacing w:line="276" w:lineRule="auto"/>
        <w:jc w:val="both"/>
        <w:rPr>
          <w:rFonts w:ascii="Arial Narrow" w:hAnsi="Arial Narrow"/>
        </w:rPr>
      </w:pPr>
    </w:p>
    <w:p w14:paraId="72725A12" w14:textId="64AC0507" w:rsidR="00460A10" w:rsidRDefault="00CD0285" w:rsidP="00C35EE9">
      <w:pPr>
        <w:spacing w:line="276" w:lineRule="auto"/>
        <w:jc w:val="both"/>
        <w:rPr>
          <w:rFonts w:ascii="Arial Narrow" w:hAnsi="Arial Narrow"/>
        </w:rPr>
      </w:pPr>
      <w:r w:rsidRPr="00CD0285">
        <w:rPr>
          <w:rFonts w:ascii="Arial Narrow" w:hAnsi="Arial Narrow"/>
        </w:rPr>
        <w:t>Durante el primer trimestre, se notificaron y registraron en SIPROJ 440 tutelas de las cuales 51 quedaron a</w:t>
      </w:r>
      <w:r>
        <w:rPr>
          <w:rFonts w:ascii="Arial Narrow" w:hAnsi="Arial Narrow"/>
        </w:rPr>
        <w:t xml:space="preserve"> </w:t>
      </w:r>
      <w:r w:rsidRPr="00CD0285">
        <w:rPr>
          <w:rFonts w:ascii="Arial Narrow" w:hAnsi="Arial Narrow"/>
        </w:rPr>
        <w:t>cargo de los abogados de representación.  Se realizaron 78 mesas de trabajo.</w:t>
      </w:r>
      <w:r>
        <w:rPr>
          <w:rFonts w:ascii="Calibri" w:hAnsi="Calibri" w:cs="Calibri"/>
          <w:lang w:val="es-MX"/>
        </w:rPr>
        <w:t xml:space="preserve"> </w:t>
      </w:r>
      <w:r w:rsidRPr="00CD0285">
        <w:rPr>
          <w:rFonts w:ascii="Arial Narrow" w:hAnsi="Arial Narrow"/>
        </w:rPr>
        <w:t>Por solicitud de las entidades se activaron 430 usuarios y se crearon 110 usuarios nuevos y se crearon 72 despachos. Durante el cuatro trimestre de igual manera, se llevaron a cabo reuniones internas con el fin de hacer acompañamiento al desarrollo tecnológico del nuevo Sistema de Información, al desarrollo de la nueva metodología del contingente judicial, reuniones de seguimiento a tareas y compromisos con las entidades con el fin de mejorar el registro de la información en el Sistema de Información de procesos judiciales, etc.</w:t>
      </w:r>
    </w:p>
    <w:p w14:paraId="5DF44EB5" w14:textId="6FB16CF9" w:rsidR="00D62F75" w:rsidRDefault="00D62F75" w:rsidP="00C35EE9">
      <w:pPr>
        <w:spacing w:line="276" w:lineRule="auto"/>
        <w:jc w:val="both"/>
        <w:rPr>
          <w:rFonts w:ascii="Arial Narrow" w:hAnsi="Arial Narrow"/>
        </w:rPr>
      </w:pPr>
    </w:p>
    <w:p w14:paraId="04AE7C8E" w14:textId="77777777" w:rsidR="00212FEA" w:rsidRPr="00904813" w:rsidRDefault="00212FEA" w:rsidP="00C35EE9">
      <w:pPr>
        <w:spacing w:line="276" w:lineRule="auto"/>
        <w:jc w:val="both"/>
        <w:rPr>
          <w:rFonts w:ascii="Arial Narrow" w:hAnsi="Arial Narrow"/>
        </w:rPr>
      </w:pPr>
    </w:p>
    <w:p w14:paraId="2B7BF822" w14:textId="73334644" w:rsidR="009A7226" w:rsidRPr="00783439" w:rsidRDefault="009A7226" w:rsidP="00C35EE9">
      <w:pPr>
        <w:pStyle w:val="Ttulo2"/>
        <w:spacing w:line="276" w:lineRule="auto"/>
        <w:rPr>
          <w:rFonts w:eastAsia="Arial"/>
        </w:rPr>
      </w:pPr>
      <w:bookmarkStart w:id="76" w:name="_Toc70010581"/>
      <w:r>
        <w:rPr>
          <w:rFonts w:eastAsia="Arial"/>
        </w:rPr>
        <w:lastRenderedPageBreak/>
        <w:t>Política Mejora Normativa</w:t>
      </w:r>
      <w:bookmarkEnd w:id="76"/>
      <w:r>
        <w:rPr>
          <w:rFonts w:eastAsia="Arial"/>
        </w:rPr>
        <w:t xml:space="preserve">  </w:t>
      </w:r>
    </w:p>
    <w:p w14:paraId="035B8DC5" w14:textId="57BD8D59" w:rsidR="006B09F2" w:rsidRPr="00A77DC6" w:rsidRDefault="002B144F" w:rsidP="00C35EE9">
      <w:pPr>
        <w:spacing w:line="276" w:lineRule="auto"/>
        <w:jc w:val="both"/>
        <w:rPr>
          <w:rFonts w:ascii="Arial Narrow" w:eastAsia="Times New Roman" w:hAnsi="Arial Narrow" w:cs="Times New Roman"/>
          <w:color w:val="000000"/>
          <w:shd w:val="clear" w:color="auto" w:fill="FFFFFF"/>
          <w:lang w:val="es-ES_tradnl" w:eastAsia="zh-CN"/>
        </w:rPr>
      </w:pPr>
      <w:r w:rsidRPr="00A77DC6">
        <w:rPr>
          <w:rFonts w:ascii="Arial Narrow" w:eastAsia="Times New Roman" w:hAnsi="Arial Narrow" w:cs="Times New Roman"/>
          <w:color w:val="000000"/>
          <w:shd w:val="clear" w:color="auto" w:fill="FFFFFF"/>
          <w:lang w:val="es-ES_tradnl" w:eastAsia="zh-CN"/>
        </w:rPr>
        <w:t xml:space="preserve">De acuerdo con lo contemplado en </w:t>
      </w:r>
      <w:r w:rsidR="004246C0" w:rsidRPr="00A77DC6">
        <w:rPr>
          <w:rFonts w:ascii="Arial Narrow" w:eastAsia="Times New Roman" w:hAnsi="Arial Narrow" w:cs="Times New Roman"/>
          <w:color w:val="000000"/>
          <w:shd w:val="clear" w:color="auto" w:fill="FFFFFF"/>
          <w:lang w:val="es-ES_tradnl" w:eastAsia="zh-CN"/>
        </w:rPr>
        <w:t xml:space="preserve">el </w:t>
      </w:r>
      <w:r w:rsidRPr="00A77DC6">
        <w:rPr>
          <w:rFonts w:ascii="Arial Narrow" w:eastAsia="Times New Roman" w:hAnsi="Arial Narrow" w:cs="Times New Roman"/>
          <w:color w:val="000000"/>
          <w:shd w:val="clear" w:color="auto" w:fill="FFFFFF"/>
          <w:lang w:val="es-ES_tradnl" w:eastAsia="zh-CN"/>
        </w:rPr>
        <w:t>M</w:t>
      </w:r>
      <w:r w:rsidR="004246C0" w:rsidRPr="00A77DC6">
        <w:rPr>
          <w:rFonts w:ascii="Arial Narrow" w:eastAsia="Times New Roman" w:hAnsi="Arial Narrow" w:cs="Times New Roman"/>
          <w:color w:val="000000"/>
          <w:shd w:val="clear" w:color="auto" w:fill="FFFFFF"/>
          <w:lang w:val="es-ES_tradnl" w:eastAsia="zh-CN"/>
        </w:rPr>
        <w:t xml:space="preserve">odelo </w:t>
      </w:r>
      <w:r w:rsidRPr="00A77DC6">
        <w:rPr>
          <w:rFonts w:ascii="Arial Narrow" w:eastAsia="Times New Roman" w:hAnsi="Arial Narrow" w:cs="Times New Roman"/>
          <w:color w:val="000000"/>
          <w:shd w:val="clear" w:color="auto" w:fill="FFFFFF"/>
          <w:lang w:val="es-ES_tradnl" w:eastAsia="zh-CN"/>
        </w:rPr>
        <w:t>I</w:t>
      </w:r>
      <w:r w:rsidR="004246C0" w:rsidRPr="00A77DC6">
        <w:rPr>
          <w:rFonts w:ascii="Arial Narrow" w:eastAsia="Times New Roman" w:hAnsi="Arial Narrow" w:cs="Times New Roman"/>
          <w:color w:val="000000"/>
          <w:shd w:val="clear" w:color="auto" w:fill="FFFFFF"/>
          <w:lang w:val="es-ES_tradnl" w:eastAsia="zh-CN"/>
        </w:rPr>
        <w:t xml:space="preserve">ntegrado de </w:t>
      </w:r>
      <w:r w:rsidRPr="00A77DC6">
        <w:rPr>
          <w:rFonts w:ascii="Arial Narrow" w:eastAsia="Times New Roman" w:hAnsi="Arial Narrow" w:cs="Times New Roman"/>
          <w:color w:val="000000"/>
          <w:shd w:val="clear" w:color="auto" w:fill="FFFFFF"/>
          <w:lang w:val="es-ES_tradnl" w:eastAsia="zh-CN"/>
        </w:rPr>
        <w:t>P</w:t>
      </w:r>
      <w:r w:rsidR="004246C0" w:rsidRPr="00A77DC6">
        <w:rPr>
          <w:rFonts w:ascii="Arial Narrow" w:eastAsia="Times New Roman" w:hAnsi="Arial Narrow" w:cs="Times New Roman"/>
          <w:color w:val="000000"/>
          <w:shd w:val="clear" w:color="auto" w:fill="FFFFFF"/>
          <w:lang w:val="es-ES_tradnl" w:eastAsia="zh-CN"/>
        </w:rPr>
        <w:t xml:space="preserve">laneación y </w:t>
      </w:r>
      <w:r w:rsidRPr="00A77DC6">
        <w:rPr>
          <w:rFonts w:ascii="Arial Narrow" w:eastAsia="Times New Roman" w:hAnsi="Arial Narrow" w:cs="Times New Roman"/>
          <w:color w:val="000000"/>
          <w:shd w:val="clear" w:color="auto" w:fill="FFFFFF"/>
          <w:lang w:val="es-ES_tradnl" w:eastAsia="zh-CN"/>
        </w:rPr>
        <w:t>G</w:t>
      </w:r>
      <w:r w:rsidR="004246C0" w:rsidRPr="00A77DC6">
        <w:rPr>
          <w:rFonts w:ascii="Arial Narrow" w:eastAsia="Times New Roman" w:hAnsi="Arial Narrow" w:cs="Times New Roman"/>
          <w:color w:val="000000"/>
          <w:shd w:val="clear" w:color="auto" w:fill="FFFFFF"/>
          <w:lang w:val="es-ES_tradnl" w:eastAsia="zh-CN"/>
        </w:rPr>
        <w:t>estión – MIPG,</w:t>
      </w:r>
      <w:r w:rsidRPr="00A77DC6">
        <w:rPr>
          <w:rFonts w:ascii="Arial Narrow" w:eastAsia="Times New Roman" w:hAnsi="Arial Narrow" w:cs="Times New Roman"/>
          <w:color w:val="000000"/>
          <w:shd w:val="clear" w:color="auto" w:fill="FFFFFF"/>
          <w:lang w:val="es-ES_tradnl" w:eastAsia="zh-CN"/>
        </w:rPr>
        <w:t xml:space="preserve">  “La política de Mejora Normativa tiene como objetivo promover el uso de herramientas y buenas prácticas regulatorias, a fin de lograr que las normas expedidas por la Rama Ejecutiva del Poder Público, en los órdenes nacional y territorial, revistan los parámetros de calidad técnica y jurídica y resulten eficaces, eficientes, transparentes, coherentes y simples, en aras de fortalecer la seguridad jurídica y un marco regulatorio y reglamentario que facilite el emprendimiento, la competencia, la productividad, el desarrollo económico y el bienestar social”. (Departamento Administr</w:t>
      </w:r>
      <w:r w:rsidR="006B09F2" w:rsidRPr="00A77DC6">
        <w:rPr>
          <w:rFonts w:ascii="Arial Narrow" w:eastAsia="Times New Roman" w:hAnsi="Arial Narrow" w:cs="Times New Roman"/>
          <w:color w:val="000000"/>
          <w:shd w:val="clear" w:color="auto" w:fill="FFFFFF"/>
          <w:lang w:val="es-ES_tradnl" w:eastAsia="zh-CN"/>
        </w:rPr>
        <w:t xml:space="preserve">ativo de la función pública </w:t>
      </w:r>
    </w:p>
    <w:p w14:paraId="0D95ED15" w14:textId="57DC52A8" w:rsidR="002B144F" w:rsidRDefault="007011BA" w:rsidP="00C35EE9">
      <w:pPr>
        <w:spacing w:line="276" w:lineRule="auto"/>
        <w:jc w:val="both"/>
        <w:rPr>
          <w:rFonts w:ascii="Semibold" w:hAnsi="Semibold"/>
          <w:color w:val="333333"/>
          <w:sz w:val="21"/>
          <w:szCs w:val="21"/>
          <w:shd w:val="clear" w:color="auto" w:fill="FFFFFF"/>
        </w:rPr>
      </w:pPr>
      <w:hyperlink r:id="rId31" w:history="1">
        <w:r w:rsidR="006B09F2" w:rsidRPr="00896025">
          <w:rPr>
            <w:rStyle w:val="Hipervnculo"/>
            <w:rFonts w:ascii="Semibold" w:hAnsi="Semibold" w:cstheme="minorBidi"/>
            <w:sz w:val="21"/>
            <w:szCs w:val="21"/>
            <w:shd w:val="clear" w:color="auto" w:fill="FFFFFF"/>
          </w:rPr>
          <w:t>https://www.funcionpublica.gov.co/web/mipg/como-opera-mipg</w:t>
        </w:r>
      </w:hyperlink>
      <w:r w:rsidR="002B144F">
        <w:rPr>
          <w:rFonts w:ascii="Semibold" w:hAnsi="Semibold"/>
          <w:color w:val="333333"/>
          <w:sz w:val="21"/>
          <w:szCs w:val="21"/>
          <w:shd w:val="clear" w:color="auto" w:fill="FFFFFF"/>
        </w:rPr>
        <w:t>)</w:t>
      </w:r>
    </w:p>
    <w:p w14:paraId="77400CE9" w14:textId="77777777" w:rsidR="002B144F" w:rsidRDefault="002B144F" w:rsidP="00C35EE9">
      <w:pPr>
        <w:spacing w:line="276" w:lineRule="auto"/>
        <w:jc w:val="both"/>
        <w:rPr>
          <w:rFonts w:ascii="Semibold" w:hAnsi="Semibold"/>
          <w:color w:val="333333"/>
          <w:sz w:val="21"/>
          <w:szCs w:val="21"/>
          <w:shd w:val="clear" w:color="auto" w:fill="FFFFFF"/>
        </w:rPr>
      </w:pPr>
    </w:p>
    <w:p w14:paraId="69B66B08" w14:textId="75371D6D" w:rsidR="009A7226" w:rsidRPr="00A77DC6" w:rsidRDefault="006B09F2" w:rsidP="00C35EE9">
      <w:pPr>
        <w:spacing w:line="276" w:lineRule="auto"/>
        <w:jc w:val="both"/>
        <w:rPr>
          <w:rFonts w:ascii="Arial Narrow" w:eastAsia="Times New Roman" w:hAnsi="Arial Narrow" w:cs="Times New Roman"/>
          <w:color w:val="000000"/>
          <w:shd w:val="clear" w:color="auto" w:fill="FFFFFF"/>
          <w:lang w:val="es-ES_tradnl" w:eastAsia="zh-CN"/>
        </w:rPr>
      </w:pPr>
      <w:r w:rsidRPr="00A77DC6">
        <w:rPr>
          <w:rFonts w:ascii="Arial Narrow" w:eastAsia="Times New Roman" w:hAnsi="Arial Narrow" w:cs="Times New Roman"/>
          <w:color w:val="000000"/>
          <w:shd w:val="clear" w:color="auto" w:fill="FFFFFF"/>
          <w:lang w:val="es-ES_tradnl" w:eastAsia="zh-CN"/>
        </w:rPr>
        <w:t>Así mismo contempla que, l</w:t>
      </w:r>
      <w:r w:rsidR="00781AE8" w:rsidRPr="00A77DC6">
        <w:rPr>
          <w:rFonts w:ascii="Arial Narrow" w:eastAsia="Times New Roman" w:hAnsi="Arial Narrow" w:cs="Times New Roman"/>
          <w:color w:val="000000"/>
          <w:shd w:val="clear" w:color="auto" w:fill="FFFFFF"/>
          <w:lang w:val="es-ES_tradnl" w:eastAsia="zh-CN"/>
        </w:rPr>
        <w:t xml:space="preserve">as entidades deben revisar de forma sistemática y periódica el inventario de regulación, a fin de asegurar que las regulaciones estén actualizadas, justifiquen sus costos y sean eficientes, eficaces, simples y consistentes con los objetivos de política pública planteados. De la misma forma, deben identificar, eliminar o remplazar las que sean obsoletas, insuficientes o </w:t>
      </w:r>
      <w:r w:rsidRPr="00A77DC6">
        <w:rPr>
          <w:rFonts w:ascii="Arial Narrow" w:eastAsia="Times New Roman" w:hAnsi="Arial Narrow" w:cs="Times New Roman"/>
          <w:color w:val="000000"/>
          <w:shd w:val="clear" w:color="auto" w:fill="FFFFFF"/>
          <w:lang w:val="es-ES_tradnl" w:eastAsia="zh-CN"/>
        </w:rPr>
        <w:t>ineficientes. (DAFP)</w:t>
      </w:r>
    </w:p>
    <w:p w14:paraId="5E70DF66" w14:textId="2B372F30" w:rsidR="004246C0" w:rsidRPr="00A77DC6" w:rsidRDefault="004246C0" w:rsidP="00C35EE9">
      <w:pPr>
        <w:spacing w:line="276" w:lineRule="auto"/>
        <w:jc w:val="both"/>
        <w:rPr>
          <w:rFonts w:ascii="Arial Narrow" w:eastAsia="Times New Roman" w:hAnsi="Arial Narrow" w:cs="Times New Roman"/>
          <w:color w:val="000000"/>
          <w:shd w:val="clear" w:color="auto" w:fill="FFFFFF"/>
          <w:lang w:val="es-ES_tradnl" w:eastAsia="zh-CN"/>
        </w:rPr>
      </w:pPr>
    </w:p>
    <w:p w14:paraId="1F8DA6F6" w14:textId="4D989870" w:rsidR="006F2137" w:rsidRPr="00A77DC6" w:rsidRDefault="004246C0" w:rsidP="00C35EE9">
      <w:pPr>
        <w:spacing w:line="276" w:lineRule="auto"/>
        <w:jc w:val="both"/>
        <w:rPr>
          <w:rFonts w:ascii="Arial Narrow" w:eastAsia="Times New Roman" w:hAnsi="Arial Narrow" w:cs="Times New Roman"/>
          <w:color w:val="000000"/>
          <w:shd w:val="clear" w:color="auto" w:fill="FFFFFF"/>
          <w:lang w:val="es-ES_tradnl" w:eastAsia="zh-CN"/>
        </w:rPr>
      </w:pPr>
      <w:r w:rsidRPr="00A77DC6">
        <w:rPr>
          <w:rFonts w:ascii="Arial Narrow" w:eastAsia="Times New Roman" w:hAnsi="Arial Narrow" w:cs="Times New Roman"/>
          <w:color w:val="000000"/>
          <w:shd w:val="clear" w:color="auto" w:fill="FFFFFF"/>
          <w:lang w:val="es-ES_tradnl" w:eastAsia="zh-CN"/>
        </w:rPr>
        <w:t xml:space="preserve">Teniendo en cuenta lo anterior, la Secretaría Jurídica Distrital se encuentra trabajando en la propuesta para el desarrollo de la agenda regulatoria y la agenda pública de la Política Pública de Gobernanza Regulatoria, a través de la meta definida a continuación:  </w:t>
      </w:r>
    </w:p>
    <w:p w14:paraId="74F7BDC6" w14:textId="7426DF1C" w:rsidR="00D775FA" w:rsidRDefault="00D775FA" w:rsidP="00C35EE9">
      <w:pPr>
        <w:spacing w:line="276" w:lineRule="auto"/>
        <w:jc w:val="both"/>
        <w:rPr>
          <w:rFonts w:ascii="Arial Narrow" w:eastAsia="Arial" w:hAnsi="Arial Narrow" w:cs="Arial"/>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585"/>
      </w:tblGrid>
      <w:tr w:rsidR="006664E3" w:rsidRPr="00C94325" w14:paraId="54B29FE1" w14:textId="77777777" w:rsidTr="006664E3">
        <w:tc>
          <w:tcPr>
            <w:tcW w:w="1204" w:type="dxa"/>
            <w:tcBorders>
              <w:top w:val="nil"/>
              <w:left w:val="nil"/>
              <w:bottom w:val="nil"/>
              <w:right w:val="single" w:sz="4" w:space="0" w:color="auto"/>
            </w:tcBorders>
            <w:shd w:val="clear" w:color="auto" w:fill="F2F2F2"/>
          </w:tcPr>
          <w:p w14:paraId="4195B0BA" w14:textId="77777777" w:rsidR="006664E3" w:rsidRPr="00C94325" w:rsidRDefault="006664E3" w:rsidP="00C35EE9">
            <w:pPr>
              <w:spacing w:line="276" w:lineRule="auto"/>
            </w:pPr>
            <w:r w:rsidRPr="00C94325">
              <w:t>Meta</w:t>
            </w:r>
            <w:r>
              <w:t xml:space="preserve"> P.I 7621</w:t>
            </w:r>
          </w:p>
        </w:tc>
        <w:tc>
          <w:tcPr>
            <w:tcW w:w="7585" w:type="dxa"/>
            <w:tcBorders>
              <w:left w:val="single" w:sz="4" w:space="0" w:color="auto"/>
            </w:tcBorders>
            <w:shd w:val="clear" w:color="auto" w:fill="F2F2F2"/>
          </w:tcPr>
          <w:p w14:paraId="26A9A1D8" w14:textId="64CB2993" w:rsidR="006664E3" w:rsidRPr="006664E3" w:rsidRDefault="006664E3" w:rsidP="00C35EE9">
            <w:pPr>
              <w:spacing w:line="276" w:lineRule="auto"/>
              <w:jc w:val="both"/>
              <w:rPr>
                <w:rFonts w:asciiTheme="majorHAnsi" w:hAnsiTheme="majorHAnsi"/>
                <w:b/>
                <w:bCs/>
              </w:rPr>
            </w:pPr>
            <w:r w:rsidRPr="005A4015">
              <w:rPr>
                <w:rFonts w:ascii="Arial Narrow" w:eastAsia="Arial" w:hAnsi="Arial Narrow"/>
              </w:rPr>
              <w:t>Desarrollar las actividades de competencia de la Secretaría Jurídica Distrital en el marco de la política pública de gobernanza regulatoria.</w:t>
            </w:r>
          </w:p>
        </w:tc>
      </w:tr>
    </w:tbl>
    <w:p w14:paraId="27D86E2C" w14:textId="77777777" w:rsidR="00C955D0" w:rsidRDefault="00C955D0" w:rsidP="00C35EE9">
      <w:pPr>
        <w:spacing w:line="276" w:lineRule="auto"/>
        <w:jc w:val="both"/>
        <w:rPr>
          <w:rFonts w:ascii="Arial Narrow" w:eastAsia="Times New Roman" w:hAnsi="Arial Narrow" w:cs="Times New Roman"/>
          <w:color w:val="000000"/>
          <w:sz w:val="23"/>
          <w:szCs w:val="23"/>
          <w:shd w:val="clear" w:color="auto" w:fill="FFFFFF"/>
          <w:lang w:val="es-ES_tradnl" w:eastAsia="zh-CN"/>
        </w:rPr>
      </w:pPr>
    </w:p>
    <w:p w14:paraId="1BCEF245" w14:textId="15AE14DB" w:rsidR="006664E3" w:rsidRPr="00A77DC6" w:rsidRDefault="006664E3" w:rsidP="00C35EE9">
      <w:pPr>
        <w:spacing w:line="276" w:lineRule="auto"/>
        <w:jc w:val="both"/>
        <w:rPr>
          <w:rFonts w:ascii="Arial Narrow" w:eastAsia="Times New Roman" w:hAnsi="Arial Narrow" w:cs="Times New Roman"/>
          <w:color w:val="000000"/>
          <w:shd w:val="clear" w:color="auto" w:fill="FFFFFF"/>
          <w:lang w:val="es-ES_tradnl" w:eastAsia="zh-CN"/>
        </w:rPr>
      </w:pPr>
      <w:r w:rsidRPr="00A77DC6">
        <w:rPr>
          <w:rFonts w:ascii="Arial Narrow" w:eastAsia="Times New Roman" w:hAnsi="Arial Narrow" w:cs="Times New Roman"/>
          <w:color w:val="000000"/>
          <w:shd w:val="clear" w:color="auto" w:fill="FFFFFF"/>
          <w:lang w:val="es-ES_tradnl" w:eastAsia="zh-CN"/>
        </w:rPr>
        <w:t xml:space="preserve">La circular 002 de 2021 fue expedida con el ánimo de dar inicio al ciclo de gobernanza regulatoria para la mejora normativa en </w:t>
      </w:r>
      <w:r w:rsidR="00C955D0" w:rsidRPr="00A77DC6">
        <w:rPr>
          <w:rFonts w:ascii="Arial Narrow" w:eastAsia="Times New Roman" w:hAnsi="Arial Narrow" w:cs="Times New Roman"/>
          <w:color w:val="000000"/>
          <w:shd w:val="clear" w:color="auto" w:fill="FFFFFF"/>
          <w:lang w:val="es-ES_tradnl" w:eastAsia="zh-CN"/>
        </w:rPr>
        <w:t>Bogotá</w:t>
      </w:r>
      <w:r w:rsidRPr="00A77DC6">
        <w:rPr>
          <w:rFonts w:ascii="Arial Narrow" w:eastAsia="Times New Roman" w:hAnsi="Arial Narrow" w:cs="Times New Roman"/>
          <w:color w:val="000000"/>
          <w:shd w:val="clear" w:color="auto" w:fill="FFFFFF"/>
          <w:lang w:val="es-ES_tradnl" w:eastAsia="zh-CN"/>
        </w:rPr>
        <w:t xml:space="preserve">, lo anterior, se traduce en que la Secretaría </w:t>
      </w:r>
      <w:r w:rsidR="00C955D0" w:rsidRPr="00A77DC6">
        <w:rPr>
          <w:rFonts w:ascii="Arial Narrow" w:eastAsia="Times New Roman" w:hAnsi="Arial Narrow" w:cs="Times New Roman"/>
          <w:color w:val="000000"/>
          <w:shd w:val="clear" w:color="auto" w:fill="FFFFFF"/>
          <w:lang w:val="es-ES_tradnl" w:eastAsia="zh-CN"/>
        </w:rPr>
        <w:t>Jurídica</w:t>
      </w:r>
      <w:r w:rsidRPr="00A77DC6">
        <w:rPr>
          <w:rFonts w:ascii="Arial Narrow" w:eastAsia="Times New Roman" w:hAnsi="Arial Narrow" w:cs="Times New Roman"/>
          <w:color w:val="000000"/>
          <w:shd w:val="clear" w:color="auto" w:fill="FFFFFF"/>
          <w:lang w:val="es-ES_tradnl" w:eastAsia="zh-CN"/>
        </w:rPr>
        <w:t xml:space="preserve"> como Gerente del Modelo de Gestión Jurica solicitó mediante la precitada circular, remitir la agenda regulatoria para la vigencia 2021 y evidenciar así la </w:t>
      </w:r>
      <w:r w:rsidR="00C955D0" w:rsidRPr="00A77DC6">
        <w:rPr>
          <w:rFonts w:ascii="Arial Narrow" w:eastAsia="Times New Roman" w:hAnsi="Arial Narrow" w:cs="Times New Roman"/>
          <w:color w:val="000000"/>
          <w:shd w:val="clear" w:color="auto" w:fill="FFFFFF"/>
          <w:lang w:val="es-ES_tradnl" w:eastAsia="zh-CN"/>
        </w:rPr>
        <w:t>Planeación</w:t>
      </w:r>
      <w:r w:rsidRPr="00A77DC6">
        <w:rPr>
          <w:rFonts w:ascii="Arial Narrow" w:eastAsia="Times New Roman" w:hAnsi="Arial Narrow" w:cs="Times New Roman"/>
          <w:color w:val="000000"/>
          <w:shd w:val="clear" w:color="auto" w:fill="FFFFFF"/>
          <w:lang w:val="es-ES_tradnl" w:eastAsia="zh-CN"/>
        </w:rPr>
        <w:t xml:space="preserve"> normativa de cada entidad y organismo del sector central y descentralizado del Distrito. </w:t>
      </w:r>
    </w:p>
    <w:p w14:paraId="7529AD56" w14:textId="77777777" w:rsidR="0045560B" w:rsidRDefault="0045560B" w:rsidP="00C35EE9">
      <w:pPr>
        <w:spacing w:line="276" w:lineRule="auto"/>
        <w:jc w:val="both"/>
        <w:rPr>
          <w:rFonts w:ascii="Arial Narrow" w:eastAsia="Times New Roman" w:hAnsi="Arial Narrow" w:cs="Times New Roman"/>
          <w:color w:val="000000"/>
          <w:shd w:val="clear" w:color="auto" w:fill="FFFFFF"/>
          <w:lang w:val="es-ES_tradnl" w:eastAsia="zh-CN"/>
        </w:rPr>
      </w:pPr>
    </w:p>
    <w:p w14:paraId="1B2E97D4" w14:textId="61F1795F" w:rsidR="00B2098D" w:rsidRPr="00A77DC6" w:rsidRDefault="006664E3" w:rsidP="00C35EE9">
      <w:pPr>
        <w:spacing w:line="276" w:lineRule="auto"/>
        <w:jc w:val="both"/>
        <w:rPr>
          <w:rFonts w:ascii="Arial Narrow" w:eastAsia="Times New Roman" w:hAnsi="Arial Narrow" w:cs="Times New Roman"/>
          <w:color w:val="000000"/>
          <w:shd w:val="clear" w:color="auto" w:fill="FFFFFF"/>
          <w:lang w:val="es-ES_tradnl" w:eastAsia="zh-CN"/>
        </w:rPr>
      </w:pPr>
      <w:r w:rsidRPr="00A77DC6">
        <w:rPr>
          <w:rFonts w:ascii="Arial Narrow" w:eastAsia="Times New Roman" w:hAnsi="Arial Narrow" w:cs="Times New Roman"/>
          <w:color w:val="000000"/>
          <w:shd w:val="clear" w:color="auto" w:fill="FFFFFF"/>
          <w:lang w:val="es-ES_tradnl" w:eastAsia="zh-CN"/>
        </w:rPr>
        <w:t xml:space="preserve">Dicha </w:t>
      </w:r>
      <w:r w:rsidR="00C955D0" w:rsidRPr="00A77DC6">
        <w:rPr>
          <w:rFonts w:ascii="Arial Narrow" w:eastAsia="Times New Roman" w:hAnsi="Arial Narrow" w:cs="Times New Roman"/>
          <w:color w:val="000000"/>
          <w:shd w:val="clear" w:color="auto" w:fill="FFFFFF"/>
          <w:lang w:val="es-ES_tradnl" w:eastAsia="zh-CN"/>
        </w:rPr>
        <w:t>Planeación</w:t>
      </w:r>
      <w:r w:rsidRPr="00A77DC6">
        <w:rPr>
          <w:rFonts w:ascii="Arial Narrow" w:eastAsia="Times New Roman" w:hAnsi="Arial Narrow" w:cs="Times New Roman"/>
          <w:color w:val="000000"/>
          <w:shd w:val="clear" w:color="auto" w:fill="FFFFFF"/>
          <w:lang w:val="es-ES_tradnl" w:eastAsia="zh-CN"/>
        </w:rPr>
        <w:t xml:space="preserve"> normativa además de ser remitida a la </w:t>
      </w:r>
      <w:r w:rsidR="00C955D0" w:rsidRPr="00A77DC6">
        <w:rPr>
          <w:rFonts w:ascii="Arial Narrow" w:eastAsia="Times New Roman" w:hAnsi="Arial Narrow" w:cs="Times New Roman"/>
          <w:color w:val="000000"/>
          <w:shd w:val="clear" w:color="auto" w:fill="FFFFFF"/>
          <w:lang w:val="es-ES_tradnl" w:eastAsia="zh-CN"/>
        </w:rPr>
        <w:t>S</w:t>
      </w:r>
      <w:r w:rsidRPr="00A77DC6">
        <w:rPr>
          <w:rFonts w:ascii="Arial Narrow" w:eastAsia="Times New Roman" w:hAnsi="Arial Narrow" w:cs="Times New Roman"/>
          <w:color w:val="000000"/>
          <w:shd w:val="clear" w:color="auto" w:fill="FFFFFF"/>
          <w:lang w:val="es-ES_tradnl" w:eastAsia="zh-CN"/>
        </w:rPr>
        <w:t xml:space="preserve">ecretaría </w:t>
      </w:r>
      <w:r w:rsidR="00C955D0" w:rsidRPr="00A77DC6">
        <w:rPr>
          <w:rFonts w:ascii="Arial Narrow" w:eastAsia="Times New Roman" w:hAnsi="Arial Narrow" w:cs="Times New Roman"/>
          <w:color w:val="000000"/>
          <w:shd w:val="clear" w:color="auto" w:fill="FFFFFF"/>
          <w:lang w:val="es-ES_tradnl" w:eastAsia="zh-CN"/>
        </w:rPr>
        <w:t>Jurídica</w:t>
      </w:r>
      <w:r w:rsidRPr="00A77DC6">
        <w:rPr>
          <w:rFonts w:ascii="Arial Narrow" w:eastAsia="Times New Roman" w:hAnsi="Arial Narrow" w:cs="Times New Roman"/>
          <w:color w:val="000000"/>
          <w:shd w:val="clear" w:color="auto" w:fill="FFFFFF"/>
          <w:lang w:val="es-ES_tradnl" w:eastAsia="zh-CN"/>
        </w:rPr>
        <w:t xml:space="preserve">, debe ser publicada en la página web de cada entidad y otras plataformas virtuales que permitan </w:t>
      </w:r>
      <w:r w:rsidR="00C955D0" w:rsidRPr="00A77DC6">
        <w:rPr>
          <w:rFonts w:ascii="Arial Narrow" w:eastAsia="Times New Roman" w:hAnsi="Arial Narrow" w:cs="Times New Roman"/>
          <w:color w:val="000000"/>
          <w:shd w:val="clear" w:color="auto" w:fill="FFFFFF"/>
          <w:lang w:val="es-ES_tradnl" w:eastAsia="zh-CN"/>
        </w:rPr>
        <w:t>Participación</w:t>
      </w:r>
      <w:r w:rsidRPr="00A77DC6">
        <w:rPr>
          <w:rFonts w:ascii="Arial Narrow" w:eastAsia="Times New Roman" w:hAnsi="Arial Narrow" w:cs="Times New Roman"/>
          <w:color w:val="000000"/>
          <w:shd w:val="clear" w:color="auto" w:fill="FFFFFF"/>
          <w:lang w:val="es-ES_tradnl" w:eastAsia="zh-CN"/>
        </w:rPr>
        <w:t xml:space="preserve"> la ciudadanía, para obtener de ella comentarios, propuestas y sugerencias a los proyectos normativos, creando un escenario de confianza jurídica entre el Distrito como ente regulador y la ciudadanía como </w:t>
      </w:r>
      <w:r w:rsidR="00C955D0" w:rsidRPr="00A77DC6">
        <w:rPr>
          <w:rFonts w:ascii="Arial Narrow" w:eastAsia="Times New Roman" w:hAnsi="Arial Narrow" w:cs="Times New Roman"/>
          <w:color w:val="000000"/>
          <w:shd w:val="clear" w:color="auto" w:fill="FFFFFF"/>
          <w:lang w:val="es-ES_tradnl" w:eastAsia="zh-CN"/>
        </w:rPr>
        <w:t>destinatario</w:t>
      </w:r>
    </w:p>
    <w:p w14:paraId="3E0FF708" w14:textId="56F4711D" w:rsidR="00C955D0" w:rsidRDefault="006664E3" w:rsidP="00C35EE9">
      <w:pPr>
        <w:spacing w:line="276" w:lineRule="auto"/>
        <w:jc w:val="both"/>
        <w:rPr>
          <w:rFonts w:ascii="Arial Narrow" w:eastAsia="Times New Roman" w:hAnsi="Arial Narrow" w:cs="Times New Roman"/>
          <w:color w:val="000000"/>
          <w:shd w:val="clear" w:color="auto" w:fill="FFFFFF"/>
          <w:lang w:val="es-ES_tradnl" w:eastAsia="zh-CN"/>
        </w:rPr>
      </w:pPr>
      <w:r w:rsidRPr="00A77DC6">
        <w:rPr>
          <w:rFonts w:ascii="Arial Narrow" w:eastAsia="Times New Roman" w:hAnsi="Arial Narrow" w:cs="Times New Roman"/>
          <w:color w:val="000000"/>
          <w:shd w:val="clear" w:color="auto" w:fill="FFFFFF"/>
          <w:lang w:val="es-ES_tradnl" w:eastAsia="zh-CN"/>
        </w:rPr>
        <w:t>Adicional a lo anterior, la realización de la agenda regulatoria permitirá evidenciar la identificación del problema que se pretende solucionar y la</w:t>
      </w:r>
      <w:r w:rsidR="00C903B8" w:rsidRPr="00A77DC6">
        <w:rPr>
          <w:rFonts w:ascii="Arial Narrow" w:eastAsia="Times New Roman" w:hAnsi="Arial Narrow" w:cs="Times New Roman"/>
          <w:color w:val="000000"/>
          <w:shd w:val="clear" w:color="auto" w:fill="FFFFFF"/>
          <w:lang w:val="es-ES_tradnl" w:eastAsia="zh-CN"/>
        </w:rPr>
        <w:t xml:space="preserve"> estrategia que se usara</w:t>
      </w:r>
      <w:r w:rsidRPr="00A77DC6">
        <w:rPr>
          <w:rFonts w:ascii="Arial Narrow" w:eastAsia="Times New Roman" w:hAnsi="Arial Narrow" w:cs="Times New Roman"/>
          <w:color w:val="000000"/>
          <w:shd w:val="clear" w:color="auto" w:fill="FFFFFF"/>
          <w:lang w:val="es-ES_tradnl" w:eastAsia="zh-CN"/>
        </w:rPr>
        <w:t>, la cual podría ser sujeta de modificación del resultado de la participación ciudadana, evidenciando ventajas y desventajas, y finalmente una mayor aceptación por parte de la ciudadanía para cumplir con la regulación que fue sometida al proceso de evaluación pública.</w:t>
      </w:r>
    </w:p>
    <w:p w14:paraId="7AA44B82" w14:textId="77777777" w:rsidR="00563C84" w:rsidRPr="00D078C8" w:rsidRDefault="00563C84" w:rsidP="00C35EE9">
      <w:pPr>
        <w:spacing w:line="276" w:lineRule="auto"/>
        <w:jc w:val="both"/>
        <w:rPr>
          <w:rFonts w:ascii="Arial Narrow" w:eastAsia="Times New Roman" w:hAnsi="Arial Narrow" w:cs="Times New Roman"/>
          <w:color w:val="000000"/>
          <w:shd w:val="clear" w:color="auto" w:fill="FFFFFF"/>
          <w:lang w:val="es-ES_tradnl" w:eastAsia="zh-CN"/>
        </w:rPr>
      </w:pPr>
    </w:p>
    <w:p w14:paraId="046A50BA" w14:textId="35F47482" w:rsidR="00004671" w:rsidRDefault="00886C0D" w:rsidP="00C35EE9">
      <w:pPr>
        <w:spacing w:line="276" w:lineRule="auto"/>
        <w:jc w:val="both"/>
        <w:rPr>
          <w:rFonts w:ascii="Arial Narrow" w:eastAsia="Times New Roman" w:hAnsi="Arial Narrow" w:cs="Times New Roman"/>
          <w:color w:val="000000"/>
          <w:sz w:val="23"/>
          <w:szCs w:val="23"/>
          <w:shd w:val="clear" w:color="auto" w:fill="FFFFFF"/>
          <w:lang w:val="es-ES_tradnl" w:eastAsia="zh-CN"/>
        </w:rPr>
      </w:pPr>
      <w:r>
        <w:rPr>
          <w:noProof/>
        </w:rPr>
        <w:lastRenderedPageBreak/>
        <w:drawing>
          <wp:inline distT="0" distB="0" distL="0" distR="0" wp14:anchorId="2397F786" wp14:editId="2B25C81A">
            <wp:extent cx="2564808" cy="3269974"/>
            <wp:effectExtent l="76200" t="76200" r="140335" b="1403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7731" cy="327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eastAsia="Times New Roman" w:hAnsi="Arial Narrow" w:cs="Times New Roman"/>
          <w:color w:val="000000"/>
          <w:sz w:val="23"/>
          <w:szCs w:val="23"/>
          <w:shd w:val="clear" w:color="auto" w:fill="FFFFFF"/>
          <w:lang w:val="es-ES_tradnl" w:eastAsia="zh-CN"/>
        </w:rPr>
        <w:t xml:space="preserve">  </w:t>
      </w:r>
      <w:r>
        <w:rPr>
          <w:noProof/>
        </w:rPr>
        <w:drawing>
          <wp:inline distT="0" distB="0" distL="0" distR="0" wp14:anchorId="0513F5F6" wp14:editId="69E2B8A7">
            <wp:extent cx="2324100" cy="3285664"/>
            <wp:effectExtent l="76200" t="76200" r="133350" b="12446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3347" cy="3312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26747E" w14:textId="77777777" w:rsidR="003A44B5" w:rsidRDefault="003A44B5" w:rsidP="00C35EE9">
      <w:pPr>
        <w:spacing w:line="276" w:lineRule="auto"/>
        <w:jc w:val="both"/>
        <w:rPr>
          <w:rFonts w:ascii="Arial Narrow" w:eastAsia="Times New Roman" w:hAnsi="Arial Narrow" w:cs="Times New Roman"/>
          <w:color w:val="000000"/>
          <w:sz w:val="23"/>
          <w:szCs w:val="23"/>
          <w:shd w:val="clear" w:color="auto" w:fill="FFFFFF"/>
          <w:lang w:val="es-ES_tradnl" w:eastAsia="zh-CN"/>
        </w:rPr>
      </w:pPr>
    </w:p>
    <w:p w14:paraId="30DF7A3F" w14:textId="08618DF8" w:rsidR="00D775FA" w:rsidRDefault="00D775FA" w:rsidP="00C35EE9">
      <w:pPr>
        <w:spacing w:line="276" w:lineRule="auto"/>
        <w:jc w:val="both"/>
        <w:rPr>
          <w:rFonts w:ascii="Arial Narrow" w:eastAsia="Arial" w:hAnsi="Arial Narrow" w:cs="Arial"/>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585"/>
      </w:tblGrid>
      <w:tr w:rsidR="0075530F" w:rsidRPr="00C94325" w14:paraId="6A58D9F2" w14:textId="77777777" w:rsidTr="00D62F75">
        <w:tc>
          <w:tcPr>
            <w:tcW w:w="1204" w:type="dxa"/>
            <w:tcBorders>
              <w:top w:val="nil"/>
              <w:left w:val="nil"/>
              <w:bottom w:val="nil"/>
              <w:right w:val="single" w:sz="4" w:space="0" w:color="auto"/>
            </w:tcBorders>
            <w:shd w:val="clear" w:color="auto" w:fill="F2F2F2"/>
          </w:tcPr>
          <w:p w14:paraId="152D15C9" w14:textId="77777777" w:rsidR="0075530F" w:rsidRPr="00C94325" w:rsidRDefault="0075530F" w:rsidP="00C35EE9">
            <w:pPr>
              <w:spacing w:line="276" w:lineRule="auto"/>
            </w:pPr>
            <w:r w:rsidRPr="00C94325">
              <w:t>Meta</w:t>
            </w:r>
            <w:r>
              <w:t xml:space="preserve"> P.I 7621</w:t>
            </w:r>
          </w:p>
        </w:tc>
        <w:tc>
          <w:tcPr>
            <w:tcW w:w="7585" w:type="dxa"/>
            <w:tcBorders>
              <w:left w:val="single" w:sz="4" w:space="0" w:color="auto"/>
            </w:tcBorders>
            <w:shd w:val="clear" w:color="auto" w:fill="F2F2F2"/>
          </w:tcPr>
          <w:p w14:paraId="7DA97E22" w14:textId="627BED50" w:rsidR="0075530F" w:rsidRPr="006664E3" w:rsidRDefault="0075530F" w:rsidP="00C35EE9">
            <w:pPr>
              <w:spacing w:line="276" w:lineRule="auto"/>
              <w:jc w:val="both"/>
              <w:rPr>
                <w:rFonts w:asciiTheme="majorHAnsi" w:hAnsiTheme="majorHAnsi"/>
                <w:b/>
                <w:bCs/>
              </w:rPr>
            </w:pPr>
            <w:r w:rsidRPr="005A4015">
              <w:rPr>
                <w:rFonts w:ascii="Arial Narrow" w:eastAsia="Arial" w:hAnsi="Arial Narrow"/>
              </w:rPr>
              <w:t>Plan maestro de acciones judiciales para la defensa y la recuperación del patrimonio distrital.</w:t>
            </w:r>
            <w:r w:rsidRPr="0075530F">
              <w:rPr>
                <w:rFonts w:asciiTheme="majorHAnsi" w:hAnsiTheme="majorHAnsi"/>
                <w:b/>
                <w:bCs/>
              </w:rPr>
              <w:t xml:space="preserve"> </w:t>
            </w:r>
          </w:p>
        </w:tc>
      </w:tr>
    </w:tbl>
    <w:p w14:paraId="0088A4F6" w14:textId="77777777" w:rsidR="0075530F" w:rsidRDefault="0075530F" w:rsidP="00C35EE9">
      <w:pPr>
        <w:spacing w:line="276" w:lineRule="auto"/>
        <w:jc w:val="both"/>
        <w:rPr>
          <w:rFonts w:ascii="Arial Narrow" w:eastAsia="Times New Roman" w:hAnsi="Arial Narrow" w:cs="Times New Roman"/>
          <w:color w:val="000000"/>
          <w:sz w:val="23"/>
          <w:szCs w:val="23"/>
          <w:shd w:val="clear" w:color="auto" w:fill="FFFFFF"/>
          <w:lang w:val="es-ES_tradnl" w:eastAsia="zh-CN"/>
        </w:rPr>
      </w:pPr>
    </w:p>
    <w:p w14:paraId="36BED8DD" w14:textId="15035B60" w:rsidR="000C0033" w:rsidRPr="00FF4C09" w:rsidRDefault="0075530F" w:rsidP="00C35EE9">
      <w:pPr>
        <w:spacing w:line="276" w:lineRule="auto"/>
        <w:jc w:val="both"/>
        <w:rPr>
          <w:rFonts w:ascii="Arial Narrow" w:eastAsia="Times New Roman" w:hAnsi="Arial Narrow" w:cs="Times New Roman"/>
          <w:b/>
          <w:bCs/>
          <w:color w:val="000000"/>
          <w:shd w:val="clear" w:color="auto" w:fill="FFFFFF"/>
          <w:lang w:val="es-ES_tradnl" w:eastAsia="zh-CN"/>
        </w:rPr>
      </w:pPr>
      <w:r w:rsidRPr="00A77DC6">
        <w:rPr>
          <w:rFonts w:ascii="Arial Narrow" w:eastAsia="Times New Roman" w:hAnsi="Arial Narrow" w:cs="Times New Roman"/>
          <w:color w:val="000000"/>
          <w:shd w:val="clear" w:color="auto" w:fill="FFFFFF"/>
          <w:lang w:val="es-ES_tradnl" w:eastAsia="zh-CN"/>
        </w:rPr>
        <w:t>La Entidad vienen avanzando en la creación del Plan maestro de acciones judiciales para la defensa y la recuperación del patrimonio distrital, durante el primer trimestre s</w:t>
      </w:r>
      <w:r w:rsidR="000C0033" w:rsidRPr="00A77DC6">
        <w:rPr>
          <w:rFonts w:ascii="Arial Narrow" w:eastAsia="Times New Roman" w:hAnsi="Arial Narrow" w:cs="Times New Roman"/>
          <w:color w:val="000000"/>
          <w:shd w:val="clear" w:color="auto" w:fill="FFFFFF"/>
          <w:lang w:val="es-ES_tradnl" w:eastAsia="zh-CN"/>
        </w:rPr>
        <w:t xml:space="preserve">e </w:t>
      </w:r>
      <w:r w:rsidR="00A16906" w:rsidRPr="00A77DC6">
        <w:rPr>
          <w:rFonts w:ascii="Arial Narrow" w:eastAsia="Times New Roman" w:hAnsi="Arial Narrow" w:cs="Times New Roman"/>
          <w:color w:val="000000"/>
          <w:shd w:val="clear" w:color="auto" w:fill="FFFFFF"/>
          <w:lang w:val="es-ES_tradnl" w:eastAsia="zh-CN"/>
        </w:rPr>
        <w:t>realizó</w:t>
      </w:r>
      <w:r w:rsidR="000C0033" w:rsidRPr="00A77DC6">
        <w:rPr>
          <w:rFonts w:ascii="Arial Narrow" w:eastAsia="Times New Roman" w:hAnsi="Arial Narrow" w:cs="Times New Roman"/>
          <w:color w:val="000000"/>
          <w:shd w:val="clear" w:color="auto" w:fill="FFFFFF"/>
          <w:lang w:val="es-ES_tradnl" w:eastAsia="zh-CN"/>
        </w:rPr>
        <w:t xml:space="preserve"> el Análisis del diagnóstico y documento técnico entregado para la implementación del Plan Maestro de Acciones Judiciales en el D.C.</w:t>
      </w:r>
      <w:r w:rsidR="00A77DC6" w:rsidRPr="00A77DC6">
        <w:rPr>
          <w:rFonts w:ascii="Arial Narrow" w:eastAsia="Times New Roman" w:hAnsi="Arial Narrow" w:cs="Times New Roman"/>
          <w:color w:val="000000"/>
          <w:shd w:val="clear" w:color="auto" w:fill="FFFFFF"/>
          <w:lang w:val="es-ES_tradnl" w:eastAsia="zh-CN"/>
        </w:rPr>
        <w:t xml:space="preserve"> el cual se </w:t>
      </w:r>
      <w:r w:rsidR="000C0033" w:rsidRPr="00A77DC6">
        <w:rPr>
          <w:rFonts w:ascii="Arial Narrow" w:eastAsia="Times New Roman" w:hAnsi="Arial Narrow" w:cs="Times New Roman"/>
          <w:color w:val="000000"/>
          <w:shd w:val="clear" w:color="auto" w:fill="FFFFFF"/>
          <w:lang w:val="es-ES_tradnl" w:eastAsia="zh-CN"/>
        </w:rPr>
        <w:t xml:space="preserve">remitió para </w:t>
      </w:r>
      <w:r w:rsidR="00A77DC6" w:rsidRPr="00A77DC6">
        <w:rPr>
          <w:rFonts w:ascii="Arial Narrow" w:eastAsia="Times New Roman" w:hAnsi="Arial Narrow" w:cs="Times New Roman"/>
          <w:color w:val="000000"/>
          <w:shd w:val="clear" w:color="auto" w:fill="FFFFFF"/>
          <w:lang w:val="es-ES_tradnl" w:eastAsia="zh-CN"/>
        </w:rPr>
        <w:t>aprobación</w:t>
      </w:r>
      <w:r w:rsidR="000C0033" w:rsidRPr="00A77DC6">
        <w:rPr>
          <w:rFonts w:ascii="Arial Narrow" w:eastAsia="Times New Roman" w:hAnsi="Arial Narrow" w:cs="Times New Roman"/>
          <w:color w:val="000000"/>
          <w:shd w:val="clear" w:color="auto" w:fill="FFFFFF"/>
          <w:lang w:val="es-ES_tradnl" w:eastAsia="zh-CN"/>
        </w:rPr>
        <w:t xml:space="preserve"> lo que sería el anexo al documento de diagnóstico y técnico denominado</w:t>
      </w:r>
      <w:r w:rsidR="000C0033" w:rsidRPr="00FF4C09">
        <w:rPr>
          <w:rFonts w:ascii="Arial Narrow" w:eastAsia="Times New Roman" w:hAnsi="Arial Narrow" w:cs="Times New Roman"/>
          <w:color w:val="000000"/>
          <w:shd w:val="clear" w:color="auto" w:fill="FFFFFF"/>
          <w:lang w:val="es-ES_tradnl" w:eastAsia="zh-CN"/>
        </w:rPr>
        <w:t xml:space="preserve"> "</w:t>
      </w:r>
      <w:r w:rsidR="000C0033" w:rsidRPr="00FF4C09">
        <w:rPr>
          <w:rFonts w:ascii="Arial Narrow" w:eastAsia="Times New Roman" w:hAnsi="Arial Narrow" w:cs="Times New Roman"/>
          <w:b/>
          <w:bCs/>
          <w:color w:val="000000"/>
          <w:shd w:val="clear" w:color="auto" w:fill="FFFFFF"/>
          <w:lang w:val="es-ES_tradnl" w:eastAsia="zh-CN"/>
        </w:rPr>
        <w:t>ANÁLISIS DE INCIDENTES DE REPARACIÓN INTEGRAL DE LAS ENTIDADES DISTRITALES Y RECOMEDACIONES SOBRE RECUPERACIÓN DEL PATRIMONIO PÚBLICO AL INTERIOR DEL PROCESO PENAL”.</w:t>
      </w:r>
    </w:p>
    <w:p w14:paraId="5352366C" w14:textId="658353DD" w:rsidR="000C0033" w:rsidRPr="00FF4C09" w:rsidRDefault="000C0033" w:rsidP="00C35EE9">
      <w:pPr>
        <w:spacing w:line="276" w:lineRule="auto"/>
        <w:jc w:val="both"/>
        <w:rPr>
          <w:rFonts w:ascii="Arial Narrow" w:eastAsia="Times New Roman" w:hAnsi="Arial Narrow" w:cs="Times New Roman"/>
          <w:b/>
          <w:bCs/>
          <w:color w:val="000000"/>
          <w:shd w:val="clear" w:color="auto" w:fill="FFFFFF"/>
          <w:lang w:val="es-ES_tradnl" w:eastAsia="zh-CN"/>
        </w:rPr>
      </w:pPr>
    </w:p>
    <w:p w14:paraId="7231C66D" w14:textId="77777777" w:rsidR="00FF4C09" w:rsidRPr="00FF4C09" w:rsidRDefault="00B2098D" w:rsidP="00C35EE9">
      <w:pPr>
        <w:spacing w:line="276" w:lineRule="auto"/>
        <w:jc w:val="both"/>
        <w:rPr>
          <w:rFonts w:ascii="Arial Narrow" w:eastAsia="Times New Roman" w:hAnsi="Arial Narrow" w:cs="Times New Roman"/>
          <w:color w:val="000000"/>
          <w:shd w:val="clear" w:color="auto" w:fill="FFFFFF"/>
          <w:lang w:val="es-ES_tradnl" w:eastAsia="zh-CN"/>
        </w:rPr>
      </w:pPr>
      <w:r w:rsidRPr="00B2098D">
        <w:rPr>
          <w:rFonts w:ascii="Arial Narrow" w:eastAsia="Times New Roman" w:hAnsi="Arial Narrow" w:cs="Times New Roman"/>
          <w:color w:val="000000"/>
          <w:shd w:val="clear" w:color="auto" w:fill="FFFFFF"/>
          <w:lang w:val="es-ES_tradnl" w:eastAsia="zh-CN"/>
        </w:rPr>
        <w:t xml:space="preserve">Durante el periodo se logró avanzar en la consolidación del primer diseño del documento base que será la base del Plan Maestro. Este documento será la base de lo que posteriormente serán los actos administrativos que desarrollarán el Plan, en el documento elaborado se tratan 2 acciones contundentes dentro de los procesos que haga parte el Distrito las cuales son constituirse en víctima dentro del proceso lo que significará un resarcimiento pecuniario de los daños y perjuicios y el uso de las medidas cautelares. </w:t>
      </w:r>
      <w:r w:rsidR="00FF4C09" w:rsidRPr="00FF4C09">
        <w:rPr>
          <w:rFonts w:ascii="Arial Narrow" w:eastAsia="Times New Roman" w:hAnsi="Arial Narrow" w:cs="Times New Roman"/>
          <w:color w:val="000000"/>
          <w:shd w:val="clear" w:color="auto" w:fill="FFFFFF"/>
          <w:lang w:val="es-ES_tradnl" w:eastAsia="zh-CN"/>
        </w:rPr>
        <w:t>Esto impactará positivamente a la comunidad en cuanto se recuperará el patrimonio distrital.</w:t>
      </w:r>
    </w:p>
    <w:p w14:paraId="277921CD" w14:textId="244FFABD" w:rsidR="00D078C8" w:rsidRDefault="00D078C8" w:rsidP="00C35EE9">
      <w:pPr>
        <w:spacing w:line="276" w:lineRule="auto"/>
        <w:jc w:val="both"/>
        <w:rPr>
          <w:rFonts w:ascii="Arial Narrow" w:eastAsia="Times New Roman" w:hAnsi="Arial Narrow" w:cs="Times New Roman"/>
          <w:color w:val="000000"/>
          <w:shd w:val="clear" w:color="auto" w:fill="FFFFFF"/>
          <w:lang w:val="es-ES_tradnl" w:eastAsia="zh-CN"/>
        </w:rPr>
      </w:pPr>
    </w:p>
    <w:p w14:paraId="2B52ECF8" w14:textId="2759A470" w:rsidR="003A44B5" w:rsidRDefault="003A44B5" w:rsidP="00C35EE9">
      <w:pPr>
        <w:spacing w:line="276" w:lineRule="auto"/>
        <w:jc w:val="both"/>
        <w:rPr>
          <w:rFonts w:ascii="Arial Narrow" w:eastAsia="Times New Roman" w:hAnsi="Arial Narrow" w:cs="Times New Roman"/>
          <w:color w:val="000000"/>
          <w:shd w:val="clear" w:color="auto" w:fill="FFFFFF"/>
          <w:lang w:val="es-ES_tradnl" w:eastAsia="zh-CN"/>
        </w:rPr>
      </w:pPr>
    </w:p>
    <w:p w14:paraId="350614F6" w14:textId="455EE4A7" w:rsidR="003A44B5" w:rsidRDefault="003A44B5" w:rsidP="00C35EE9">
      <w:pPr>
        <w:spacing w:line="276" w:lineRule="auto"/>
        <w:jc w:val="both"/>
        <w:rPr>
          <w:rFonts w:ascii="Arial Narrow" w:eastAsia="Times New Roman" w:hAnsi="Arial Narrow" w:cs="Times New Roman"/>
          <w:color w:val="000000"/>
          <w:shd w:val="clear" w:color="auto" w:fill="FFFFFF"/>
          <w:lang w:val="es-ES_tradnl" w:eastAsia="zh-CN"/>
        </w:rPr>
      </w:pPr>
    </w:p>
    <w:p w14:paraId="6476B8DA" w14:textId="77777777" w:rsidR="003A44B5" w:rsidRDefault="003A44B5" w:rsidP="00C35EE9">
      <w:pPr>
        <w:spacing w:line="276" w:lineRule="auto"/>
        <w:jc w:val="both"/>
        <w:rPr>
          <w:rFonts w:ascii="Arial Narrow" w:eastAsia="Times New Roman" w:hAnsi="Arial Narrow" w:cs="Times New Roman"/>
          <w:color w:val="000000"/>
          <w:shd w:val="clear" w:color="auto" w:fill="FFFFFF"/>
          <w:lang w:val="es-ES_tradnl" w:eastAsia="zh-CN"/>
        </w:rPr>
      </w:pPr>
    </w:p>
    <w:p w14:paraId="42945A58" w14:textId="505ABD75" w:rsidR="00224BDF" w:rsidRDefault="00224BDF" w:rsidP="00C35EE9">
      <w:pPr>
        <w:spacing w:line="276" w:lineRule="auto"/>
        <w:jc w:val="both"/>
        <w:rPr>
          <w:rFonts w:ascii="Arial Narrow" w:eastAsia="Times New Roman" w:hAnsi="Arial Narrow" w:cs="Times New Roman"/>
          <w:color w:val="000000"/>
          <w:shd w:val="clear" w:color="auto" w:fill="FFFFFF"/>
          <w:lang w:val="es-ES_tradnl"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224BDF" w:rsidRPr="00C94325" w14:paraId="172A6DD1" w14:textId="77777777" w:rsidTr="00D62F75">
        <w:tc>
          <w:tcPr>
            <w:tcW w:w="1204" w:type="dxa"/>
            <w:tcBorders>
              <w:top w:val="nil"/>
              <w:left w:val="nil"/>
              <w:bottom w:val="nil"/>
              <w:right w:val="single" w:sz="4" w:space="0" w:color="auto"/>
            </w:tcBorders>
            <w:shd w:val="clear" w:color="auto" w:fill="F2F2F2"/>
          </w:tcPr>
          <w:p w14:paraId="0E37EF00" w14:textId="76FBE7A5" w:rsidR="00224BDF" w:rsidRPr="00C94325" w:rsidRDefault="00224BDF" w:rsidP="00C35EE9">
            <w:pPr>
              <w:spacing w:line="276" w:lineRule="auto"/>
            </w:pPr>
            <w:r w:rsidRPr="00C94325">
              <w:lastRenderedPageBreak/>
              <w:t>Meta</w:t>
            </w:r>
            <w:r>
              <w:t xml:space="preserve"> gestión</w:t>
            </w:r>
          </w:p>
        </w:tc>
        <w:tc>
          <w:tcPr>
            <w:tcW w:w="7289" w:type="dxa"/>
            <w:tcBorders>
              <w:left w:val="single" w:sz="4" w:space="0" w:color="auto"/>
            </w:tcBorders>
            <w:shd w:val="clear" w:color="auto" w:fill="F2F2F2"/>
          </w:tcPr>
          <w:p w14:paraId="12D8831B" w14:textId="0459DD16" w:rsidR="00224BDF" w:rsidRPr="00224BDF" w:rsidRDefault="00500061" w:rsidP="00C35EE9">
            <w:pPr>
              <w:spacing w:line="276" w:lineRule="auto"/>
              <w:jc w:val="both"/>
              <w:rPr>
                <w:rFonts w:ascii="Arial" w:hAnsi="Arial" w:cs="Arial"/>
                <w:b/>
              </w:rPr>
            </w:pPr>
            <w:r w:rsidRPr="005A4015">
              <w:rPr>
                <w:rFonts w:ascii="Arial Narrow" w:eastAsia="Arial" w:hAnsi="Arial Narrow"/>
              </w:rPr>
              <w:t>L</w:t>
            </w:r>
            <w:r w:rsidR="00224BDF" w:rsidRPr="005A4015">
              <w:rPr>
                <w:rFonts w:ascii="Arial Narrow" w:eastAsia="Arial" w:hAnsi="Arial Narrow"/>
              </w:rPr>
              <w:t>ineamientos orientados a la mejora de las prácticas de contratación en el Distrito y en materia jurídica de interés para el Distrito Capital.</w:t>
            </w:r>
          </w:p>
        </w:tc>
      </w:tr>
    </w:tbl>
    <w:p w14:paraId="44230307" w14:textId="77777777" w:rsidR="00224BDF" w:rsidRPr="00B2098D" w:rsidRDefault="00224BDF" w:rsidP="00C35EE9">
      <w:pPr>
        <w:spacing w:line="276" w:lineRule="auto"/>
        <w:jc w:val="both"/>
        <w:rPr>
          <w:rFonts w:ascii="Arial Narrow" w:eastAsia="Times New Roman" w:hAnsi="Arial Narrow" w:cs="Times New Roman"/>
          <w:color w:val="000000"/>
          <w:shd w:val="clear" w:color="auto" w:fill="FFFFFF"/>
          <w:lang w:val="es-ES_tradnl" w:eastAsia="zh-CN"/>
        </w:rPr>
      </w:pPr>
    </w:p>
    <w:p w14:paraId="6BBE4069" w14:textId="6E49EBD5" w:rsidR="004D088C" w:rsidRDefault="004D088C" w:rsidP="00C35EE9">
      <w:pPr>
        <w:spacing w:line="276" w:lineRule="auto"/>
        <w:jc w:val="both"/>
        <w:rPr>
          <w:rFonts w:ascii="Arial Narrow" w:eastAsia="Times New Roman" w:hAnsi="Arial Narrow" w:cs="Times New Roman"/>
          <w:color w:val="000000"/>
          <w:shd w:val="clear" w:color="auto" w:fill="FFFFFF"/>
          <w:lang w:val="es-ES_tradnl" w:eastAsia="zh-CN"/>
        </w:rPr>
      </w:pPr>
      <w:r w:rsidRPr="004D088C">
        <w:rPr>
          <w:rFonts w:ascii="Arial Narrow" w:eastAsia="Times New Roman" w:hAnsi="Arial Narrow" w:cs="Times New Roman"/>
          <w:color w:val="000000"/>
          <w:shd w:val="clear" w:color="auto" w:fill="FFFFFF"/>
          <w:lang w:val="es-ES_tradnl" w:eastAsia="zh-CN"/>
        </w:rPr>
        <w:t>Con la finalidad de promover buenas prácticas en la Gestión Jurídica y la unificación de criterios en la Entidades y Organismos del Distrito Capital</w:t>
      </w:r>
      <w:r>
        <w:rPr>
          <w:rFonts w:ascii="Arial Narrow" w:eastAsia="Times New Roman" w:hAnsi="Arial Narrow" w:cs="Times New Roman"/>
          <w:color w:val="000000"/>
          <w:shd w:val="clear" w:color="auto" w:fill="FFFFFF"/>
          <w:lang w:val="es-ES_tradnl" w:eastAsia="zh-CN"/>
        </w:rPr>
        <w:t xml:space="preserve"> </w:t>
      </w:r>
      <w:r w:rsidRPr="004D088C">
        <w:rPr>
          <w:rFonts w:ascii="Arial Narrow" w:eastAsia="Times New Roman" w:hAnsi="Arial Narrow" w:cs="Times New Roman"/>
          <w:color w:val="000000"/>
          <w:shd w:val="clear" w:color="auto" w:fill="FFFFFF"/>
          <w:lang w:val="es-ES_tradnl" w:eastAsia="zh-CN"/>
        </w:rPr>
        <w:t xml:space="preserve">la Dirección Distrital de Política Jurídica se estableció como actividad </w:t>
      </w:r>
      <w:r>
        <w:rPr>
          <w:rFonts w:ascii="Arial Narrow" w:eastAsia="Times New Roman" w:hAnsi="Arial Narrow" w:cs="Times New Roman"/>
          <w:color w:val="000000"/>
          <w:shd w:val="clear" w:color="auto" w:fill="FFFFFF"/>
          <w:lang w:val="es-ES_tradnl" w:eastAsia="zh-CN"/>
        </w:rPr>
        <w:t>e</w:t>
      </w:r>
      <w:r w:rsidRPr="004D088C">
        <w:rPr>
          <w:rFonts w:ascii="Arial Narrow" w:eastAsia="Times New Roman" w:hAnsi="Arial Narrow" w:cs="Times New Roman"/>
          <w:color w:val="000000"/>
          <w:shd w:val="clear" w:color="auto" w:fill="FFFFFF"/>
          <w:lang w:val="es-ES_tradnl" w:eastAsia="zh-CN"/>
        </w:rPr>
        <w:t>xpedir y publicar lineamientos normativos en Régimen Legal</w:t>
      </w:r>
      <w:r>
        <w:rPr>
          <w:rFonts w:ascii="Arial Narrow" w:eastAsia="Times New Roman" w:hAnsi="Arial Narrow" w:cs="Times New Roman"/>
          <w:color w:val="000000"/>
          <w:shd w:val="clear" w:color="auto" w:fill="FFFFFF"/>
          <w:lang w:val="es-ES_tradnl" w:eastAsia="zh-CN"/>
        </w:rPr>
        <w:t xml:space="preserve">, en el primer trimestre </w:t>
      </w:r>
      <w:r w:rsidR="00862435">
        <w:rPr>
          <w:rFonts w:ascii="Arial Narrow" w:eastAsia="Times New Roman" w:hAnsi="Arial Narrow" w:cs="Times New Roman"/>
          <w:color w:val="000000"/>
          <w:shd w:val="clear" w:color="auto" w:fill="FFFFFF"/>
          <w:lang w:val="es-ES_tradnl" w:eastAsia="zh-CN"/>
        </w:rPr>
        <w:t>fueron</w:t>
      </w:r>
      <w:r>
        <w:rPr>
          <w:rFonts w:ascii="Arial Narrow" w:eastAsia="Times New Roman" w:hAnsi="Arial Narrow" w:cs="Times New Roman"/>
          <w:color w:val="000000"/>
          <w:shd w:val="clear" w:color="auto" w:fill="FFFFFF"/>
          <w:lang w:val="es-ES_tradnl" w:eastAsia="zh-CN"/>
        </w:rPr>
        <w:t xml:space="preserve"> </w:t>
      </w:r>
      <w:r w:rsidRPr="00862435">
        <w:rPr>
          <w:rFonts w:ascii="Arial Narrow" w:eastAsia="Times New Roman" w:hAnsi="Arial Narrow" w:cs="Times New Roman"/>
          <w:color w:val="000000"/>
          <w:shd w:val="clear" w:color="auto" w:fill="FFFFFF"/>
          <w:lang w:val="es-ES_tradnl" w:eastAsia="zh-CN"/>
        </w:rPr>
        <w:t xml:space="preserve">expedidos y publicados </w:t>
      </w:r>
      <w:r w:rsidR="00862435" w:rsidRPr="00862435">
        <w:rPr>
          <w:rFonts w:ascii="Arial Narrow" w:eastAsia="Times New Roman" w:hAnsi="Arial Narrow" w:cs="Times New Roman"/>
          <w:color w:val="000000"/>
          <w:shd w:val="clear" w:color="auto" w:fill="FFFFFF"/>
          <w:lang w:val="es-ES_tradnl" w:eastAsia="zh-CN"/>
        </w:rPr>
        <w:t xml:space="preserve">los siguientes lineamientos </w:t>
      </w:r>
      <w:r w:rsidRPr="00862435">
        <w:rPr>
          <w:rFonts w:ascii="Arial Narrow" w:eastAsia="Times New Roman" w:hAnsi="Arial Narrow" w:cs="Times New Roman"/>
          <w:color w:val="000000"/>
          <w:shd w:val="clear" w:color="auto" w:fill="FFFFFF"/>
          <w:lang w:val="es-ES_tradnl" w:eastAsia="zh-CN"/>
        </w:rPr>
        <w:t>por medio del sistema de información jurídica Régimen Legal de Bogotá</w:t>
      </w:r>
      <w:r w:rsidR="00862435">
        <w:rPr>
          <w:rFonts w:ascii="Arial Narrow" w:eastAsia="Times New Roman" w:hAnsi="Arial Narrow" w:cs="Times New Roman"/>
          <w:color w:val="000000"/>
          <w:shd w:val="clear" w:color="auto" w:fill="FFFFFF"/>
          <w:lang w:val="es-ES_tradnl" w:eastAsia="zh-CN"/>
        </w:rPr>
        <w:t>:</w:t>
      </w:r>
    </w:p>
    <w:p w14:paraId="34025794" w14:textId="58E687A1" w:rsidR="00862435" w:rsidRDefault="00862435" w:rsidP="00C35EE9">
      <w:pPr>
        <w:spacing w:line="276" w:lineRule="auto"/>
        <w:jc w:val="both"/>
        <w:rPr>
          <w:rFonts w:ascii="Arial Narrow" w:eastAsia="Times New Roman" w:hAnsi="Arial Narrow" w:cs="Times New Roman"/>
          <w:color w:val="000000"/>
          <w:shd w:val="clear" w:color="auto" w:fill="FFFFFF"/>
          <w:lang w:val="es-ES_tradnl" w:eastAsia="zh-CN"/>
        </w:rPr>
      </w:pPr>
    </w:p>
    <w:p w14:paraId="1EEE148A" w14:textId="2E96BEF0" w:rsidR="00862435" w:rsidRDefault="00862435" w:rsidP="00C35EE9">
      <w:pPr>
        <w:spacing w:line="276" w:lineRule="auto"/>
        <w:jc w:val="both"/>
        <w:rPr>
          <w:rFonts w:ascii="Arial Narrow" w:eastAsia="Times New Roman" w:hAnsi="Arial Narrow" w:cs="Times New Roman"/>
          <w:color w:val="000000"/>
          <w:shd w:val="clear" w:color="auto" w:fill="FFFFFF"/>
          <w:lang w:val="es-ES_tradnl" w:eastAsia="zh-CN"/>
        </w:rPr>
      </w:pPr>
    </w:p>
    <w:tbl>
      <w:tblPr>
        <w:tblStyle w:val="Tabladelist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4374"/>
      </w:tblGrid>
      <w:tr w:rsidR="00862435" w14:paraId="03EB243B" w14:textId="77777777" w:rsidTr="00E865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4" w:type="dxa"/>
            <w:tcBorders>
              <w:bottom w:val="none" w:sz="0" w:space="0" w:color="auto"/>
              <w:right w:val="none" w:sz="0" w:space="0" w:color="auto"/>
            </w:tcBorders>
          </w:tcPr>
          <w:p w14:paraId="5E2E2B45" w14:textId="4F53B9BC" w:rsidR="00862435" w:rsidRPr="00E8656E" w:rsidRDefault="00862435" w:rsidP="00C35EE9">
            <w:pPr>
              <w:spacing w:line="276" w:lineRule="auto"/>
              <w:jc w:val="center"/>
              <w:rPr>
                <w:rFonts w:ascii="Arial Narrow" w:eastAsia="Times New Roman" w:hAnsi="Arial Narrow" w:cs="Times New Roman"/>
                <w:color w:val="auto"/>
                <w:sz w:val="28"/>
                <w:szCs w:val="28"/>
                <w:shd w:val="clear" w:color="auto" w:fill="FFFFFF"/>
                <w:lang w:val="es-ES_tradnl" w:eastAsia="zh-CN"/>
              </w:rPr>
            </w:pPr>
            <w:r w:rsidRPr="00E8656E">
              <w:rPr>
                <w:rFonts w:ascii="Arial" w:hAnsi="Arial" w:cs="Arial"/>
                <w:color w:val="auto"/>
                <w:sz w:val="28"/>
                <w:szCs w:val="28"/>
              </w:rPr>
              <w:t>Acto Administrativo</w:t>
            </w:r>
          </w:p>
        </w:tc>
        <w:tc>
          <w:tcPr>
            <w:tcW w:w="4244" w:type="dxa"/>
          </w:tcPr>
          <w:p w14:paraId="2C3EE530" w14:textId="09BB9FA8" w:rsidR="00862435" w:rsidRPr="00E8656E" w:rsidRDefault="00862435" w:rsidP="00C35E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E8656E">
              <w:rPr>
                <w:rFonts w:ascii="Arial" w:hAnsi="Arial" w:cs="Arial"/>
                <w:color w:val="auto"/>
                <w:sz w:val="28"/>
                <w:szCs w:val="28"/>
              </w:rPr>
              <w:t xml:space="preserve">Enlace </w:t>
            </w:r>
            <w:r w:rsidR="008E1186" w:rsidRPr="00E8656E">
              <w:rPr>
                <w:rFonts w:ascii="Arial" w:hAnsi="Arial" w:cs="Arial"/>
                <w:color w:val="auto"/>
                <w:sz w:val="28"/>
                <w:szCs w:val="28"/>
              </w:rPr>
              <w:t>consulta Régimen</w:t>
            </w:r>
            <w:r w:rsidRPr="00E8656E">
              <w:rPr>
                <w:rFonts w:ascii="Arial" w:hAnsi="Arial" w:cs="Arial"/>
                <w:color w:val="auto"/>
                <w:sz w:val="28"/>
                <w:szCs w:val="28"/>
              </w:rPr>
              <w:t xml:space="preserve"> Legal</w:t>
            </w:r>
          </w:p>
        </w:tc>
      </w:tr>
      <w:tr w:rsidR="00862435" w14:paraId="10B14FE7" w14:textId="77777777" w:rsidTr="00E86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right w:val="none" w:sz="0" w:space="0" w:color="auto"/>
            </w:tcBorders>
          </w:tcPr>
          <w:p w14:paraId="4AD989F3" w14:textId="77777777" w:rsidR="00E8656E" w:rsidRDefault="00E8656E" w:rsidP="00C35EE9">
            <w:pPr>
              <w:spacing w:line="276" w:lineRule="auto"/>
              <w:jc w:val="center"/>
              <w:rPr>
                <w:rFonts w:ascii="Arial" w:hAnsi="Arial" w:cs="Arial"/>
                <w:b w:val="0"/>
                <w:bCs w:val="0"/>
                <w:sz w:val="20"/>
                <w:szCs w:val="20"/>
                <w:lang w:eastAsia="es-CO"/>
              </w:rPr>
            </w:pPr>
          </w:p>
          <w:p w14:paraId="74DE495B" w14:textId="11B43ECA" w:rsidR="008E1186" w:rsidRDefault="008E1186" w:rsidP="00C35EE9">
            <w:pPr>
              <w:spacing w:line="276" w:lineRule="auto"/>
              <w:jc w:val="center"/>
              <w:rPr>
                <w:rFonts w:ascii="Arial" w:hAnsi="Arial" w:cs="Arial"/>
                <w:sz w:val="20"/>
                <w:szCs w:val="20"/>
              </w:rPr>
            </w:pPr>
            <w:r w:rsidRPr="007960AA">
              <w:rPr>
                <w:rFonts w:ascii="Arial" w:hAnsi="Arial" w:cs="Arial"/>
                <w:sz w:val="20"/>
                <w:szCs w:val="20"/>
                <w:lang w:eastAsia="es-CO"/>
              </w:rPr>
              <w:t>Directiva 003 de 2021</w:t>
            </w:r>
            <w:r>
              <w:rPr>
                <w:rFonts w:ascii="Arial" w:hAnsi="Arial" w:cs="Arial"/>
                <w:sz w:val="20"/>
                <w:szCs w:val="20"/>
                <w:lang w:eastAsia="es-CO"/>
              </w:rPr>
              <w:t xml:space="preserve"> – “</w:t>
            </w:r>
            <w:r w:rsidRPr="008E1186">
              <w:rPr>
                <w:rFonts w:ascii="Arial" w:hAnsi="Arial" w:cs="Arial"/>
                <w:b w:val="0"/>
                <w:bCs w:val="0"/>
                <w:sz w:val="20"/>
                <w:szCs w:val="20"/>
              </w:rPr>
              <w:t>Lineamientos para la implementación de los artículos 14, 16 y 17 del decreto distrital 189 de 2020</w:t>
            </w:r>
            <w:r>
              <w:rPr>
                <w:rFonts w:ascii="Arial" w:hAnsi="Arial" w:cs="Arial"/>
                <w:b w:val="0"/>
                <w:bCs w:val="0"/>
                <w:sz w:val="20"/>
                <w:szCs w:val="20"/>
              </w:rPr>
              <w:t>”</w:t>
            </w:r>
          </w:p>
          <w:p w14:paraId="6ED98AFA" w14:textId="0EB10FBE" w:rsidR="00862435" w:rsidRDefault="00862435" w:rsidP="00C35EE9">
            <w:pPr>
              <w:spacing w:line="276" w:lineRule="auto"/>
              <w:jc w:val="center"/>
              <w:rPr>
                <w:rFonts w:ascii="Arial Narrow" w:eastAsia="Times New Roman" w:hAnsi="Arial Narrow" w:cs="Times New Roman"/>
                <w:color w:val="000000"/>
                <w:shd w:val="clear" w:color="auto" w:fill="FFFFFF"/>
                <w:lang w:val="es-ES_tradnl" w:eastAsia="zh-CN"/>
              </w:rPr>
            </w:pPr>
          </w:p>
        </w:tc>
        <w:tc>
          <w:tcPr>
            <w:tcW w:w="4244" w:type="dxa"/>
            <w:tcBorders>
              <w:top w:val="none" w:sz="0" w:space="0" w:color="auto"/>
              <w:bottom w:val="none" w:sz="0" w:space="0" w:color="auto"/>
            </w:tcBorders>
          </w:tcPr>
          <w:p w14:paraId="430D3726" w14:textId="77777777" w:rsidR="00862435" w:rsidRDefault="00862435"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D09751C" w14:textId="77777777" w:rsidR="008E1186" w:rsidRDefault="007011BA"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hyperlink r:id="rId34" w:history="1">
              <w:r w:rsidR="008E1186" w:rsidRPr="007170D7">
                <w:rPr>
                  <w:rStyle w:val="Hipervnculo"/>
                  <w:rFonts w:ascii="Arial" w:hAnsi="Arial" w:cs="Arial"/>
                  <w:sz w:val="20"/>
                  <w:szCs w:val="20"/>
                  <w:lang w:eastAsia="es-CO"/>
                </w:rPr>
                <w:t>http://sisjur.bogotajuridica.gov.co/sisjur</w:t>
              </w:r>
            </w:hyperlink>
          </w:p>
          <w:p w14:paraId="2AB584B8" w14:textId="1EDE97E1" w:rsidR="008E1186" w:rsidRPr="00862435" w:rsidRDefault="008E1186"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68E">
              <w:rPr>
                <w:rFonts w:ascii="Arial" w:hAnsi="Arial" w:cs="Arial"/>
                <w:sz w:val="20"/>
                <w:szCs w:val="20"/>
                <w:lang w:eastAsia="es-CO"/>
              </w:rPr>
              <w:t>/normas/Norma1.jsp?i=107871</w:t>
            </w:r>
          </w:p>
        </w:tc>
      </w:tr>
      <w:tr w:rsidR="00862435" w14:paraId="3EA3A9AC" w14:textId="77777777" w:rsidTr="00E8656E">
        <w:tc>
          <w:tcPr>
            <w:cnfStyle w:val="001000000000" w:firstRow="0" w:lastRow="0" w:firstColumn="1" w:lastColumn="0" w:oddVBand="0" w:evenVBand="0" w:oddHBand="0" w:evenHBand="0" w:firstRowFirstColumn="0" w:firstRowLastColumn="0" w:lastRowFirstColumn="0" w:lastRowLastColumn="0"/>
            <w:tcW w:w="4244" w:type="dxa"/>
            <w:tcBorders>
              <w:right w:val="none" w:sz="0" w:space="0" w:color="auto"/>
            </w:tcBorders>
          </w:tcPr>
          <w:p w14:paraId="0C256584" w14:textId="77777777" w:rsidR="00E8656E" w:rsidRDefault="00E8656E" w:rsidP="00C35EE9">
            <w:pPr>
              <w:spacing w:line="276" w:lineRule="auto"/>
              <w:jc w:val="center"/>
              <w:rPr>
                <w:rFonts w:ascii="Arial" w:hAnsi="Arial" w:cs="Arial"/>
                <w:b w:val="0"/>
                <w:bCs w:val="0"/>
                <w:sz w:val="20"/>
                <w:szCs w:val="20"/>
              </w:rPr>
            </w:pPr>
          </w:p>
          <w:p w14:paraId="0507B1CA" w14:textId="133C5213" w:rsidR="008E1186" w:rsidRDefault="008E1186" w:rsidP="00C35EE9">
            <w:pPr>
              <w:spacing w:line="276" w:lineRule="auto"/>
              <w:jc w:val="center"/>
              <w:rPr>
                <w:rFonts w:ascii="Arial" w:hAnsi="Arial" w:cs="Arial"/>
                <w:b w:val="0"/>
                <w:bCs w:val="0"/>
                <w:sz w:val="20"/>
                <w:szCs w:val="20"/>
              </w:rPr>
            </w:pPr>
            <w:r w:rsidRPr="007960AA">
              <w:rPr>
                <w:rFonts w:ascii="Arial" w:hAnsi="Arial" w:cs="Arial"/>
                <w:sz w:val="20"/>
                <w:szCs w:val="20"/>
              </w:rPr>
              <w:t>Directiva conjunta 001 de 2021</w:t>
            </w:r>
            <w:r>
              <w:rPr>
                <w:rFonts w:ascii="Arial" w:hAnsi="Arial" w:cs="Arial"/>
                <w:sz w:val="20"/>
                <w:szCs w:val="20"/>
              </w:rPr>
              <w:t xml:space="preserve"> “</w:t>
            </w:r>
            <w:r w:rsidRPr="008E1186">
              <w:rPr>
                <w:rFonts w:ascii="Arial" w:hAnsi="Arial" w:cs="Arial"/>
                <w:b w:val="0"/>
                <w:bCs w:val="0"/>
                <w:i/>
                <w:iCs/>
                <w:sz w:val="20"/>
                <w:szCs w:val="20"/>
              </w:rPr>
              <w:t>Directrices para la atención y gestión de denuncias por posibles actos de corrupción, y/o existencia de inhabilidades, incompatibilidades o conflicto de intereses y protección de identidad del denunciante</w:t>
            </w:r>
            <w:r>
              <w:rPr>
                <w:rFonts w:ascii="Arial" w:hAnsi="Arial" w:cs="Arial"/>
                <w:sz w:val="20"/>
                <w:szCs w:val="20"/>
              </w:rPr>
              <w:t>”</w:t>
            </w:r>
            <w:r w:rsidRPr="007960AA">
              <w:rPr>
                <w:rFonts w:ascii="Arial" w:hAnsi="Arial" w:cs="Arial"/>
                <w:sz w:val="20"/>
                <w:szCs w:val="20"/>
              </w:rPr>
              <w:t>.</w:t>
            </w:r>
          </w:p>
          <w:p w14:paraId="7D530836" w14:textId="17BE9285" w:rsidR="00E8656E" w:rsidRPr="008E1186" w:rsidRDefault="00E8656E" w:rsidP="00C35EE9">
            <w:pPr>
              <w:spacing w:line="276" w:lineRule="auto"/>
              <w:jc w:val="center"/>
              <w:rPr>
                <w:rFonts w:ascii="Arial" w:hAnsi="Arial" w:cs="Arial"/>
                <w:sz w:val="20"/>
                <w:szCs w:val="20"/>
              </w:rPr>
            </w:pPr>
          </w:p>
        </w:tc>
        <w:tc>
          <w:tcPr>
            <w:tcW w:w="4244" w:type="dxa"/>
          </w:tcPr>
          <w:p w14:paraId="0AA9C068" w14:textId="77777777" w:rsidR="00862435" w:rsidRDefault="00862435"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p w14:paraId="187A6351" w14:textId="77777777" w:rsidR="008E1186" w:rsidRDefault="008E1186"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p w14:paraId="2A40D505" w14:textId="77777777" w:rsidR="008E1186" w:rsidRDefault="007011BA" w:rsidP="00C35E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hyperlink r:id="rId35" w:history="1">
              <w:r w:rsidR="008E1186" w:rsidRPr="007170D7">
                <w:rPr>
                  <w:rStyle w:val="Hipervnculo"/>
                  <w:rFonts w:ascii="Arial" w:hAnsi="Arial" w:cs="Arial"/>
                  <w:sz w:val="20"/>
                  <w:szCs w:val="20"/>
                  <w:lang w:eastAsia="es-CO"/>
                </w:rPr>
                <w:t>http://sisjur.bogotajuridica.gov.co/sisjur/normas</w:t>
              </w:r>
            </w:hyperlink>
          </w:p>
          <w:p w14:paraId="1438FC4F" w14:textId="77777777" w:rsidR="008E1186" w:rsidRPr="007960AA" w:rsidRDefault="008E1186" w:rsidP="00C35E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1155CC"/>
                <w:sz w:val="20"/>
                <w:szCs w:val="20"/>
                <w:u w:val="single"/>
                <w:lang w:eastAsia="es-CO"/>
              </w:rPr>
            </w:pPr>
            <w:r w:rsidRPr="006C268E">
              <w:rPr>
                <w:rFonts w:ascii="Arial" w:hAnsi="Arial" w:cs="Arial"/>
                <w:sz w:val="20"/>
                <w:szCs w:val="20"/>
                <w:lang w:eastAsia="es-CO"/>
              </w:rPr>
              <w:t>/Norma1.jsp?i=108172</w:t>
            </w:r>
          </w:p>
          <w:p w14:paraId="756F01C4" w14:textId="2D47043D" w:rsidR="008E1186" w:rsidRDefault="008E1186"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tc>
      </w:tr>
    </w:tbl>
    <w:p w14:paraId="56EF8138" w14:textId="3D3D3495" w:rsidR="00862435" w:rsidRDefault="00862435" w:rsidP="00C35EE9">
      <w:pPr>
        <w:spacing w:line="276" w:lineRule="auto"/>
        <w:jc w:val="both"/>
        <w:rPr>
          <w:rFonts w:ascii="Arial Narrow" w:eastAsia="Times New Roman" w:hAnsi="Arial Narrow" w:cs="Times New Roman"/>
          <w:color w:val="000000"/>
          <w:shd w:val="clear" w:color="auto" w:fill="FFFFFF"/>
          <w:lang w:val="es-ES_tradnl" w:eastAsia="zh-CN"/>
        </w:rPr>
      </w:pPr>
    </w:p>
    <w:p w14:paraId="1271228A" w14:textId="77777777" w:rsidR="00E8656E" w:rsidRPr="00E8656E" w:rsidRDefault="00E8656E" w:rsidP="00C35EE9">
      <w:pPr>
        <w:spacing w:line="276" w:lineRule="auto"/>
        <w:jc w:val="both"/>
        <w:rPr>
          <w:rFonts w:ascii="Arial Narrow" w:eastAsia="Times New Roman" w:hAnsi="Arial Narrow" w:cs="Times New Roman"/>
          <w:color w:val="000000"/>
          <w:shd w:val="clear" w:color="auto" w:fill="FFFFFF"/>
          <w:lang w:val="es-ES_tradnl" w:eastAsia="zh-CN"/>
        </w:rPr>
      </w:pPr>
      <w:r w:rsidRPr="00E8656E">
        <w:rPr>
          <w:rFonts w:ascii="Arial Narrow" w:eastAsia="Times New Roman" w:hAnsi="Arial Narrow" w:cs="Times New Roman"/>
          <w:color w:val="000000"/>
          <w:shd w:val="clear" w:color="auto" w:fill="FFFFFF"/>
          <w:lang w:val="es-ES_tradnl" w:eastAsia="zh-CN"/>
        </w:rPr>
        <w:t>Adicionalmente la Dirección Distrital de Política Jurídica profirió y publico los siguientes documentos administrativos:</w:t>
      </w:r>
    </w:p>
    <w:p w14:paraId="70171FE7" w14:textId="77777777" w:rsidR="00862435" w:rsidRPr="00862435" w:rsidRDefault="00862435" w:rsidP="00C35EE9">
      <w:pPr>
        <w:spacing w:line="276" w:lineRule="auto"/>
        <w:jc w:val="both"/>
        <w:rPr>
          <w:rFonts w:ascii="Arial Narrow" w:eastAsia="Times New Roman" w:hAnsi="Arial Narrow" w:cs="Times New Roman"/>
          <w:color w:val="000000"/>
          <w:shd w:val="clear" w:color="auto" w:fill="FFFFFF"/>
          <w:lang w:val="es-ES_tradnl" w:eastAsia="zh-CN"/>
        </w:rPr>
      </w:pPr>
    </w:p>
    <w:tbl>
      <w:tblPr>
        <w:tblStyle w:val="Tabladelist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4374"/>
      </w:tblGrid>
      <w:tr w:rsidR="00E8656E" w14:paraId="07FEB7B8" w14:textId="77777777" w:rsidTr="00D62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4" w:type="dxa"/>
            <w:tcBorders>
              <w:bottom w:val="none" w:sz="0" w:space="0" w:color="auto"/>
              <w:right w:val="none" w:sz="0" w:space="0" w:color="auto"/>
            </w:tcBorders>
          </w:tcPr>
          <w:p w14:paraId="1D0957CD" w14:textId="77777777" w:rsidR="00E8656E" w:rsidRPr="00E8656E" w:rsidRDefault="00E8656E" w:rsidP="00C35EE9">
            <w:pPr>
              <w:spacing w:line="276" w:lineRule="auto"/>
              <w:jc w:val="center"/>
              <w:rPr>
                <w:rFonts w:ascii="Arial Narrow" w:eastAsia="Times New Roman" w:hAnsi="Arial Narrow" w:cs="Times New Roman"/>
                <w:color w:val="auto"/>
                <w:sz w:val="28"/>
                <w:szCs w:val="28"/>
                <w:shd w:val="clear" w:color="auto" w:fill="FFFFFF"/>
                <w:lang w:val="es-ES_tradnl" w:eastAsia="zh-CN"/>
              </w:rPr>
            </w:pPr>
            <w:r w:rsidRPr="00E8656E">
              <w:rPr>
                <w:rFonts w:ascii="Arial" w:hAnsi="Arial" w:cs="Arial"/>
                <w:color w:val="auto"/>
                <w:sz w:val="28"/>
                <w:szCs w:val="28"/>
              </w:rPr>
              <w:t>Acto Administrativo</w:t>
            </w:r>
          </w:p>
        </w:tc>
        <w:tc>
          <w:tcPr>
            <w:tcW w:w="4244" w:type="dxa"/>
          </w:tcPr>
          <w:p w14:paraId="0A7A1184" w14:textId="77777777" w:rsidR="00E8656E" w:rsidRPr="00E8656E" w:rsidRDefault="00E8656E" w:rsidP="00C35EE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E8656E">
              <w:rPr>
                <w:rFonts w:ascii="Arial" w:hAnsi="Arial" w:cs="Arial"/>
                <w:color w:val="auto"/>
                <w:sz w:val="28"/>
                <w:szCs w:val="28"/>
              </w:rPr>
              <w:t>Enlace consulta Régimen Legal</w:t>
            </w:r>
          </w:p>
        </w:tc>
      </w:tr>
      <w:tr w:rsidR="00E8656E" w14:paraId="3D517C7C" w14:textId="77777777" w:rsidTr="00D62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right w:val="none" w:sz="0" w:space="0" w:color="auto"/>
            </w:tcBorders>
          </w:tcPr>
          <w:p w14:paraId="51DABB40" w14:textId="77777777" w:rsidR="00E8656E" w:rsidRDefault="00E8656E" w:rsidP="00C35EE9">
            <w:pPr>
              <w:spacing w:line="276" w:lineRule="auto"/>
              <w:jc w:val="center"/>
              <w:rPr>
                <w:rFonts w:ascii="Arial" w:hAnsi="Arial" w:cs="Arial"/>
                <w:b w:val="0"/>
                <w:bCs w:val="0"/>
                <w:sz w:val="20"/>
                <w:szCs w:val="20"/>
                <w:lang w:eastAsia="es-CO"/>
              </w:rPr>
            </w:pPr>
          </w:p>
          <w:p w14:paraId="4F4E62F0" w14:textId="77777777" w:rsidR="00E8656E" w:rsidRDefault="00E8656E" w:rsidP="00C35EE9">
            <w:pPr>
              <w:spacing w:line="276" w:lineRule="auto"/>
              <w:jc w:val="center"/>
              <w:rPr>
                <w:rFonts w:ascii="Arial" w:hAnsi="Arial" w:cs="Arial"/>
                <w:sz w:val="20"/>
                <w:szCs w:val="20"/>
              </w:rPr>
            </w:pPr>
            <w:r w:rsidRPr="007960AA">
              <w:rPr>
                <w:rFonts w:ascii="Arial" w:hAnsi="Arial" w:cs="Arial"/>
                <w:sz w:val="20"/>
                <w:szCs w:val="20"/>
                <w:lang w:eastAsia="es-CO"/>
              </w:rPr>
              <w:t>Directiva 003 de 2021</w:t>
            </w:r>
            <w:r>
              <w:rPr>
                <w:rFonts w:ascii="Arial" w:hAnsi="Arial" w:cs="Arial"/>
                <w:sz w:val="20"/>
                <w:szCs w:val="20"/>
                <w:lang w:eastAsia="es-CO"/>
              </w:rPr>
              <w:t xml:space="preserve"> – “</w:t>
            </w:r>
            <w:r w:rsidRPr="008E1186">
              <w:rPr>
                <w:rFonts w:ascii="Arial" w:hAnsi="Arial" w:cs="Arial"/>
                <w:b w:val="0"/>
                <w:bCs w:val="0"/>
                <w:sz w:val="20"/>
                <w:szCs w:val="20"/>
              </w:rPr>
              <w:t>Lineamientos para la implementación de los artículos 14, 16 y 17 del decreto distrital 189 de 2020</w:t>
            </w:r>
            <w:r>
              <w:rPr>
                <w:rFonts w:ascii="Arial" w:hAnsi="Arial" w:cs="Arial"/>
                <w:b w:val="0"/>
                <w:bCs w:val="0"/>
                <w:sz w:val="20"/>
                <w:szCs w:val="20"/>
              </w:rPr>
              <w:t>”</w:t>
            </w:r>
          </w:p>
          <w:p w14:paraId="0D365F1E" w14:textId="77777777" w:rsidR="00E8656E" w:rsidRDefault="00E8656E" w:rsidP="00C35EE9">
            <w:pPr>
              <w:spacing w:line="276" w:lineRule="auto"/>
              <w:jc w:val="center"/>
              <w:rPr>
                <w:rFonts w:ascii="Arial Narrow" w:eastAsia="Times New Roman" w:hAnsi="Arial Narrow" w:cs="Times New Roman"/>
                <w:color w:val="000000"/>
                <w:shd w:val="clear" w:color="auto" w:fill="FFFFFF"/>
                <w:lang w:val="es-ES_tradnl" w:eastAsia="zh-CN"/>
              </w:rPr>
            </w:pPr>
          </w:p>
        </w:tc>
        <w:tc>
          <w:tcPr>
            <w:tcW w:w="4244" w:type="dxa"/>
            <w:tcBorders>
              <w:top w:val="none" w:sz="0" w:space="0" w:color="auto"/>
              <w:bottom w:val="none" w:sz="0" w:space="0" w:color="auto"/>
            </w:tcBorders>
          </w:tcPr>
          <w:p w14:paraId="79EBB1C6" w14:textId="77777777" w:rsidR="00E8656E" w:rsidRDefault="00E8656E"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20FFBC1" w14:textId="77777777" w:rsidR="00E8656E" w:rsidRDefault="007011BA"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hyperlink r:id="rId36" w:history="1">
              <w:r w:rsidR="00E8656E" w:rsidRPr="007170D7">
                <w:rPr>
                  <w:rStyle w:val="Hipervnculo"/>
                  <w:rFonts w:ascii="Arial" w:hAnsi="Arial" w:cs="Arial"/>
                  <w:sz w:val="20"/>
                  <w:szCs w:val="20"/>
                  <w:lang w:eastAsia="es-CO"/>
                </w:rPr>
                <w:t>http://sisjur.bogotajuridica.gov.co/sisjur</w:t>
              </w:r>
            </w:hyperlink>
          </w:p>
          <w:p w14:paraId="1A39FAA6" w14:textId="77777777" w:rsidR="00E8656E" w:rsidRPr="00862435" w:rsidRDefault="00E8656E"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68E">
              <w:rPr>
                <w:rFonts w:ascii="Arial" w:hAnsi="Arial" w:cs="Arial"/>
                <w:sz w:val="20"/>
                <w:szCs w:val="20"/>
                <w:lang w:eastAsia="es-CO"/>
              </w:rPr>
              <w:t>/normas/Norma1.jsp?i=107871</w:t>
            </w:r>
          </w:p>
        </w:tc>
      </w:tr>
      <w:tr w:rsidR="00E8656E" w14:paraId="6A710E49" w14:textId="77777777" w:rsidTr="00D62F75">
        <w:tc>
          <w:tcPr>
            <w:cnfStyle w:val="001000000000" w:firstRow="0" w:lastRow="0" w:firstColumn="1" w:lastColumn="0" w:oddVBand="0" w:evenVBand="0" w:oddHBand="0" w:evenHBand="0" w:firstRowFirstColumn="0" w:firstRowLastColumn="0" w:lastRowFirstColumn="0" w:lastRowLastColumn="0"/>
            <w:tcW w:w="4244" w:type="dxa"/>
            <w:tcBorders>
              <w:right w:val="none" w:sz="0" w:space="0" w:color="auto"/>
            </w:tcBorders>
          </w:tcPr>
          <w:p w14:paraId="7A217424" w14:textId="77777777" w:rsidR="00E8656E" w:rsidRDefault="00E8656E" w:rsidP="00C35EE9">
            <w:pPr>
              <w:spacing w:line="276" w:lineRule="auto"/>
              <w:jc w:val="center"/>
              <w:rPr>
                <w:rFonts w:ascii="Arial" w:hAnsi="Arial" w:cs="Arial"/>
                <w:b w:val="0"/>
                <w:bCs w:val="0"/>
                <w:sz w:val="20"/>
                <w:szCs w:val="20"/>
              </w:rPr>
            </w:pPr>
          </w:p>
          <w:p w14:paraId="707173C6" w14:textId="77777777" w:rsidR="00E8656E" w:rsidRDefault="00E8656E" w:rsidP="00C35EE9">
            <w:pPr>
              <w:spacing w:line="276" w:lineRule="auto"/>
              <w:jc w:val="center"/>
              <w:rPr>
                <w:rFonts w:ascii="Arial" w:hAnsi="Arial" w:cs="Arial"/>
                <w:b w:val="0"/>
                <w:bCs w:val="0"/>
                <w:sz w:val="20"/>
                <w:szCs w:val="20"/>
              </w:rPr>
            </w:pPr>
            <w:r w:rsidRPr="007960AA">
              <w:rPr>
                <w:rFonts w:ascii="Arial" w:hAnsi="Arial" w:cs="Arial"/>
                <w:sz w:val="20"/>
                <w:szCs w:val="20"/>
              </w:rPr>
              <w:t>Directiva conjunta 001 de 2021</w:t>
            </w:r>
            <w:r>
              <w:rPr>
                <w:rFonts w:ascii="Arial" w:hAnsi="Arial" w:cs="Arial"/>
                <w:sz w:val="20"/>
                <w:szCs w:val="20"/>
              </w:rPr>
              <w:t xml:space="preserve"> “</w:t>
            </w:r>
            <w:r w:rsidRPr="008E1186">
              <w:rPr>
                <w:rFonts w:ascii="Arial" w:hAnsi="Arial" w:cs="Arial"/>
                <w:b w:val="0"/>
                <w:bCs w:val="0"/>
                <w:i/>
                <w:iCs/>
                <w:sz w:val="20"/>
                <w:szCs w:val="20"/>
              </w:rPr>
              <w:t>Directrices para la atención y gestión de denuncias por posibles actos de corrupción, y/o existencia de inhabilidades, incompatibilidades o conflicto de intereses y protección de identidad del denunciante</w:t>
            </w:r>
            <w:r>
              <w:rPr>
                <w:rFonts w:ascii="Arial" w:hAnsi="Arial" w:cs="Arial"/>
                <w:sz w:val="20"/>
                <w:szCs w:val="20"/>
              </w:rPr>
              <w:t>”</w:t>
            </w:r>
            <w:r w:rsidRPr="007960AA">
              <w:rPr>
                <w:rFonts w:ascii="Arial" w:hAnsi="Arial" w:cs="Arial"/>
                <w:sz w:val="20"/>
                <w:szCs w:val="20"/>
              </w:rPr>
              <w:t>.</w:t>
            </w:r>
          </w:p>
          <w:p w14:paraId="4B7365F2" w14:textId="77777777" w:rsidR="00E8656E" w:rsidRPr="008E1186" w:rsidRDefault="00E8656E" w:rsidP="00C35EE9">
            <w:pPr>
              <w:spacing w:line="276" w:lineRule="auto"/>
              <w:jc w:val="center"/>
              <w:rPr>
                <w:rFonts w:ascii="Arial" w:hAnsi="Arial" w:cs="Arial"/>
                <w:sz w:val="20"/>
                <w:szCs w:val="20"/>
              </w:rPr>
            </w:pPr>
          </w:p>
        </w:tc>
        <w:tc>
          <w:tcPr>
            <w:tcW w:w="4244" w:type="dxa"/>
          </w:tcPr>
          <w:p w14:paraId="251AC7DD" w14:textId="77777777" w:rsidR="00E8656E" w:rsidRDefault="00E8656E"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p w14:paraId="0F721FB0" w14:textId="77777777" w:rsidR="00E8656E" w:rsidRDefault="00E8656E"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p w14:paraId="28365178" w14:textId="77777777" w:rsidR="00E8656E" w:rsidRDefault="007011BA" w:rsidP="00C35E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hyperlink r:id="rId37" w:history="1">
              <w:r w:rsidR="00E8656E" w:rsidRPr="007170D7">
                <w:rPr>
                  <w:rStyle w:val="Hipervnculo"/>
                  <w:rFonts w:ascii="Arial" w:hAnsi="Arial" w:cs="Arial"/>
                  <w:sz w:val="20"/>
                  <w:szCs w:val="20"/>
                  <w:lang w:eastAsia="es-CO"/>
                </w:rPr>
                <w:t>http://sisjur.bogotajuridica.gov.co/sisjur/normas</w:t>
              </w:r>
            </w:hyperlink>
          </w:p>
          <w:p w14:paraId="46E03AB7" w14:textId="77777777" w:rsidR="00E8656E" w:rsidRPr="007960AA" w:rsidRDefault="00E8656E" w:rsidP="00C35E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1155CC"/>
                <w:sz w:val="20"/>
                <w:szCs w:val="20"/>
                <w:u w:val="single"/>
                <w:lang w:eastAsia="es-CO"/>
              </w:rPr>
            </w:pPr>
            <w:r w:rsidRPr="006C268E">
              <w:rPr>
                <w:rFonts w:ascii="Arial" w:hAnsi="Arial" w:cs="Arial"/>
                <w:sz w:val="20"/>
                <w:szCs w:val="20"/>
                <w:lang w:eastAsia="es-CO"/>
              </w:rPr>
              <w:t>/Norma1.jsp?i=108172</w:t>
            </w:r>
          </w:p>
          <w:p w14:paraId="23395B52" w14:textId="77777777" w:rsidR="00E8656E" w:rsidRDefault="00E8656E"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tc>
      </w:tr>
      <w:tr w:rsidR="00E8656E" w14:paraId="2A0A2E4E" w14:textId="77777777" w:rsidTr="00D62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Pr>
          <w:p w14:paraId="3CDA3AA2" w14:textId="77777777" w:rsidR="00E8656E" w:rsidRDefault="00E8656E" w:rsidP="00C35EE9">
            <w:pPr>
              <w:spacing w:line="276" w:lineRule="auto"/>
              <w:jc w:val="center"/>
              <w:rPr>
                <w:rFonts w:ascii="Arial" w:hAnsi="Arial" w:cs="Arial"/>
                <w:sz w:val="20"/>
                <w:szCs w:val="20"/>
              </w:rPr>
            </w:pPr>
            <w:r w:rsidRPr="00E8656E">
              <w:rPr>
                <w:rFonts w:ascii="Arial" w:hAnsi="Arial" w:cs="Arial"/>
                <w:sz w:val="20"/>
                <w:szCs w:val="20"/>
              </w:rPr>
              <w:lastRenderedPageBreak/>
              <w:t>Directiva 001 de 2021</w:t>
            </w:r>
            <w:r w:rsidRPr="00E8656E">
              <w:rPr>
                <w:rFonts w:ascii="Arial" w:hAnsi="Arial" w:cs="Arial"/>
                <w:b w:val="0"/>
                <w:bCs w:val="0"/>
                <w:sz w:val="20"/>
                <w:szCs w:val="20"/>
              </w:rPr>
              <w:t xml:space="preserve"> “Compilación normativa en contratación - Implementación documento único”</w:t>
            </w:r>
          </w:p>
          <w:p w14:paraId="61100E67" w14:textId="72D6FDF9" w:rsidR="00DC0903" w:rsidRPr="00E8656E" w:rsidRDefault="00DC0903" w:rsidP="00C35EE9">
            <w:pPr>
              <w:spacing w:line="276" w:lineRule="auto"/>
              <w:jc w:val="center"/>
              <w:rPr>
                <w:rFonts w:ascii="Arial" w:hAnsi="Arial" w:cs="Arial"/>
                <w:b w:val="0"/>
                <w:bCs w:val="0"/>
                <w:sz w:val="20"/>
                <w:szCs w:val="20"/>
              </w:rPr>
            </w:pPr>
          </w:p>
        </w:tc>
        <w:tc>
          <w:tcPr>
            <w:tcW w:w="4244" w:type="dxa"/>
          </w:tcPr>
          <w:p w14:paraId="724D0E15" w14:textId="22296B93" w:rsidR="00E8656E" w:rsidRDefault="007011BA"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38" w:history="1">
              <w:r w:rsidR="00E8656E" w:rsidRPr="00896025">
                <w:rPr>
                  <w:rStyle w:val="Hipervnculo"/>
                  <w:rFonts w:ascii="Arial" w:hAnsi="Arial" w:cs="Arial"/>
                  <w:sz w:val="20"/>
                  <w:szCs w:val="20"/>
                </w:rPr>
                <w:t>http://sisjur.bogotajuridica.gov.co/sisjur/normas</w:t>
              </w:r>
            </w:hyperlink>
          </w:p>
          <w:p w14:paraId="40056540" w14:textId="112225BB" w:rsidR="00E8656E" w:rsidRDefault="00E8656E"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r w:rsidRPr="006C268E">
              <w:rPr>
                <w:rFonts w:ascii="Arial" w:hAnsi="Arial" w:cs="Arial"/>
                <w:sz w:val="20"/>
                <w:szCs w:val="20"/>
              </w:rPr>
              <w:t>/Norma1.jsp?i=105086</w:t>
            </w:r>
          </w:p>
        </w:tc>
      </w:tr>
      <w:tr w:rsidR="00E8656E" w14:paraId="5587E1EB" w14:textId="77777777" w:rsidTr="00D62F75">
        <w:tc>
          <w:tcPr>
            <w:cnfStyle w:val="001000000000" w:firstRow="0" w:lastRow="0" w:firstColumn="1" w:lastColumn="0" w:oddVBand="0" w:evenVBand="0" w:oddHBand="0" w:evenHBand="0" w:firstRowFirstColumn="0" w:firstRowLastColumn="0" w:lastRowFirstColumn="0" w:lastRowLastColumn="0"/>
            <w:tcW w:w="4244" w:type="dxa"/>
          </w:tcPr>
          <w:p w14:paraId="598DEF19" w14:textId="38FA5123" w:rsidR="00E8656E" w:rsidRDefault="00E8656E" w:rsidP="00C35EE9">
            <w:pPr>
              <w:spacing w:line="276" w:lineRule="auto"/>
              <w:jc w:val="center"/>
              <w:rPr>
                <w:rFonts w:ascii="Arial" w:hAnsi="Arial" w:cs="Arial"/>
                <w:b w:val="0"/>
                <w:bCs w:val="0"/>
                <w:sz w:val="20"/>
                <w:szCs w:val="20"/>
              </w:rPr>
            </w:pPr>
            <w:r w:rsidRPr="007960AA">
              <w:rPr>
                <w:rFonts w:ascii="Arial" w:hAnsi="Arial" w:cs="Arial"/>
                <w:color w:val="000000"/>
                <w:sz w:val="20"/>
                <w:szCs w:val="20"/>
                <w:shd w:val="clear" w:color="auto" w:fill="FFFFFF"/>
              </w:rPr>
              <w:t>Circular 002 de 2021</w:t>
            </w:r>
            <w:r>
              <w:rPr>
                <w:rFonts w:ascii="Arial" w:hAnsi="Arial" w:cs="Arial"/>
                <w:color w:val="000000"/>
                <w:sz w:val="20"/>
                <w:szCs w:val="20"/>
                <w:shd w:val="clear" w:color="auto" w:fill="FFFFFF"/>
              </w:rPr>
              <w:t xml:space="preserve"> “</w:t>
            </w:r>
            <w:r w:rsidRPr="00DC0903">
              <w:rPr>
                <w:rFonts w:ascii="Arial" w:hAnsi="Arial" w:cs="Arial"/>
                <w:b w:val="0"/>
                <w:bCs w:val="0"/>
                <w:color w:val="000000"/>
                <w:sz w:val="20"/>
                <w:szCs w:val="20"/>
                <w:shd w:val="clear" w:color="auto" w:fill="FFFFFF"/>
              </w:rPr>
              <w:t>Agenda regulatoria para vigencia 2021”</w:t>
            </w:r>
          </w:p>
        </w:tc>
        <w:tc>
          <w:tcPr>
            <w:tcW w:w="4244" w:type="dxa"/>
          </w:tcPr>
          <w:p w14:paraId="0BB69704" w14:textId="77777777" w:rsidR="00DC0903" w:rsidRDefault="00DC0903" w:rsidP="00C35E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268E">
              <w:rPr>
                <w:rFonts w:ascii="Arial" w:hAnsi="Arial" w:cs="Arial"/>
                <w:sz w:val="20"/>
                <w:szCs w:val="20"/>
              </w:rPr>
              <w:t>http://sisjur.bogotajuridica.gov.co/sisjur/normas</w:t>
            </w:r>
          </w:p>
          <w:p w14:paraId="63669E62" w14:textId="77777777" w:rsidR="00E8656E" w:rsidRDefault="00DC0903"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268E">
              <w:rPr>
                <w:rFonts w:ascii="Arial" w:hAnsi="Arial" w:cs="Arial"/>
                <w:sz w:val="20"/>
                <w:szCs w:val="20"/>
              </w:rPr>
              <w:t>/Norma1.jsp?i=108308</w:t>
            </w:r>
          </w:p>
          <w:p w14:paraId="2567F825" w14:textId="77777777" w:rsidR="00DC0903" w:rsidRDefault="00DC0903"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p w14:paraId="3EE1590E" w14:textId="77777777" w:rsidR="00DC0903" w:rsidRDefault="00DC0903"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p w14:paraId="351A85B3" w14:textId="2B037662" w:rsidR="00406CB8" w:rsidRDefault="00406CB8"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tc>
      </w:tr>
      <w:tr w:rsidR="00E8656E" w14:paraId="17F3C54F" w14:textId="77777777" w:rsidTr="00D62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Pr>
          <w:p w14:paraId="58F2CF8F" w14:textId="2E1C4052" w:rsidR="00E8656E" w:rsidRDefault="00DC0903" w:rsidP="00C35EE9">
            <w:pPr>
              <w:spacing w:line="276" w:lineRule="auto"/>
              <w:jc w:val="center"/>
              <w:rPr>
                <w:rFonts w:ascii="Arial" w:hAnsi="Arial" w:cs="Arial"/>
                <w:b w:val="0"/>
                <w:bCs w:val="0"/>
                <w:sz w:val="20"/>
                <w:szCs w:val="20"/>
              </w:rPr>
            </w:pPr>
            <w:r w:rsidRPr="007960AA">
              <w:rPr>
                <w:rFonts w:ascii="Arial" w:hAnsi="Arial" w:cs="Arial"/>
                <w:color w:val="000000"/>
                <w:sz w:val="20"/>
                <w:szCs w:val="20"/>
                <w:shd w:val="clear" w:color="auto" w:fill="FFFFFF"/>
              </w:rPr>
              <w:t>Circular 008 de 2021</w:t>
            </w:r>
            <w:r>
              <w:rPr>
                <w:rFonts w:ascii="Arial" w:hAnsi="Arial" w:cs="Arial"/>
                <w:color w:val="000000"/>
                <w:sz w:val="20"/>
                <w:szCs w:val="20"/>
                <w:shd w:val="clear" w:color="auto" w:fill="FFFFFF"/>
              </w:rPr>
              <w:t>”</w:t>
            </w:r>
            <w:r w:rsidRPr="007960AA">
              <w:rPr>
                <w:rFonts w:ascii="Arial" w:hAnsi="Arial" w:cs="Arial"/>
                <w:color w:val="000000"/>
                <w:sz w:val="20"/>
                <w:szCs w:val="20"/>
                <w:shd w:val="clear" w:color="auto" w:fill="FFFFFF"/>
              </w:rPr>
              <w:t xml:space="preserve"> </w:t>
            </w:r>
            <w:r w:rsidRPr="00DC0903">
              <w:rPr>
                <w:rFonts w:ascii="Arial" w:hAnsi="Arial" w:cs="Arial"/>
                <w:b w:val="0"/>
                <w:bCs w:val="0"/>
                <w:color w:val="000000"/>
                <w:sz w:val="20"/>
                <w:szCs w:val="20"/>
                <w:shd w:val="clear" w:color="auto" w:fill="FFFFFF"/>
              </w:rPr>
              <w:t>Solicitud de regulaciones existentes para aplicar análisis ex post en el marco del convenio para el fortalecimiento de la mejora regulatoria en el Distrito Capital</w:t>
            </w:r>
            <w:r w:rsidRPr="007960AA">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tc>
        <w:tc>
          <w:tcPr>
            <w:tcW w:w="4244" w:type="dxa"/>
          </w:tcPr>
          <w:p w14:paraId="5089BA26" w14:textId="77777777" w:rsidR="00DC0903" w:rsidRDefault="00DC0903"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eastAsia="es-CO"/>
              </w:rPr>
            </w:pPr>
            <w:r w:rsidRPr="006C268E">
              <w:rPr>
                <w:rFonts w:ascii="Arial" w:hAnsi="Arial" w:cs="Arial"/>
                <w:sz w:val="20"/>
                <w:szCs w:val="20"/>
                <w:lang w:val="en-US" w:eastAsia="es-CO"/>
              </w:rPr>
              <w:t>http://sisjur.bogotajuridica.gov.co/sisjur/normas</w:t>
            </w:r>
          </w:p>
          <w:p w14:paraId="4EB71DF1" w14:textId="77777777" w:rsidR="00DC0903" w:rsidRDefault="00DC0903"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eastAsia="es-CO"/>
              </w:rPr>
            </w:pPr>
            <w:r w:rsidRPr="006C268E">
              <w:rPr>
                <w:rFonts w:ascii="Arial" w:hAnsi="Arial" w:cs="Arial"/>
                <w:sz w:val="20"/>
                <w:szCs w:val="20"/>
                <w:lang w:val="en-US" w:eastAsia="es-CO"/>
              </w:rPr>
              <w:t>/Norma1.jsp?i=108545</w:t>
            </w:r>
          </w:p>
          <w:p w14:paraId="62049418" w14:textId="77777777" w:rsidR="00DC0903" w:rsidRDefault="00DC0903" w:rsidP="00C35EE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lang w:val="en-US" w:eastAsia="es-CO"/>
              </w:rPr>
            </w:pPr>
          </w:p>
          <w:p w14:paraId="76117CF5" w14:textId="77777777" w:rsidR="00E8656E" w:rsidRDefault="00E8656E" w:rsidP="00C35EE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tc>
      </w:tr>
      <w:tr w:rsidR="00E8656E" w14:paraId="69BFA35A" w14:textId="77777777" w:rsidTr="00D62F75">
        <w:tc>
          <w:tcPr>
            <w:cnfStyle w:val="001000000000" w:firstRow="0" w:lastRow="0" w:firstColumn="1" w:lastColumn="0" w:oddVBand="0" w:evenVBand="0" w:oddHBand="0" w:evenHBand="0" w:firstRowFirstColumn="0" w:firstRowLastColumn="0" w:lastRowFirstColumn="0" w:lastRowLastColumn="0"/>
            <w:tcW w:w="4244" w:type="dxa"/>
          </w:tcPr>
          <w:p w14:paraId="537B5077" w14:textId="7FD3E13B" w:rsidR="00E8656E" w:rsidRDefault="00E8656E" w:rsidP="00C35EE9">
            <w:pPr>
              <w:spacing w:line="276" w:lineRule="auto"/>
              <w:jc w:val="center"/>
              <w:rPr>
                <w:rFonts w:ascii="Arial" w:hAnsi="Arial" w:cs="Arial"/>
                <w:b w:val="0"/>
                <w:bCs w:val="0"/>
                <w:sz w:val="20"/>
                <w:szCs w:val="20"/>
              </w:rPr>
            </w:pPr>
          </w:p>
          <w:p w14:paraId="7E7484E6" w14:textId="29C9AFD7" w:rsidR="00DC0903" w:rsidRDefault="00DC0903" w:rsidP="00C35EE9">
            <w:pPr>
              <w:spacing w:line="276" w:lineRule="auto"/>
              <w:jc w:val="center"/>
              <w:rPr>
                <w:rFonts w:ascii="Arial" w:hAnsi="Arial" w:cs="Arial"/>
                <w:sz w:val="20"/>
                <w:szCs w:val="20"/>
              </w:rPr>
            </w:pPr>
            <w:r>
              <w:rPr>
                <w:rFonts w:ascii="Arial" w:hAnsi="Arial" w:cs="Arial"/>
                <w:sz w:val="20"/>
                <w:szCs w:val="20"/>
                <w:lang w:eastAsia="es-CO"/>
              </w:rPr>
              <w:t>Circular 009 de 2021 “</w:t>
            </w:r>
            <w:r w:rsidRPr="00DC0903">
              <w:rPr>
                <w:rFonts w:ascii="Arial" w:hAnsi="Arial" w:cs="Arial"/>
                <w:b w:val="0"/>
                <w:bCs w:val="0"/>
                <w:sz w:val="20"/>
                <w:szCs w:val="20"/>
              </w:rPr>
              <w:t>Obligatoriedad Documentos Tipo en la actividad contractual de las entidades y organismos del Distrito</w:t>
            </w:r>
            <w:r>
              <w:rPr>
                <w:rFonts w:ascii="Arial" w:hAnsi="Arial" w:cs="Arial"/>
                <w:sz w:val="20"/>
                <w:szCs w:val="20"/>
              </w:rPr>
              <w:t>”</w:t>
            </w:r>
          </w:p>
          <w:p w14:paraId="7DE51660" w14:textId="3CCAD83F" w:rsidR="00DC0903" w:rsidRDefault="00DC0903" w:rsidP="00C35EE9">
            <w:pPr>
              <w:spacing w:line="276" w:lineRule="auto"/>
              <w:rPr>
                <w:rFonts w:ascii="Arial" w:hAnsi="Arial" w:cs="Arial"/>
                <w:b w:val="0"/>
                <w:bCs w:val="0"/>
                <w:sz w:val="20"/>
                <w:szCs w:val="20"/>
              </w:rPr>
            </w:pPr>
          </w:p>
        </w:tc>
        <w:tc>
          <w:tcPr>
            <w:tcW w:w="4244" w:type="dxa"/>
          </w:tcPr>
          <w:p w14:paraId="1E7693DE" w14:textId="77777777" w:rsidR="00DC0903" w:rsidRDefault="00DC0903"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p>
          <w:p w14:paraId="4613736E" w14:textId="77777777" w:rsidR="00DC0903" w:rsidRDefault="00DC0903" w:rsidP="00C35EE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6C268E">
              <w:rPr>
                <w:rFonts w:ascii="Arial" w:hAnsi="Arial" w:cs="Arial"/>
                <w:sz w:val="20"/>
                <w:szCs w:val="20"/>
                <w:lang w:eastAsia="es-CO"/>
              </w:rPr>
              <w:t>http://sisjur.bogotajuridica.gov.co/sisjur/normas</w:t>
            </w:r>
          </w:p>
          <w:p w14:paraId="5898674C" w14:textId="73401D3F" w:rsidR="00DC0903" w:rsidRDefault="00DC0903" w:rsidP="00C35EE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hd w:val="clear" w:color="auto" w:fill="FFFFFF"/>
                <w:lang w:val="es-ES_tradnl" w:eastAsia="zh-CN"/>
              </w:rPr>
            </w:pPr>
            <w:r w:rsidRPr="006C268E">
              <w:rPr>
                <w:rFonts w:ascii="Arial" w:hAnsi="Arial" w:cs="Arial"/>
                <w:sz w:val="20"/>
                <w:szCs w:val="20"/>
                <w:lang w:eastAsia="es-CO"/>
              </w:rPr>
              <w:t>/Norma1.jsp?i=108752</w:t>
            </w:r>
          </w:p>
        </w:tc>
      </w:tr>
    </w:tbl>
    <w:p w14:paraId="2C36CBBF" w14:textId="6D127A08" w:rsidR="000C0033" w:rsidRDefault="000C0033" w:rsidP="00C35EE9">
      <w:pPr>
        <w:spacing w:line="276" w:lineRule="auto"/>
        <w:jc w:val="both"/>
        <w:rPr>
          <w:rFonts w:ascii="Arial Narrow" w:eastAsia="Times New Roman" w:hAnsi="Arial Narrow" w:cs="Times New Roman"/>
          <w:color w:val="000000"/>
          <w:shd w:val="clear" w:color="auto" w:fill="FFFFFF"/>
          <w:lang w:val="es-ES_tradnl" w:eastAsia="zh-CN"/>
        </w:rPr>
      </w:pPr>
    </w:p>
    <w:p w14:paraId="2DCD4E65" w14:textId="212CDA23" w:rsidR="00D078C8" w:rsidRDefault="00D078C8" w:rsidP="00C35EE9">
      <w:pPr>
        <w:spacing w:line="276" w:lineRule="auto"/>
        <w:jc w:val="both"/>
        <w:rPr>
          <w:rFonts w:ascii="Arial Narrow" w:eastAsia="Times New Roman" w:hAnsi="Arial Narrow" w:cs="Times New Roman"/>
          <w:color w:val="000000"/>
          <w:shd w:val="clear" w:color="auto" w:fill="FFFFFF"/>
          <w:lang w:val="es-ES_tradnl"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E86483" w:rsidRPr="00C94325" w14:paraId="39074E3F" w14:textId="77777777" w:rsidTr="00D62F75">
        <w:tc>
          <w:tcPr>
            <w:tcW w:w="1204" w:type="dxa"/>
            <w:tcBorders>
              <w:top w:val="nil"/>
              <w:left w:val="nil"/>
              <w:bottom w:val="nil"/>
              <w:right w:val="single" w:sz="4" w:space="0" w:color="auto"/>
            </w:tcBorders>
            <w:shd w:val="clear" w:color="auto" w:fill="F2F2F2"/>
          </w:tcPr>
          <w:p w14:paraId="01E84262" w14:textId="77777777" w:rsidR="00E86483" w:rsidRPr="00C94325" w:rsidRDefault="00E86483" w:rsidP="00C35EE9">
            <w:pPr>
              <w:spacing w:line="276" w:lineRule="auto"/>
            </w:pPr>
            <w:r w:rsidRPr="00C94325">
              <w:t>Meta</w:t>
            </w:r>
            <w:r>
              <w:t xml:space="preserve"> gestión</w:t>
            </w:r>
          </w:p>
        </w:tc>
        <w:tc>
          <w:tcPr>
            <w:tcW w:w="7289" w:type="dxa"/>
            <w:tcBorders>
              <w:left w:val="single" w:sz="4" w:space="0" w:color="auto"/>
            </w:tcBorders>
            <w:shd w:val="clear" w:color="auto" w:fill="F2F2F2"/>
          </w:tcPr>
          <w:p w14:paraId="46475150" w14:textId="5A9E0A61" w:rsidR="00E86483" w:rsidRPr="00224BDF" w:rsidRDefault="00E86483" w:rsidP="00C35EE9">
            <w:pPr>
              <w:spacing w:line="276" w:lineRule="auto"/>
              <w:jc w:val="both"/>
              <w:rPr>
                <w:rFonts w:ascii="Arial" w:hAnsi="Arial" w:cs="Arial"/>
                <w:b/>
              </w:rPr>
            </w:pPr>
            <w:r w:rsidRPr="005A4015">
              <w:rPr>
                <w:rFonts w:ascii="Arial Narrow" w:eastAsia="Arial" w:hAnsi="Arial Narrow"/>
              </w:rPr>
              <w:t>Actualización de disposiciones normativas incorporadas en el Sistema de Información Jurídica Régimen Legal de Bogotá</w:t>
            </w:r>
          </w:p>
        </w:tc>
      </w:tr>
    </w:tbl>
    <w:p w14:paraId="50B925FD" w14:textId="77777777" w:rsidR="00D078C8" w:rsidRPr="004D088C" w:rsidRDefault="00D078C8" w:rsidP="00C35EE9">
      <w:pPr>
        <w:spacing w:line="276" w:lineRule="auto"/>
        <w:jc w:val="both"/>
        <w:rPr>
          <w:rFonts w:ascii="Arial Narrow" w:eastAsia="Times New Roman" w:hAnsi="Arial Narrow" w:cs="Times New Roman"/>
          <w:color w:val="000000"/>
          <w:shd w:val="clear" w:color="auto" w:fill="FFFFFF"/>
          <w:lang w:val="es-ES_tradnl" w:eastAsia="zh-CN"/>
        </w:rPr>
      </w:pPr>
    </w:p>
    <w:p w14:paraId="423D6F02" w14:textId="77777777" w:rsidR="00E86483" w:rsidRPr="00E86483" w:rsidRDefault="00E86483" w:rsidP="00C35EE9">
      <w:pPr>
        <w:spacing w:line="276" w:lineRule="auto"/>
        <w:jc w:val="both"/>
        <w:rPr>
          <w:rFonts w:ascii="Arial Narrow" w:hAnsi="Arial Narrow" w:cs="Arial"/>
          <w:bCs/>
        </w:rPr>
      </w:pPr>
      <w:r w:rsidRPr="00E86483">
        <w:rPr>
          <w:rFonts w:ascii="Arial Narrow" w:hAnsi="Arial Narrow" w:cs="Arial"/>
          <w:bCs/>
        </w:rPr>
        <w:t>Para el primer trimestre de 2021 se tiene como meta actualizar 10 disposiciones normativas de impacto en el Sistema de Información Jurídica Régimen Legal de Bogotá, por ello, con corte a 31 de marzo se han actualizado 16 disposiciones normativas, conforme el siguiente detalle:</w:t>
      </w:r>
    </w:p>
    <w:tbl>
      <w:tblPr>
        <w:tblW w:w="15680" w:type="dxa"/>
        <w:tblCellMar>
          <w:left w:w="70" w:type="dxa"/>
          <w:right w:w="70" w:type="dxa"/>
        </w:tblCellMar>
        <w:tblLook w:val="04A0" w:firstRow="1" w:lastRow="0" w:firstColumn="1" w:lastColumn="0" w:noHBand="0" w:noVBand="1"/>
      </w:tblPr>
      <w:tblGrid>
        <w:gridCol w:w="7840"/>
        <w:gridCol w:w="7840"/>
      </w:tblGrid>
      <w:tr w:rsidR="00E86483" w:rsidRPr="00DF1174" w14:paraId="2489EC1B" w14:textId="77777777" w:rsidTr="00D62F75">
        <w:trPr>
          <w:trHeight w:val="290"/>
        </w:trPr>
        <w:tc>
          <w:tcPr>
            <w:tcW w:w="7840" w:type="dxa"/>
            <w:tcBorders>
              <w:top w:val="nil"/>
              <w:left w:val="nil"/>
              <w:bottom w:val="nil"/>
              <w:right w:val="nil"/>
            </w:tcBorders>
            <w:vAlign w:val="bottom"/>
          </w:tcPr>
          <w:p w14:paraId="6A4EADA6" w14:textId="77777777" w:rsidR="00E86483" w:rsidRPr="000F475D" w:rsidRDefault="00E86483" w:rsidP="00C35EE9">
            <w:pPr>
              <w:spacing w:line="276" w:lineRule="auto"/>
              <w:rPr>
                <w:rFonts w:ascii="Arial Narrow" w:hAnsi="Arial Narrow" w:cs="Arial"/>
                <w:bCs/>
              </w:rPr>
            </w:pPr>
          </w:p>
          <w:p w14:paraId="36577504" w14:textId="3587FA15" w:rsidR="00E86483" w:rsidRPr="000F475D" w:rsidRDefault="00E86483" w:rsidP="00C35EE9">
            <w:pPr>
              <w:spacing w:line="276" w:lineRule="auto"/>
              <w:rPr>
                <w:rFonts w:ascii="Arial Narrow" w:hAnsi="Arial Narrow" w:cs="Arial"/>
                <w:b/>
              </w:rPr>
            </w:pPr>
            <w:r w:rsidRPr="000F475D">
              <w:rPr>
                <w:rFonts w:ascii="Arial Narrow" w:hAnsi="Arial Narrow" w:cs="Arial"/>
                <w:b/>
              </w:rPr>
              <w:t>Normas Actualizadas:</w:t>
            </w:r>
          </w:p>
          <w:p w14:paraId="49D884F4" w14:textId="56F5FF7E" w:rsidR="00E86483" w:rsidRPr="00DF1174" w:rsidRDefault="00E86483" w:rsidP="00C35EE9">
            <w:pPr>
              <w:spacing w:line="276" w:lineRule="auto"/>
              <w:rPr>
                <w:rFonts w:ascii="Calibri" w:eastAsia="Times New Roman" w:hAnsi="Calibri" w:cs="Calibri"/>
                <w:color w:val="0563C1"/>
                <w:sz w:val="20"/>
                <w:szCs w:val="20"/>
                <w:u w:val="single"/>
                <w:lang w:eastAsia="es-CO"/>
              </w:rPr>
            </w:pPr>
          </w:p>
        </w:tc>
        <w:tc>
          <w:tcPr>
            <w:tcW w:w="7840" w:type="dxa"/>
            <w:tcBorders>
              <w:top w:val="nil"/>
              <w:left w:val="nil"/>
              <w:bottom w:val="nil"/>
              <w:right w:val="nil"/>
            </w:tcBorders>
            <w:shd w:val="clear" w:color="auto" w:fill="auto"/>
            <w:noWrap/>
            <w:vAlign w:val="bottom"/>
          </w:tcPr>
          <w:p w14:paraId="12716DB1"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2250B606" w14:textId="77777777" w:rsidTr="00D62F75">
        <w:trPr>
          <w:trHeight w:val="290"/>
        </w:trPr>
        <w:tc>
          <w:tcPr>
            <w:tcW w:w="7840" w:type="dxa"/>
            <w:tcBorders>
              <w:top w:val="nil"/>
              <w:left w:val="nil"/>
              <w:bottom w:val="nil"/>
              <w:right w:val="nil"/>
            </w:tcBorders>
            <w:vAlign w:val="center"/>
          </w:tcPr>
          <w:p w14:paraId="5A338240" w14:textId="77777777" w:rsidR="00E86483" w:rsidRPr="00DF1174" w:rsidRDefault="007011BA" w:rsidP="00C35EE9">
            <w:pPr>
              <w:spacing w:line="276" w:lineRule="auto"/>
              <w:rPr>
                <w:rFonts w:ascii="Calibri" w:eastAsia="Times New Roman" w:hAnsi="Calibri" w:cs="Calibri"/>
                <w:color w:val="0563C1"/>
                <w:sz w:val="20"/>
                <w:szCs w:val="20"/>
                <w:u w:val="single"/>
                <w:lang w:eastAsia="es-CO"/>
              </w:rPr>
            </w:pPr>
            <w:hyperlink r:id="rId39" w:tgtFrame="_blank" w:history="1">
              <w:r w:rsidR="00E86483" w:rsidRPr="00114656">
                <w:rPr>
                  <w:rFonts w:ascii="Calibri" w:eastAsia="Times New Roman" w:hAnsi="Calibri" w:cs="Calibri"/>
                  <w:color w:val="0563C1"/>
                  <w:u w:val="single"/>
                  <w:lang w:eastAsia="es-CO"/>
                </w:rPr>
                <w:t>1. Constitución Política de Colombia 1991 100%</w:t>
              </w:r>
            </w:hyperlink>
          </w:p>
        </w:tc>
        <w:tc>
          <w:tcPr>
            <w:tcW w:w="7840" w:type="dxa"/>
            <w:tcBorders>
              <w:top w:val="nil"/>
              <w:left w:val="nil"/>
              <w:bottom w:val="nil"/>
              <w:right w:val="nil"/>
            </w:tcBorders>
            <w:shd w:val="clear" w:color="auto" w:fill="auto"/>
            <w:noWrap/>
            <w:vAlign w:val="bottom"/>
          </w:tcPr>
          <w:p w14:paraId="0518C52B"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4F5301E3" w14:textId="77777777" w:rsidTr="00D62F75">
        <w:trPr>
          <w:trHeight w:val="290"/>
        </w:trPr>
        <w:tc>
          <w:tcPr>
            <w:tcW w:w="7840" w:type="dxa"/>
            <w:tcBorders>
              <w:top w:val="nil"/>
              <w:left w:val="nil"/>
              <w:bottom w:val="nil"/>
              <w:right w:val="nil"/>
            </w:tcBorders>
            <w:vAlign w:val="bottom"/>
          </w:tcPr>
          <w:p w14:paraId="0D63CEE3"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http://sisjur.bogotajuridica.gov.co/sisjur/normas/Norma1.jsp?i=4125</w:t>
            </w:r>
          </w:p>
        </w:tc>
        <w:tc>
          <w:tcPr>
            <w:tcW w:w="7840" w:type="dxa"/>
            <w:tcBorders>
              <w:top w:val="nil"/>
              <w:left w:val="nil"/>
              <w:bottom w:val="nil"/>
              <w:right w:val="nil"/>
            </w:tcBorders>
            <w:shd w:val="clear" w:color="auto" w:fill="auto"/>
            <w:noWrap/>
            <w:vAlign w:val="bottom"/>
          </w:tcPr>
          <w:p w14:paraId="4904919D"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25916089" w14:textId="77777777" w:rsidTr="00D62F75">
        <w:trPr>
          <w:trHeight w:val="290"/>
        </w:trPr>
        <w:tc>
          <w:tcPr>
            <w:tcW w:w="7840" w:type="dxa"/>
            <w:tcBorders>
              <w:top w:val="nil"/>
              <w:left w:val="nil"/>
              <w:bottom w:val="nil"/>
              <w:right w:val="nil"/>
            </w:tcBorders>
            <w:vAlign w:val="center"/>
          </w:tcPr>
          <w:p w14:paraId="3E7C30BD" w14:textId="77777777" w:rsidR="00E86483" w:rsidRPr="00DF1174" w:rsidRDefault="007011BA" w:rsidP="00C35EE9">
            <w:pPr>
              <w:spacing w:line="276" w:lineRule="auto"/>
              <w:rPr>
                <w:rFonts w:ascii="Calibri" w:eastAsia="Times New Roman" w:hAnsi="Calibri" w:cs="Calibri"/>
                <w:color w:val="0563C1"/>
                <w:sz w:val="20"/>
                <w:szCs w:val="20"/>
                <w:u w:val="single"/>
                <w:lang w:eastAsia="es-CO"/>
              </w:rPr>
            </w:pPr>
            <w:hyperlink r:id="rId40" w:history="1">
              <w:r w:rsidR="00E86483" w:rsidRPr="00114656">
                <w:rPr>
                  <w:rFonts w:ascii="Calibri" w:eastAsia="Times New Roman" w:hAnsi="Calibri" w:cs="Calibri"/>
                  <w:color w:val="0563C1"/>
                  <w:u w:val="single"/>
                  <w:lang w:eastAsia="es-CO"/>
                </w:rPr>
                <w:t>2. Decreto 1625 de 2016 (Decreto Único Reglamentario en Materia Tributaria) 100%</w:t>
              </w:r>
            </w:hyperlink>
          </w:p>
        </w:tc>
        <w:tc>
          <w:tcPr>
            <w:tcW w:w="7840" w:type="dxa"/>
            <w:tcBorders>
              <w:top w:val="nil"/>
              <w:left w:val="nil"/>
              <w:bottom w:val="nil"/>
              <w:right w:val="nil"/>
            </w:tcBorders>
            <w:shd w:val="clear" w:color="auto" w:fill="auto"/>
            <w:noWrap/>
            <w:vAlign w:val="bottom"/>
          </w:tcPr>
          <w:p w14:paraId="3D66A33E"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2E9D4A69" w14:textId="77777777" w:rsidTr="00D62F75">
        <w:trPr>
          <w:trHeight w:val="290"/>
        </w:trPr>
        <w:tc>
          <w:tcPr>
            <w:tcW w:w="7840" w:type="dxa"/>
            <w:tcBorders>
              <w:top w:val="nil"/>
              <w:left w:val="nil"/>
              <w:bottom w:val="nil"/>
              <w:right w:val="nil"/>
            </w:tcBorders>
            <w:vAlign w:val="bottom"/>
          </w:tcPr>
          <w:p w14:paraId="55312788"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http://sisjur.bogotajuridica.gov.co/sisjur/normas/Norma1.jsp?i=72237</w:t>
            </w:r>
          </w:p>
        </w:tc>
        <w:tc>
          <w:tcPr>
            <w:tcW w:w="7840" w:type="dxa"/>
            <w:tcBorders>
              <w:top w:val="nil"/>
              <w:left w:val="nil"/>
              <w:bottom w:val="nil"/>
              <w:right w:val="nil"/>
            </w:tcBorders>
            <w:shd w:val="clear" w:color="auto" w:fill="auto"/>
            <w:noWrap/>
            <w:vAlign w:val="bottom"/>
          </w:tcPr>
          <w:p w14:paraId="59C67C59"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31294EFD" w14:textId="77777777" w:rsidTr="00D62F75">
        <w:trPr>
          <w:trHeight w:val="290"/>
        </w:trPr>
        <w:tc>
          <w:tcPr>
            <w:tcW w:w="7840" w:type="dxa"/>
            <w:tcBorders>
              <w:top w:val="nil"/>
              <w:left w:val="nil"/>
              <w:bottom w:val="nil"/>
              <w:right w:val="nil"/>
            </w:tcBorders>
            <w:vAlign w:val="center"/>
          </w:tcPr>
          <w:p w14:paraId="633C5D15" w14:textId="77777777" w:rsidR="00E86483" w:rsidRPr="00DF1174" w:rsidRDefault="007011BA" w:rsidP="00C35EE9">
            <w:pPr>
              <w:spacing w:line="276" w:lineRule="auto"/>
              <w:rPr>
                <w:rFonts w:ascii="Calibri" w:eastAsia="Times New Roman" w:hAnsi="Calibri" w:cs="Calibri"/>
                <w:color w:val="0563C1"/>
                <w:sz w:val="20"/>
                <w:szCs w:val="20"/>
                <w:u w:val="single"/>
                <w:lang w:eastAsia="es-CO"/>
              </w:rPr>
            </w:pPr>
            <w:hyperlink r:id="rId41" w:tgtFrame="_blank" w:history="1">
              <w:r w:rsidR="00E86483" w:rsidRPr="00114656">
                <w:rPr>
                  <w:rFonts w:ascii="Calibri" w:eastAsia="Times New Roman" w:hAnsi="Calibri" w:cs="Calibri"/>
                  <w:color w:val="0563C1"/>
                  <w:u w:val="single"/>
                  <w:lang w:eastAsia="es-CO"/>
                </w:rPr>
                <w:t>3. Decreto 1333 de 1986 (Código de Régimen Municipal) 100%</w:t>
              </w:r>
            </w:hyperlink>
          </w:p>
        </w:tc>
        <w:tc>
          <w:tcPr>
            <w:tcW w:w="7840" w:type="dxa"/>
            <w:tcBorders>
              <w:top w:val="nil"/>
              <w:left w:val="nil"/>
              <w:bottom w:val="nil"/>
              <w:right w:val="nil"/>
            </w:tcBorders>
            <w:shd w:val="clear" w:color="auto" w:fill="auto"/>
            <w:noWrap/>
            <w:vAlign w:val="bottom"/>
          </w:tcPr>
          <w:p w14:paraId="1DCBDEA6"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265445E4" w14:textId="77777777" w:rsidTr="00D62F75">
        <w:trPr>
          <w:trHeight w:val="290"/>
        </w:trPr>
        <w:tc>
          <w:tcPr>
            <w:tcW w:w="7840" w:type="dxa"/>
            <w:tcBorders>
              <w:top w:val="nil"/>
              <w:left w:val="nil"/>
              <w:bottom w:val="nil"/>
              <w:right w:val="nil"/>
            </w:tcBorders>
            <w:vAlign w:val="bottom"/>
          </w:tcPr>
          <w:p w14:paraId="18C7FABB"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http://sisjur.bogotajuridica.gov.co/sisjur/normas/Norma1.jsp?i=1234</w:t>
            </w:r>
          </w:p>
        </w:tc>
        <w:tc>
          <w:tcPr>
            <w:tcW w:w="7840" w:type="dxa"/>
            <w:tcBorders>
              <w:top w:val="nil"/>
              <w:left w:val="nil"/>
              <w:bottom w:val="nil"/>
              <w:right w:val="nil"/>
            </w:tcBorders>
            <w:shd w:val="clear" w:color="auto" w:fill="auto"/>
            <w:noWrap/>
            <w:vAlign w:val="bottom"/>
          </w:tcPr>
          <w:p w14:paraId="4AEAA1F6"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6CA4987C" w14:textId="77777777" w:rsidTr="00D62F75">
        <w:trPr>
          <w:trHeight w:val="290"/>
        </w:trPr>
        <w:tc>
          <w:tcPr>
            <w:tcW w:w="7840" w:type="dxa"/>
            <w:tcBorders>
              <w:top w:val="nil"/>
              <w:left w:val="nil"/>
              <w:bottom w:val="nil"/>
              <w:right w:val="nil"/>
            </w:tcBorders>
            <w:vAlign w:val="center"/>
          </w:tcPr>
          <w:p w14:paraId="0A0A0869" w14:textId="77777777" w:rsidR="00E86483" w:rsidRPr="00DF1174" w:rsidRDefault="007011BA" w:rsidP="00C35EE9">
            <w:pPr>
              <w:spacing w:line="276" w:lineRule="auto"/>
              <w:rPr>
                <w:rFonts w:ascii="Calibri" w:eastAsia="Times New Roman" w:hAnsi="Calibri" w:cs="Calibri"/>
                <w:color w:val="0563C1"/>
                <w:sz w:val="20"/>
                <w:szCs w:val="20"/>
                <w:u w:val="single"/>
                <w:lang w:eastAsia="es-CO"/>
              </w:rPr>
            </w:pPr>
            <w:hyperlink r:id="rId42" w:tgtFrame="_blank" w:history="1">
              <w:r w:rsidR="00E86483" w:rsidRPr="00114656">
                <w:rPr>
                  <w:rFonts w:ascii="Calibri" w:eastAsia="Times New Roman" w:hAnsi="Calibri" w:cs="Calibri"/>
                  <w:color w:val="0563C1"/>
                  <w:u w:val="single"/>
                  <w:lang w:eastAsia="es-CO"/>
                </w:rPr>
                <w:t>4. Decreto Nacional 1260 de 1970 (Estatuto del Régimen del Estado Civil) 100%</w:t>
              </w:r>
            </w:hyperlink>
          </w:p>
        </w:tc>
        <w:tc>
          <w:tcPr>
            <w:tcW w:w="7840" w:type="dxa"/>
            <w:tcBorders>
              <w:top w:val="nil"/>
              <w:left w:val="nil"/>
              <w:bottom w:val="nil"/>
              <w:right w:val="nil"/>
            </w:tcBorders>
            <w:shd w:val="clear" w:color="auto" w:fill="auto"/>
            <w:noWrap/>
            <w:vAlign w:val="bottom"/>
          </w:tcPr>
          <w:p w14:paraId="3DF149AF"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272435BF" w14:textId="77777777" w:rsidTr="00D62F75">
        <w:trPr>
          <w:trHeight w:val="290"/>
        </w:trPr>
        <w:tc>
          <w:tcPr>
            <w:tcW w:w="7840" w:type="dxa"/>
            <w:tcBorders>
              <w:top w:val="nil"/>
              <w:left w:val="nil"/>
              <w:bottom w:val="nil"/>
              <w:right w:val="nil"/>
            </w:tcBorders>
            <w:vAlign w:val="bottom"/>
          </w:tcPr>
          <w:p w14:paraId="017ACC0E"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http://sisjur.bogotajuridica.gov.co/sisjur/normas/Norma1.jsp?i=8256</w:t>
            </w:r>
          </w:p>
        </w:tc>
        <w:tc>
          <w:tcPr>
            <w:tcW w:w="7840" w:type="dxa"/>
            <w:tcBorders>
              <w:top w:val="nil"/>
              <w:left w:val="nil"/>
              <w:bottom w:val="nil"/>
              <w:right w:val="nil"/>
            </w:tcBorders>
            <w:shd w:val="clear" w:color="auto" w:fill="auto"/>
            <w:noWrap/>
            <w:vAlign w:val="bottom"/>
          </w:tcPr>
          <w:p w14:paraId="5EF2E410"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1498EB65" w14:textId="77777777" w:rsidTr="00D62F75">
        <w:trPr>
          <w:trHeight w:val="290"/>
        </w:trPr>
        <w:tc>
          <w:tcPr>
            <w:tcW w:w="7840" w:type="dxa"/>
            <w:tcBorders>
              <w:top w:val="nil"/>
              <w:left w:val="nil"/>
              <w:bottom w:val="nil"/>
              <w:right w:val="nil"/>
            </w:tcBorders>
            <w:vAlign w:val="center"/>
          </w:tcPr>
          <w:p w14:paraId="332EAFF6" w14:textId="77777777" w:rsidR="00E86483" w:rsidRPr="00DF1174" w:rsidRDefault="007011BA" w:rsidP="00C35EE9">
            <w:pPr>
              <w:spacing w:line="276" w:lineRule="auto"/>
              <w:rPr>
                <w:rFonts w:ascii="Calibri" w:eastAsia="Times New Roman" w:hAnsi="Calibri" w:cs="Calibri"/>
                <w:color w:val="0563C1"/>
                <w:sz w:val="20"/>
                <w:szCs w:val="20"/>
                <w:u w:val="single"/>
                <w:lang w:eastAsia="es-CO"/>
              </w:rPr>
            </w:pPr>
            <w:hyperlink r:id="rId43" w:history="1">
              <w:r w:rsidR="00E86483" w:rsidRPr="00114656">
                <w:rPr>
                  <w:rFonts w:ascii="Calibri" w:eastAsia="Times New Roman" w:hAnsi="Calibri" w:cs="Calibri"/>
                  <w:color w:val="0563C1"/>
                  <w:u w:val="single"/>
                  <w:lang w:eastAsia="es-CO"/>
                </w:rPr>
                <w:t>5. Decreto 2811 de 1974 (Código de Recursos Naturales) 100%</w:t>
              </w:r>
            </w:hyperlink>
          </w:p>
        </w:tc>
        <w:tc>
          <w:tcPr>
            <w:tcW w:w="7840" w:type="dxa"/>
            <w:tcBorders>
              <w:top w:val="nil"/>
              <w:left w:val="nil"/>
              <w:bottom w:val="nil"/>
              <w:right w:val="nil"/>
            </w:tcBorders>
            <w:shd w:val="clear" w:color="auto" w:fill="auto"/>
            <w:noWrap/>
            <w:vAlign w:val="bottom"/>
          </w:tcPr>
          <w:p w14:paraId="21214676"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1F132685" w14:textId="77777777" w:rsidTr="00D62F75">
        <w:trPr>
          <w:trHeight w:val="290"/>
        </w:trPr>
        <w:tc>
          <w:tcPr>
            <w:tcW w:w="7840" w:type="dxa"/>
            <w:tcBorders>
              <w:top w:val="nil"/>
              <w:left w:val="nil"/>
              <w:bottom w:val="nil"/>
              <w:right w:val="nil"/>
            </w:tcBorders>
            <w:vAlign w:val="bottom"/>
          </w:tcPr>
          <w:p w14:paraId="498B42F4" w14:textId="77777777" w:rsidR="00E86483" w:rsidRPr="00DF1174" w:rsidRDefault="00E86483" w:rsidP="00C35EE9">
            <w:pPr>
              <w:spacing w:line="276" w:lineRule="auto"/>
              <w:rPr>
                <w:rFonts w:ascii="Calibri" w:eastAsia="Times New Roman" w:hAnsi="Calibri" w:cs="Calibri"/>
                <w:color w:val="000000"/>
                <w:sz w:val="20"/>
                <w:szCs w:val="20"/>
                <w:lang w:eastAsia="es-CO"/>
              </w:rPr>
            </w:pPr>
            <w:r w:rsidRPr="00114656">
              <w:rPr>
                <w:rFonts w:ascii="Calibri" w:eastAsia="Times New Roman" w:hAnsi="Calibri" w:cs="Calibri"/>
                <w:color w:val="000000"/>
                <w:lang w:eastAsia="es-CO"/>
              </w:rPr>
              <w:t>http://sisjur.bogotajuridica.gov.co/sisjur/normas/Norma1.jsp?i=1551</w:t>
            </w:r>
          </w:p>
        </w:tc>
        <w:tc>
          <w:tcPr>
            <w:tcW w:w="7840" w:type="dxa"/>
            <w:tcBorders>
              <w:top w:val="nil"/>
              <w:left w:val="nil"/>
              <w:bottom w:val="nil"/>
              <w:right w:val="nil"/>
            </w:tcBorders>
            <w:shd w:val="clear" w:color="auto" w:fill="auto"/>
            <w:noWrap/>
            <w:vAlign w:val="bottom"/>
          </w:tcPr>
          <w:p w14:paraId="7E946C7E" w14:textId="77777777" w:rsidR="00E86483" w:rsidRPr="00DF1174" w:rsidRDefault="00E86483" w:rsidP="00C35EE9">
            <w:pPr>
              <w:spacing w:line="276" w:lineRule="auto"/>
              <w:rPr>
                <w:rFonts w:ascii="Calibri" w:eastAsia="Times New Roman" w:hAnsi="Calibri" w:cs="Calibri"/>
                <w:color w:val="000000"/>
                <w:sz w:val="20"/>
                <w:szCs w:val="20"/>
                <w:lang w:eastAsia="es-CO"/>
              </w:rPr>
            </w:pPr>
          </w:p>
        </w:tc>
      </w:tr>
      <w:tr w:rsidR="00E86483" w:rsidRPr="00DF1174" w14:paraId="3448427D" w14:textId="77777777" w:rsidTr="00D62F75">
        <w:trPr>
          <w:trHeight w:val="290"/>
        </w:trPr>
        <w:tc>
          <w:tcPr>
            <w:tcW w:w="7840" w:type="dxa"/>
            <w:tcBorders>
              <w:top w:val="nil"/>
              <w:left w:val="nil"/>
              <w:bottom w:val="nil"/>
              <w:right w:val="nil"/>
            </w:tcBorders>
            <w:vAlign w:val="center"/>
          </w:tcPr>
          <w:p w14:paraId="3CB982D3" w14:textId="77777777" w:rsidR="00E86483" w:rsidRPr="00DF1174" w:rsidRDefault="007011BA" w:rsidP="00C35EE9">
            <w:pPr>
              <w:spacing w:line="276" w:lineRule="auto"/>
              <w:rPr>
                <w:rFonts w:ascii="Calibri" w:eastAsia="Times New Roman" w:hAnsi="Calibri" w:cs="Calibri"/>
                <w:color w:val="000000"/>
                <w:sz w:val="20"/>
                <w:szCs w:val="20"/>
                <w:lang w:eastAsia="es-CO"/>
              </w:rPr>
            </w:pPr>
            <w:hyperlink r:id="rId44" w:history="1">
              <w:r w:rsidR="00E86483" w:rsidRPr="00114656">
                <w:rPr>
                  <w:rFonts w:ascii="Calibri" w:eastAsia="Times New Roman" w:hAnsi="Calibri" w:cs="Calibri"/>
                  <w:color w:val="0563C1"/>
                  <w:u w:val="single"/>
                  <w:lang w:eastAsia="es-CO"/>
                </w:rPr>
                <w:t>6. Decreto Ley 2663 de 1950 (Código Sustantivo del Trabajo) 100%</w:t>
              </w:r>
            </w:hyperlink>
          </w:p>
        </w:tc>
        <w:tc>
          <w:tcPr>
            <w:tcW w:w="7840" w:type="dxa"/>
            <w:tcBorders>
              <w:top w:val="nil"/>
              <w:left w:val="nil"/>
              <w:bottom w:val="nil"/>
              <w:right w:val="nil"/>
            </w:tcBorders>
            <w:shd w:val="clear" w:color="auto" w:fill="auto"/>
            <w:noWrap/>
            <w:vAlign w:val="bottom"/>
          </w:tcPr>
          <w:p w14:paraId="33DCAF92" w14:textId="77777777" w:rsidR="00E86483" w:rsidRPr="00DF1174" w:rsidRDefault="00E86483" w:rsidP="00C35EE9">
            <w:pPr>
              <w:spacing w:line="276" w:lineRule="auto"/>
              <w:rPr>
                <w:rFonts w:ascii="Calibri" w:eastAsia="Times New Roman" w:hAnsi="Calibri" w:cs="Calibri"/>
                <w:color w:val="000000"/>
                <w:sz w:val="20"/>
                <w:szCs w:val="20"/>
                <w:lang w:eastAsia="es-CO"/>
              </w:rPr>
            </w:pPr>
          </w:p>
        </w:tc>
      </w:tr>
      <w:tr w:rsidR="00E86483" w:rsidRPr="00DF1174" w14:paraId="1F91EA2D" w14:textId="77777777" w:rsidTr="00D62F75">
        <w:trPr>
          <w:trHeight w:val="290"/>
        </w:trPr>
        <w:tc>
          <w:tcPr>
            <w:tcW w:w="7840" w:type="dxa"/>
            <w:tcBorders>
              <w:top w:val="nil"/>
              <w:left w:val="nil"/>
              <w:bottom w:val="nil"/>
              <w:right w:val="nil"/>
            </w:tcBorders>
            <w:vAlign w:val="bottom"/>
          </w:tcPr>
          <w:p w14:paraId="532B9611"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http://sisjur.bogotajuridica.gov.co/sisjur/normas/Norma1.jsp?i=33104</w:t>
            </w:r>
          </w:p>
        </w:tc>
        <w:tc>
          <w:tcPr>
            <w:tcW w:w="7840" w:type="dxa"/>
            <w:tcBorders>
              <w:top w:val="nil"/>
              <w:left w:val="nil"/>
              <w:bottom w:val="nil"/>
              <w:right w:val="nil"/>
            </w:tcBorders>
            <w:shd w:val="clear" w:color="auto" w:fill="auto"/>
            <w:noWrap/>
            <w:vAlign w:val="bottom"/>
          </w:tcPr>
          <w:p w14:paraId="4A28F027"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33BC5BBE" w14:textId="77777777" w:rsidTr="00D62F75">
        <w:trPr>
          <w:trHeight w:val="290"/>
        </w:trPr>
        <w:tc>
          <w:tcPr>
            <w:tcW w:w="7840" w:type="dxa"/>
            <w:tcBorders>
              <w:top w:val="nil"/>
              <w:left w:val="nil"/>
              <w:bottom w:val="nil"/>
              <w:right w:val="nil"/>
            </w:tcBorders>
            <w:vAlign w:val="center"/>
          </w:tcPr>
          <w:p w14:paraId="3BD18A4D" w14:textId="77777777" w:rsidR="00E86483" w:rsidRPr="00DF1174" w:rsidRDefault="007011BA" w:rsidP="00C35EE9">
            <w:pPr>
              <w:spacing w:line="276" w:lineRule="auto"/>
              <w:rPr>
                <w:rFonts w:ascii="Calibri" w:eastAsia="Times New Roman" w:hAnsi="Calibri" w:cs="Calibri"/>
                <w:color w:val="0563C1"/>
                <w:sz w:val="20"/>
                <w:szCs w:val="20"/>
                <w:u w:val="single"/>
                <w:lang w:eastAsia="es-CO"/>
              </w:rPr>
            </w:pPr>
            <w:hyperlink r:id="rId45" w:history="1">
              <w:r w:rsidR="00E86483" w:rsidRPr="00114656">
                <w:rPr>
                  <w:rFonts w:ascii="Calibri" w:eastAsia="Times New Roman" w:hAnsi="Calibri" w:cs="Calibri"/>
                  <w:color w:val="0563C1"/>
                  <w:u w:val="single"/>
                  <w:lang w:eastAsia="es-CO"/>
                </w:rPr>
                <w:t>7. Ley 909 de 2004 (Estatuto de Carrera Administrativa) 100%</w:t>
              </w:r>
            </w:hyperlink>
          </w:p>
        </w:tc>
        <w:tc>
          <w:tcPr>
            <w:tcW w:w="7840" w:type="dxa"/>
            <w:tcBorders>
              <w:top w:val="nil"/>
              <w:left w:val="nil"/>
              <w:bottom w:val="nil"/>
              <w:right w:val="nil"/>
            </w:tcBorders>
            <w:shd w:val="clear" w:color="auto" w:fill="auto"/>
            <w:noWrap/>
            <w:vAlign w:val="bottom"/>
          </w:tcPr>
          <w:p w14:paraId="70B39086"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21D9F52B" w14:textId="77777777" w:rsidTr="00D62F75">
        <w:trPr>
          <w:trHeight w:val="290"/>
        </w:trPr>
        <w:tc>
          <w:tcPr>
            <w:tcW w:w="7840" w:type="dxa"/>
            <w:tcBorders>
              <w:top w:val="nil"/>
              <w:left w:val="nil"/>
              <w:bottom w:val="nil"/>
              <w:right w:val="nil"/>
            </w:tcBorders>
            <w:vAlign w:val="bottom"/>
          </w:tcPr>
          <w:p w14:paraId="5C1853A0"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lastRenderedPageBreak/>
              <w:t>http://sisjur.bogotajuridica.gov.co/sisjur/normas/Norma1.jsp?i=14861</w:t>
            </w:r>
          </w:p>
        </w:tc>
        <w:tc>
          <w:tcPr>
            <w:tcW w:w="7840" w:type="dxa"/>
            <w:tcBorders>
              <w:top w:val="nil"/>
              <w:left w:val="nil"/>
              <w:bottom w:val="nil"/>
              <w:right w:val="nil"/>
            </w:tcBorders>
            <w:shd w:val="clear" w:color="auto" w:fill="auto"/>
            <w:noWrap/>
            <w:vAlign w:val="bottom"/>
          </w:tcPr>
          <w:p w14:paraId="2C4D0588"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6D1D3260" w14:textId="77777777" w:rsidTr="00D62F75">
        <w:trPr>
          <w:trHeight w:val="290"/>
        </w:trPr>
        <w:tc>
          <w:tcPr>
            <w:tcW w:w="7840" w:type="dxa"/>
            <w:tcBorders>
              <w:top w:val="nil"/>
              <w:left w:val="nil"/>
              <w:bottom w:val="nil"/>
              <w:right w:val="nil"/>
            </w:tcBorders>
            <w:vAlign w:val="center"/>
          </w:tcPr>
          <w:p w14:paraId="419F4664" w14:textId="77777777" w:rsidR="00E86483" w:rsidRPr="00DF1174" w:rsidRDefault="007011BA" w:rsidP="00C35EE9">
            <w:pPr>
              <w:spacing w:line="276" w:lineRule="auto"/>
              <w:rPr>
                <w:rFonts w:ascii="Calibri" w:eastAsia="Times New Roman" w:hAnsi="Calibri" w:cs="Calibri"/>
                <w:color w:val="0563C1"/>
                <w:sz w:val="20"/>
                <w:szCs w:val="20"/>
                <w:u w:val="single"/>
                <w:lang w:eastAsia="es-CO"/>
              </w:rPr>
            </w:pPr>
            <w:hyperlink r:id="rId46" w:history="1">
              <w:r w:rsidR="00E86483" w:rsidRPr="00114656">
                <w:rPr>
                  <w:rFonts w:ascii="Calibri" w:eastAsia="Times New Roman" w:hAnsi="Calibri" w:cs="Calibri"/>
                  <w:color w:val="0563C1"/>
                  <w:u w:val="single"/>
                  <w:lang w:eastAsia="es-CO"/>
                </w:rPr>
                <w:t>8. Ley 30 de 1986 (Estatuto Nacional de Estupefacientes) 100%</w:t>
              </w:r>
            </w:hyperlink>
          </w:p>
        </w:tc>
        <w:tc>
          <w:tcPr>
            <w:tcW w:w="7840" w:type="dxa"/>
            <w:tcBorders>
              <w:top w:val="nil"/>
              <w:left w:val="nil"/>
              <w:bottom w:val="nil"/>
              <w:right w:val="nil"/>
            </w:tcBorders>
            <w:shd w:val="clear" w:color="auto" w:fill="auto"/>
            <w:noWrap/>
            <w:vAlign w:val="bottom"/>
          </w:tcPr>
          <w:p w14:paraId="165C4704"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1FD81AB3" w14:textId="77777777" w:rsidTr="00D62F75">
        <w:trPr>
          <w:trHeight w:val="290"/>
        </w:trPr>
        <w:tc>
          <w:tcPr>
            <w:tcW w:w="7840" w:type="dxa"/>
            <w:tcBorders>
              <w:top w:val="nil"/>
              <w:left w:val="nil"/>
              <w:bottom w:val="nil"/>
              <w:right w:val="nil"/>
            </w:tcBorders>
            <w:vAlign w:val="bottom"/>
          </w:tcPr>
          <w:p w14:paraId="1422897C"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http://sisjur.bogotajuridica.gov.co/sisjur/normas/Norma1.jsp?i=2774</w:t>
            </w:r>
          </w:p>
        </w:tc>
        <w:tc>
          <w:tcPr>
            <w:tcW w:w="7840" w:type="dxa"/>
            <w:tcBorders>
              <w:top w:val="nil"/>
              <w:left w:val="nil"/>
              <w:bottom w:val="nil"/>
              <w:right w:val="nil"/>
            </w:tcBorders>
            <w:shd w:val="clear" w:color="auto" w:fill="auto"/>
            <w:noWrap/>
            <w:vAlign w:val="bottom"/>
          </w:tcPr>
          <w:p w14:paraId="0C011039"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4BFF8C61" w14:textId="77777777" w:rsidTr="00D62F75">
        <w:trPr>
          <w:trHeight w:val="290"/>
        </w:trPr>
        <w:tc>
          <w:tcPr>
            <w:tcW w:w="7840" w:type="dxa"/>
            <w:tcBorders>
              <w:top w:val="nil"/>
              <w:left w:val="nil"/>
              <w:bottom w:val="nil"/>
              <w:right w:val="nil"/>
            </w:tcBorders>
            <w:vAlign w:val="center"/>
          </w:tcPr>
          <w:p w14:paraId="4084FD26" w14:textId="77777777" w:rsidR="00E86483" w:rsidRPr="00114656" w:rsidRDefault="007011BA" w:rsidP="00C35EE9">
            <w:pPr>
              <w:spacing w:line="276" w:lineRule="auto"/>
              <w:rPr>
                <w:rFonts w:ascii="Calibri" w:eastAsia="Times New Roman" w:hAnsi="Calibri" w:cs="Calibri"/>
                <w:color w:val="000000"/>
                <w:lang w:eastAsia="es-CO"/>
              </w:rPr>
            </w:pPr>
            <w:hyperlink r:id="rId47" w:tgtFrame="_blank" w:history="1">
              <w:r w:rsidR="00E86483" w:rsidRPr="00114656">
                <w:rPr>
                  <w:rFonts w:ascii="Calibri" w:eastAsia="Times New Roman" w:hAnsi="Calibri" w:cs="Calibri"/>
                  <w:color w:val="0563C1"/>
                  <w:u w:val="single"/>
                  <w:lang w:eastAsia="es-CO"/>
                </w:rPr>
                <w:t>9. Ley 99 de 1993 (Estatuto Nacional Ambiental) 100%</w:t>
              </w:r>
            </w:hyperlink>
          </w:p>
        </w:tc>
        <w:tc>
          <w:tcPr>
            <w:tcW w:w="7840" w:type="dxa"/>
            <w:tcBorders>
              <w:top w:val="nil"/>
              <w:left w:val="nil"/>
              <w:bottom w:val="nil"/>
              <w:right w:val="nil"/>
            </w:tcBorders>
            <w:shd w:val="clear" w:color="auto" w:fill="auto"/>
            <w:noWrap/>
            <w:vAlign w:val="bottom"/>
          </w:tcPr>
          <w:p w14:paraId="48F07684"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7066F4A1" w14:textId="77777777" w:rsidTr="00D62F75">
        <w:trPr>
          <w:trHeight w:val="290"/>
        </w:trPr>
        <w:tc>
          <w:tcPr>
            <w:tcW w:w="7840" w:type="dxa"/>
            <w:tcBorders>
              <w:top w:val="nil"/>
              <w:left w:val="nil"/>
              <w:bottom w:val="nil"/>
              <w:right w:val="nil"/>
            </w:tcBorders>
            <w:vAlign w:val="bottom"/>
          </w:tcPr>
          <w:p w14:paraId="25B94AB1"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http://sisjur.bogotajuridica.gov.co/sisjur/normas/Norma1.jsp?i=297</w:t>
            </w:r>
          </w:p>
        </w:tc>
        <w:tc>
          <w:tcPr>
            <w:tcW w:w="7840" w:type="dxa"/>
            <w:tcBorders>
              <w:top w:val="nil"/>
              <w:left w:val="nil"/>
              <w:bottom w:val="nil"/>
              <w:right w:val="nil"/>
            </w:tcBorders>
            <w:shd w:val="clear" w:color="auto" w:fill="auto"/>
            <w:noWrap/>
            <w:vAlign w:val="bottom"/>
          </w:tcPr>
          <w:p w14:paraId="50733FE4"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1DB36CE4" w14:textId="77777777" w:rsidTr="00D62F75">
        <w:trPr>
          <w:trHeight w:val="290"/>
        </w:trPr>
        <w:tc>
          <w:tcPr>
            <w:tcW w:w="7840" w:type="dxa"/>
            <w:tcBorders>
              <w:top w:val="nil"/>
              <w:left w:val="nil"/>
              <w:bottom w:val="nil"/>
              <w:right w:val="nil"/>
            </w:tcBorders>
            <w:vAlign w:val="center"/>
          </w:tcPr>
          <w:p w14:paraId="38C3A66C" w14:textId="77777777" w:rsidR="00E86483" w:rsidRPr="00114656" w:rsidRDefault="007011BA" w:rsidP="00C35EE9">
            <w:pPr>
              <w:spacing w:line="276" w:lineRule="auto"/>
              <w:rPr>
                <w:rFonts w:ascii="Calibri" w:eastAsia="Times New Roman" w:hAnsi="Calibri" w:cs="Calibri"/>
                <w:color w:val="000000"/>
                <w:lang w:eastAsia="es-CO"/>
              </w:rPr>
            </w:pPr>
            <w:hyperlink r:id="rId48" w:history="1">
              <w:r w:rsidR="00E86483" w:rsidRPr="00114656">
                <w:rPr>
                  <w:rFonts w:ascii="Calibri" w:eastAsia="Times New Roman" w:hAnsi="Calibri" w:cs="Calibri"/>
                  <w:color w:val="0563C1"/>
                  <w:u w:val="single"/>
                  <w:lang w:eastAsia="es-CO"/>
                </w:rPr>
                <w:t>10. Decreto 2158 de 1948 (Código Procesal del Trabajo) 100%</w:t>
              </w:r>
            </w:hyperlink>
          </w:p>
        </w:tc>
        <w:tc>
          <w:tcPr>
            <w:tcW w:w="7840" w:type="dxa"/>
            <w:tcBorders>
              <w:top w:val="nil"/>
              <w:left w:val="nil"/>
              <w:bottom w:val="nil"/>
              <w:right w:val="nil"/>
            </w:tcBorders>
            <w:shd w:val="clear" w:color="auto" w:fill="auto"/>
            <w:noWrap/>
            <w:vAlign w:val="bottom"/>
          </w:tcPr>
          <w:p w14:paraId="44D4404C"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15984A0A" w14:textId="77777777" w:rsidTr="00D62F75">
        <w:trPr>
          <w:trHeight w:val="290"/>
        </w:trPr>
        <w:tc>
          <w:tcPr>
            <w:tcW w:w="7840" w:type="dxa"/>
            <w:tcBorders>
              <w:top w:val="nil"/>
              <w:left w:val="nil"/>
              <w:bottom w:val="nil"/>
              <w:right w:val="nil"/>
            </w:tcBorders>
            <w:vAlign w:val="bottom"/>
          </w:tcPr>
          <w:p w14:paraId="07653309"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http://sisjur.bogotajuridica.gov.co/sisjur/normas/Norma1.jsp?i=5259</w:t>
            </w:r>
          </w:p>
        </w:tc>
        <w:tc>
          <w:tcPr>
            <w:tcW w:w="7840" w:type="dxa"/>
            <w:tcBorders>
              <w:top w:val="nil"/>
              <w:left w:val="nil"/>
              <w:bottom w:val="nil"/>
              <w:right w:val="nil"/>
            </w:tcBorders>
            <w:shd w:val="clear" w:color="auto" w:fill="auto"/>
            <w:noWrap/>
            <w:vAlign w:val="bottom"/>
          </w:tcPr>
          <w:p w14:paraId="50638954"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781CD657" w14:textId="77777777" w:rsidTr="00D62F75">
        <w:trPr>
          <w:trHeight w:val="290"/>
        </w:trPr>
        <w:tc>
          <w:tcPr>
            <w:tcW w:w="7840" w:type="dxa"/>
            <w:tcBorders>
              <w:top w:val="nil"/>
              <w:left w:val="nil"/>
              <w:bottom w:val="nil"/>
              <w:right w:val="nil"/>
            </w:tcBorders>
            <w:vAlign w:val="center"/>
          </w:tcPr>
          <w:p w14:paraId="0E5D120A" w14:textId="77777777" w:rsidR="00E86483" w:rsidRPr="00114656" w:rsidRDefault="007011BA" w:rsidP="00C35EE9">
            <w:pPr>
              <w:spacing w:line="276" w:lineRule="auto"/>
              <w:rPr>
                <w:rFonts w:ascii="Calibri" w:eastAsia="Times New Roman" w:hAnsi="Calibri" w:cs="Calibri"/>
                <w:color w:val="000000"/>
                <w:lang w:eastAsia="es-CO"/>
              </w:rPr>
            </w:pPr>
            <w:hyperlink r:id="rId49" w:history="1">
              <w:r w:rsidR="00E86483" w:rsidRPr="00114656">
                <w:rPr>
                  <w:rFonts w:ascii="Calibri" w:eastAsia="Times New Roman" w:hAnsi="Calibri" w:cs="Calibri"/>
                  <w:color w:val="0563C1"/>
                  <w:u w:val="single"/>
                  <w:lang w:eastAsia="es-CO"/>
                </w:rPr>
                <w:t>11. Ley 400 de 1997 (Código de costrucciones sismoresistentes) 100%</w:t>
              </w:r>
            </w:hyperlink>
          </w:p>
        </w:tc>
        <w:tc>
          <w:tcPr>
            <w:tcW w:w="7840" w:type="dxa"/>
            <w:tcBorders>
              <w:top w:val="nil"/>
              <w:left w:val="nil"/>
              <w:bottom w:val="nil"/>
              <w:right w:val="nil"/>
            </w:tcBorders>
            <w:shd w:val="clear" w:color="auto" w:fill="auto"/>
            <w:noWrap/>
            <w:vAlign w:val="bottom"/>
          </w:tcPr>
          <w:p w14:paraId="2389CA26"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61B338A2" w14:textId="77777777" w:rsidTr="00D62F75">
        <w:trPr>
          <w:trHeight w:val="290"/>
        </w:trPr>
        <w:tc>
          <w:tcPr>
            <w:tcW w:w="7840" w:type="dxa"/>
            <w:tcBorders>
              <w:top w:val="nil"/>
              <w:left w:val="nil"/>
              <w:bottom w:val="nil"/>
              <w:right w:val="nil"/>
            </w:tcBorders>
            <w:vAlign w:val="bottom"/>
          </w:tcPr>
          <w:p w14:paraId="0557ACD6"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http://sisjur.bogotajuridica.gov.co/sisjur/normas/Norma1.jsp?i=336</w:t>
            </w:r>
          </w:p>
        </w:tc>
        <w:tc>
          <w:tcPr>
            <w:tcW w:w="7840" w:type="dxa"/>
            <w:tcBorders>
              <w:top w:val="nil"/>
              <w:left w:val="nil"/>
              <w:bottom w:val="nil"/>
              <w:right w:val="nil"/>
            </w:tcBorders>
            <w:shd w:val="clear" w:color="auto" w:fill="auto"/>
            <w:noWrap/>
            <w:vAlign w:val="bottom"/>
          </w:tcPr>
          <w:p w14:paraId="0F8E5082"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5AE0B4B1" w14:textId="77777777" w:rsidTr="00D62F75">
        <w:trPr>
          <w:trHeight w:val="290"/>
        </w:trPr>
        <w:tc>
          <w:tcPr>
            <w:tcW w:w="7840" w:type="dxa"/>
            <w:tcBorders>
              <w:top w:val="nil"/>
              <w:left w:val="nil"/>
              <w:bottom w:val="nil"/>
              <w:right w:val="nil"/>
            </w:tcBorders>
            <w:vAlign w:val="center"/>
          </w:tcPr>
          <w:p w14:paraId="33907B8A" w14:textId="77777777" w:rsidR="00E86483" w:rsidRPr="00114656" w:rsidRDefault="00E86483" w:rsidP="00C35EE9">
            <w:pPr>
              <w:spacing w:line="276" w:lineRule="auto"/>
              <w:rPr>
                <w:rFonts w:ascii="Calibri" w:eastAsia="Times New Roman" w:hAnsi="Calibri" w:cs="Calibri"/>
                <w:color w:val="000000"/>
                <w:lang w:eastAsia="es-CO"/>
              </w:rPr>
            </w:pPr>
            <w:r w:rsidRPr="00114656">
              <w:rPr>
                <w:rFonts w:ascii="Calibri" w:eastAsia="Times New Roman" w:hAnsi="Calibri" w:cs="Calibri"/>
                <w:color w:val="000000"/>
                <w:sz w:val="20"/>
                <w:szCs w:val="20"/>
                <w:lang w:eastAsia="es-CO"/>
              </w:rPr>
              <w:t xml:space="preserve">12. </w:t>
            </w:r>
            <w:r w:rsidRPr="00114656">
              <w:rPr>
                <w:rFonts w:ascii="Calibri" w:eastAsia="Times New Roman" w:hAnsi="Calibri" w:cs="Calibri"/>
                <w:color w:val="1155CC"/>
                <w:sz w:val="20"/>
                <w:szCs w:val="20"/>
                <w:u w:val="single"/>
                <w:lang w:eastAsia="es-CO"/>
              </w:rPr>
              <w:t>Ley 1562 de 2012</w:t>
            </w:r>
            <w:r w:rsidRPr="00114656">
              <w:rPr>
                <w:rFonts w:ascii="Calibri" w:eastAsia="Times New Roman" w:hAnsi="Calibri" w:cs="Calibri"/>
                <w:color w:val="000000"/>
                <w:sz w:val="20"/>
                <w:szCs w:val="20"/>
                <w:lang w:eastAsia="es-CO"/>
              </w:rPr>
              <w:t xml:space="preserve"> (Sistema de Riesgos Laborales) 100%</w:t>
            </w:r>
          </w:p>
        </w:tc>
        <w:tc>
          <w:tcPr>
            <w:tcW w:w="7840" w:type="dxa"/>
            <w:tcBorders>
              <w:top w:val="nil"/>
              <w:left w:val="nil"/>
              <w:bottom w:val="nil"/>
              <w:right w:val="nil"/>
            </w:tcBorders>
            <w:shd w:val="clear" w:color="auto" w:fill="auto"/>
            <w:noWrap/>
            <w:vAlign w:val="bottom"/>
          </w:tcPr>
          <w:p w14:paraId="48E02B0F"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6B399B63" w14:textId="77777777" w:rsidTr="00D62F75">
        <w:trPr>
          <w:trHeight w:val="290"/>
        </w:trPr>
        <w:tc>
          <w:tcPr>
            <w:tcW w:w="7840" w:type="dxa"/>
            <w:tcBorders>
              <w:top w:val="nil"/>
              <w:left w:val="nil"/>
              <w:bottom w:val="nil"/>
              <w:right w:val="nil"/>
            </w:tcBorders>
            <w:vAlign w:val="bottom"/>
          </w:tcPr>
          <w:p w14:paraId="7980C6C2" w14:textId="77777777" w:rsidR="00E86483" w:rsidRPr="00114656" w:rsidRDefault="00E86483" w:rsidP="00C35EE9">
            <w:pPr>
              <w:spacing w:line="276" w:lineRule="auto"/>
              <w:rPr>
                <w:rFonts w:ascii="Calibri" w:eastAsia="Times New Roman" w:hAnsi="Calibri" w:cs="Calibri"/>
                <w:color w:val="000000"/>
                <w:sz w:val="20"/>
                <w:szCs w:val="20"/>
                <w:lang w:eastAsia="es-CO"/>
              </w:rPr>
            </w:pPr>
            <w:r w:rsidRPr="00114656">
              <w:rPr>
                <w:rFonts w:ascii="Calibri" w:eastAsia="Times New Roman" w:hAnsi="Calibri" w:cs="Calibri"/>
                <w:color w:val="000000"/>
                <w:lang w:eastAsia="es-CO"/>
              </w:rPr>
              <w:t>http://sisjur.bogotajuridica.gov.co/sisjur/normas/Norma1.jsp?i=48365</w:t>
            </w:r>
          </w:p>
        </w:tc>
        <w:tc>
          <w:tcPr>
            <w:tcW w:w="7840" w:type="dxa"/>
            <w:tcBorders>
              <w:top w:val="nil"/>
              <w:left w:val="nil"/>
              <w:bottom w:val="nil"/>
              <w:right w:val="nil"/>
            </w:tcBorders>
            <w:shd w:val="clear" w:color="auto" w:fill="auto"/>
            <w:noWrap/>
            <w:vAlign w:val="bottom"/>
          </w:tcPr>
          <w:p w14:paraId="5C560639"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475B7043" w14:textId="77777777" w:rsidTr="00D62F75">
        <w:trPr>
          <w:trHeight w:val="290"/>
        </w:trPr>
        <w:tc>
          <w:tcPr>
            <w:tcW w:w="7840" w:type="dxa"/>
            <w:tcBorders>
              <w:top w:val="nil"/>
              <w:left w:val="nil"/>
              <w:bottom w:val="nil"/>
              <w:right w:val="nil"/>
            </w:tcBorders>
            <w:vAlign w:val="center"/>
          </w:tcPr>
          <w:p w14:paraId="1C0B0746" w14:textId="77777777" w:rsidR="00E86483" w:rsidRPr="00114656" w:rsidRDefault="007011BA" w:rsidP="00C35EE9">
            <w:pPr>
              <w:spacing w:line="276" w:lineRule="auto"/>
              <w:rPr>
                <w:rFonts w:ascii="Calibri" w:eastAsia="Times New Roman" w:hAnsi="Calibri" w:cs="Calibri"/>
                <w:color w:val="000000"/>
                <w:lang w:eastAsia="es-CO"/>
              </w:rPr>
            </w:pPr>
            <w:hyperlink r:id="rId50" w:history="1">
              <w:r w:rsidR="00E86483" w:rsidRPr="00114656">
                <w:rPr>
                  <w:rFonts w:ascii="Calibri" w:eastAsia="Times New Roman" w:hAnsi="Calibri" w:cs="Calibri"/>
                  <w:color w:val="0563C1"/>
                  <w:u w:val="single"/>
                  <w:lang w:eastAsia="es-CO"/>
                </w:rPr>
                <w:t>13. Decreto Ley 2150 de 1995 (Estatuto Antitrámites) 100%</w:t>
              </w:r>
            </w:hyperlink>
          </w:p>
        </w:tc>
        <w:tc>
          <w:tcPr>
            <w:tcW w:w="7840" w:type="dxa"/>
            <w:tcBorders>
              <w:top w:val="nil"/>
              <w:left w:val="nil"/>
              <w:bottom w:val="nil"/>
              <w:right w:val="nil"/>
            </w:tcBorders>
            <w:shd w:val="clear" w:color="auto" w:fill="auto"/>
            <w:noWrap/>
            <w:vAlign w:val="bottom"/>
          </w:tcPr>
          <w:p w14:paraId="6E22C7E4"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365D7DED" w14:textId="77777777" w:rsidTr="00D62F75">
        <w:trPr>
          <w:trHeight w:val="290"/>
        </w:trPr>
        <w:tc>
          <w:tcPr>
            <w:tcW w:w="7840" w:type="dxa"/>
            <w:tcBorders>
              <w:top w:val="nil"/>
              <w:left w:val="nil"/>
              <w:bottom w:val="nil"/>
              <w:right w:val="nil"/>
            </w:tcBorders>
            <w:vAlign w:val="bottom"/>
          </w:tcPr>
          <w:p w14:paraId="19EE8CB0"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http://sisjur.bogotajuridica.gov.co/sisjur/normas/Norma1.jsp?i=1208</w:t>
            </w:r>
          </w:p>
        </w:tc>
        <w:tc>
          <w:tcPr>
            <w:tcW w:w="7840" w:type="dxa"/>
            <w:tcBorders>
              <w:top w:val="nil"/>
              <w:left w:val="nil"/>
              <w:bottom w:val="nil"/>
              <w:right w:val="nil"/>
            </w:tcBorders>
            <w:shd w:val="clear" w:color="auto" w:fill="auto"/>
            <w:noWrap/>
            <w:vAlign w:val="bottom"/>
          </w:tcPr>
          <w:p w14:paraId="6F980750"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1FA532D7" w14:textId="77777777" w:rsidTr="00D62F75">
        <w:trPr>
          <w:trHeight w:val="290"/>
        </w:trPr>
        <w:tc>
          <w:tcPr>
            <w:tcW w:w="7840" w:type="dxa"/>
            <w:tcBorders>
              <w:top w:val="nil"/>
              <w:left w:val="nil"/>
              <w:bottom w:val="nil"/>
              <w:right w:val="nil"/>
            </w:tcBorders>
            <w:vAlign w:val="center"/>
          </w:tcPr>
          <w:p w14:paraId="3BB4BC4C" w14:textId="77777777" w:rsidR="00E86483" w:rsidRPr="00114656" w:rsidRDefault="007011BA" w:rsidP="00C35EE9">
            <w:pPr>
              <w:spacing w:line="276" w:lineRule="auto"/>
              <w:rPr>
                <w:rFonts w:ascii="Calibri" w:eastAsia="Times New Roman" w:hAnsi="Calibri" w:cs="Calibri"/>
                <w:color w:val="000000"/>
                <w:lang w:eastAsia="es-CO"/>
              </w:rPr>
            </w:pPr>
            <w:hyperlink r:id="rId51" w:history="1">
              <w:r w:rsidR="00E86483" w:rsidRPr="00114656">
                <w:rPr>
                  <w:rFonts w:ascii="Calibri" w:eastAsia="Times New Roman" w:hAnsi="Calibri" w:cs="Calibri"/>
                  <w:color w:val="0563C1"/>
                  <w:u w:val="single"/>
                  <w:lang w:eastAsia="es-CO"/>
                </w:rPr>
                <w:t>14. Ley 1242 de 2008 (Código de navegación y actividades portuarias fluviales) 100%</w:t>
              </w:r>
            </w:hyperlink>
          </w:p>
        </w:tc>
        <w:tc>
          <w:tcPr>
            <w:tcW w:w="7840" w:type="dxa"/>
            <w:tcBorders>
              <w:top w:val="nil"/>
              <w:left w:val="nil"/>
              <w:bottom w:val="nil"/>
              <w:right w:val="nil"/>
            </w:tcBorders>
            <w:shd w:val="clear" w:color="auto" w:fill="auto"/>
            <w:noWrap/>
            <w:vAlign w:val="bottom"/>
          </w:tcPr>
          <w:p w14:paraId="1FA8893A"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6437447A" w14:textId="77777777" w:rsidTr="00D62F75">
        <w:trPr>
          <w:trHeight w:val="290"/>
        </w:trPr>
        <w:tc>
          <w:tcPr>
            <w:tcW w:w="7840" w:type="dxa"/>
            <w:tcBorders>
              <w:top w:val="nil"/>
              <w:left w:val="nil"/>
              <w:bottom w:val="nil"/>
              <w:right w:val="nil"/>
            </w:tcBorders>
            <w:vAlign w:val="bottom"/>
          </w:tcPr>
          <w:p w14:paraId="1F9C217F"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http://sisjur.bogotajuridica.gov.co/sisjur/normas/Norma1.jsp?i=31783</w:t>
            </w:r>
          </w:p>
        </w:tc>
        <w:tc>
          <w:tcPr>
            <w:tcW w:w="7840" w:type="dxa"/>
            <w:tcBorders>
              <w:top w:val="nil"/>
              <w:left w:val="nil"/>
              <w:bottom w:val="nil"/>
              <w:right w:val="nil"/>
            </w:tcBorders>
            <w:shd w:val="clear" w:color="auto" w:fill="auto"/>
            <w:noWrap/>
            <w:vAlign w:val="bottom"/>
          </w:tcPr>
          <w:p w14:paraId="43BDD23D"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387EEA12" w14:textId="77777777" w:rsidTr="00D62F75">
        <w:trPr>
          <w:trHeight w:val="290"/>
        </w:trPr>
        <w:tc>
          <w:tcPr>
            <w:tcW w:w="7840" w:type="dxa"/>
            <w:tcBorders>
              <w:top w:val="nil"/>
              <w:left w:val="nil"/>
              <w:bottom w:val="nil"/>
              <w:right w:val="nil"/>
            </w:tcBorders>
            <w:vAlign w:val="center"/>
          </w:tcPr>
          <w:p w14:paraId="374ADFC0" w14:textId="77777777" w:rsidR="00E86483" w:rsidRPr="00114656" w:rsidRDefault="007011BA" w:rsidP="00C35EE9">
            <w:pPr>
              <w:spacing w:line="276" w:lineRule="auto"/>
              <w:rPr>
                <w:rFonts w:ascii="Calibri" w:eastAsia="Times New Roman" w:hAnsi="Calibri" w:cs="Calibri"/>
                <w:color w:val="000000"/>
                <w:lang w:eastAsia="es-CO"/>
              </w:rPr>
            </w:pPr>
            <w:hyperlink r:id="rId52" w:history="1">
              <w:r w:rsidR="00E86483" w:rsidRPr="00114656">
                <w:rPr>
                  <w:rFonts w:ascii="Calibri" w:eastAsia="Times New Roman" w:hAnsi="Calibri" w:cs="Calibri"/>
                  <w:color w:val="0563C1"/>
                  <w:u w:val="single"/>
                  <w:lang w:eastAsia="es-CO"/>
                </w:rPr>
                <w:t>15. Decreto 019 de 2012 (Antitrámites) 100%</w:t>
              </w:r>
            </w:hyperlink>
          </w:p>
        </w:tc>
        <w:tc>
          <w:tcPr>
            <w:tcW w:w="7840" w:type="dxa"/>
            <w:tcBorders>
              <w:top w:val="nil"/>
              <w:left w:val="nil"/>
              <w:bottom w:val="nil"/>
              <w:right w:val="nil"/>
            </w:tcBorders>
            <w:shd w:val="clear" w:color="auto" w:fill="auto"/>
            <w:noWrap/>
            <w:vAlign w:val="bottom"/>
          </w:tcPr>
          <w:p w14:paraId="4E76A403"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2EE9C910" w14:textId="77777777" w:rsidTr="00D62F75">
        <w:trPr>
          <w:trHeight w:val="290"/>
        </w:trPr>
        <w:tc>
          <w:tcPr>
            <w:tcW w:w="7840" w:type="dxa"/>
            <w:tcBorders>
              <w:top w:val="nil"/>
              <w:left w:val="nil"/>
              <w:bottom w:val="nil"/>
              <w:right w:val="nil"/>
            </w:tcBorders>
            <w:vAlign w:val="bottom"/>
          </w:tcPr>
          <w:p w14:paraId="77E68C5A"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http://sisjur.bogotajuridica.gov.co/sisjur/normas/Norma1.jsp?i=45322</w:t>
            </w:r>
          </w:p>
        </w:tc>
        <w:tc>
          <w:tcPr>
            <w:tcW w:w="7840" w:type="dxa"/>
            <w:tcBorders>
              <w:top w:val="nil"/>
              <w:left w:val="nil"/>
              <w:bottom w:val="nil"/>
              <w:right w:val="nil"/>
            </w:tcBorders>
            <w:shd w:val="clear" w:color="auto" w:fill="auto"/>
            <w:noWrap/>
            <w:vAlign w:val="bottom"/>
          </w:tcPr>
          <w:p w14:paraId="62A35466"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75CE4288" w14:textId="77777777" w:rsidTr="00D62F75">
        <w:trPr>
          <w:trHeight w:val="290"/>
        </w:trPr>
        <w:tc>
          <w:tcPr>
            <w:tcW w:w="7840" w:type="dxa"/>
            <w:tcBorders>
              <w:top w:val="nil"/>
              <w:left w:val="nil"/>
              <w:bottom w:val="nil"/>
              <w:right w:val="nil"/>
            </w:tcBorders>
            <w:vAlign w:val="center"/>
          </w:tcPr>
          <w:p w14:paraId="59D335E4" w14:textId="77777777" w:rsidR="00E86483" w:rsidRPr="00114656" w:rsidRDefault="007011BA" w:rsidP="00C35EE9">
            <w:pPr>
              <w:spacing w:line="276" w:lineRule="auto"/>
              <w:rPr>
                <w:rFonts w:ascii="Calibri" w:eastAsia="Times New Roman" w:hAnsi="Calibri" w:cs="Calibri"/>
                <w:color w:val="000000"/>
                <w:lang w:eastAsia="es-CO"/>
              </w:rPr>
            </w:pPr>
            <w:hyperlink r:id="rId53" w:history="1">
              <w:r w:rsidR="00E86483" w:rsidRPr="00114656">
                <w:rPr>
                  <w:rFonts w:ascii="Calibri" w:eastAsia="Times New Roman" w:hAnsi="Calibri" w:cs="Calibri"/>
                  <w:color w:val="0563C1"/>
                  <w:u w:val="single"/>
                  <w:lang w:eastAsia="es-CO"/>
                </w:rPr>
                <w:t>16. Ley 640 de 2001 (Conciliación) 100%</w:t>
              </w:r>
            </w:hyperlink>
          </w:p>
        </w:tc>
        <w:tc>
          <w:tcPr>
            <w:tcW w:w="7840" w:type="dxa"/>
            <w:tcBorders>
              <w:top w:val="nil"/>
              <w:left w:val="nil"/>
              <w:bottom w:val="nil"/>
              <w:right w:val="nil"/>
            </w:tcBorders>
            <w:shd w:val="clear" w:color="auto" w:fill="auto"/>
            <w:noWrap/>
            <w:vAlign w:val="bottom"/>
          </w:tcPr>
          <w:p w14:paraId="16C745D2"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r w:rsidR="00E86483" w:rsidRPr="00DF1174" w14:paraId="06308AEA" w14:textId="77777777" w:rsidTr="00D62F75">
        <w:trPr>
          <w:trHeight w:val="290"/>
        </w:trPr>
        <w:tc>
          <w:tcPr>
            <w:tcW w:w="7840" w:type="dxa"/>
            <w:tcBorders>
              <w:top w:val="nil"/>
              <w:left w:val="nil"/>
              <w:bottom w:val="nil"/>
              <w:right w:val="nil"/>
            </w:tcBorders>
            <w:vAlign w:val="bottom"/>
          </w:tcPr>
          <w:p w14:paraId="04DB52EC" w14:textId="77777777" w:rsidR="00E86483" w:rsidRDefault="00E86483" w:rsidP="00C35EE9">
            <w:pPr>
              <w:spacing w:line="276" w:lineRule="auto"/>
            </w:pPr>
            <w:r w:rsidRPr="00114656">
              <w:rPr>
                <w:rFonts w:ascii="Calibri" w:eastAsia="Times New Roman" w:hAnsi="Calibri" w:cs="Calibri"/>
                <w:color w:val="000000"/>
                <w:lang w:eastAsia="es-CO"/>
              </w:rPr>
              <w:t>http://sisjur.bogotajuridica.gov.co/sisjur/normas/Norma1.jsp?i=6059</w:t>
            </w:r>
          </w:p>
        </w:tc>
        <w:tc>
          <w:tcPr>
            <w:tcW w:w="7840" w:type="dxa"/>
            <w:tcBorders>
              <w:top w:val="nil"/>
              <w:left w:val="nil"/>
              <w:bottom w:val="nil"/>
              <w:right w:val="nil"/>
            </w:tcBorders>
            <w:shd w:val="clear" w:color="auto" w:fill="auto"/>
            <w:noWrap/>
            <w:vAlign w:val="bottom"/>
          </w:tcPr>
          <w:p w14:paraId="6D08D06B" w14:textId="77777777" w:rsidR="00E86483" w:rsidRPr="00DF1174" w:rsidRDefault="00E86483" w:rsidP="00C35EE9">
            <w:pPr>
              <w:spacing w:line="276" w:lineRule="auto"/>
              <w:rPr>
                <w:rFonts w:ascii="Calibri" w:eastAsia="Times New Roman" w:hAnsi="Calibri" w:cs="Calibri"/>
                <w:color w:val="0563C1"/>
                <w:sz w:val="20"/>
                <w:szCs w:val="20"/>
                <w:u w:val="single"/>
                <w:lang w:eastAsia="es-CO"/>
              </w:rPr>
            </w:pPr>
          </w:p>
        </w:tc>
      </w:tr>
    </w:tbl>
    <w:p w14:paraId="19B7E500" w14:textId="77777777" w:rsidR="000115A1" w:rsidRDefault="000115A1" w:rsidP="00C35EE9">
      <w:pPr>
        <w:spacing w:line="276" w:lineRule="auto"/>
        <w:jc w:val="both"/>
        <w:rPr>
          <w:rFonts w:ascii="Arial Narrow" w:eastAsia="Arial" w:hAnsi="Arial Narrow" w:cs="Arial"/>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0115A1" w:rsidRPr="00C94325" w14:paraId="1857DA0A" w14:textId="77777777" w:rsidTr="00D62F75">
        <w:tc>
          <w:tcPr>
            <w:tcW w:w="1204" w:type="dxa"/>
            <w:tcBorders>
              <w:top w:val="nil"/>
              <w:left w:val="nil"/>
              <w:bottom w:val="nil"/>
              <w:right w:val="single" w:sz="4" w:space="0" w:color="auto"/>
            </w:tcBorders>
            <w:shd w:val="clear" w:color="auto" w:fill="F2F2F2"/>
          </w:tcPr>
          <w:p w14:paraId="39BD970D" w14:textId="77777777" w:rsidR="000115A1" w:rsidRPr="00C94325" w:rsidRDefault="000115A1" w:rsidP="00C35EE9">
            <w:pPr>
              <w:spacing w:line="276" w:lineRule="auto"/>
            </w:pPr>
            <w:r w:rsidRPr="00C94325">
              <w:t>Meta</w:t>
            </w:r>
            <w:r>
              <w:t xml:space="preserve"> gestión</w:t>
            </w:r>
          </w:p>
        </w:tc>
        <w:tc>
          <w:tcPr>
            <w:tcW w:w="7289" w:type="dxa"/>
            <w:tcBorders>
              <w:left w:val="single" w:sz="4" w:space="0" w:color="auto"/>
            </w:tcBorders>
            <w:shd w:val="clear" w:color="auto" w:fill="F2F2F2"/>
          </w:tcPr>
          <w:p w14:paraId="3958A251" w14:textId="6DEC923C" w:rsidR="000115A1" w:rsidRPr="000115A1" w:rsidRDefault="000115A1" w:rsidP="00C35EE9">
            <w:pPr>
              <w:shd w:val="clear" w:color="auto" w:fill="FFFFFF"/>
              <w:spacing w:line="276" w:lineRule="auto"/>
              <w:jc w:val="both"/>
              <w:rPr>
                <w:rFonts w:ascii="Arial" w:hAnsi="Arial" w:cs="Arial"/>
                <w:b/>
                <w:color w:val="222222"/>
              </w:rPr>
            </w:pPr>
            <w:r w:rsidRPr="005A4015">
              <w:rPr>
                <w:rFonts w:ascii="Arial Narrow" w:eastAsia="Arial" w:hAnsi="Arial Narrow"/>
              </w:rPr>
              <w:t>Formulación de la Política de Defensa Judicial en el marco de MIPG</w:t>
            </w:r>
          </w:p>
        </w:tc>
      </w:tr>
    </w:tbl>
    <w:p w14:paraId="792C7626" w14:textId="77777777" w:rsidR="000115A1" w:rsidRDefault="000115A1" w:rsidP="00C35EE9">
      <w:pPr>
        <w:spacing w:line="276" w:lineRule="auto"/>
        <w:jc w:val="both"/>
        <w:rPr>
          <w:rFonts w:ascii="Arial Narrow" w:eastAsia="Arial" w:hAnsi="Arial Narrow" w:cs="Arial"/>
          <w:b/>
          <w:bCs/>
          <w:i/>
          <w:iCs/>
        </w:rPr>
      </w:pPr>
    </w:p>
    <w:p w14:paraId="2D4B9EB3" w14:textId="0D400A69" w:rsidR="000115A1" w:rsidRDefault="000115A1" w:rsidP="00C35EE9">
      <w:pPr>
        <w:spacing w:line="276" w:lineRule="auto"/>
        <w:jc w:val="both"/>
        <w:rPr>
          <w:rFonts w:ascii="Arial Narrow" w:hAnsi="Arial Narrow" w:cs="Calibri"/>
          <w:b/>
          <w:bCs/>
        </w:rPr>
      </w:pPr>
      <w:r w:rsidRPr="007B1211">
        <w:rPr>
          <w:rFonts w:ascii="Arial Narrow" w:hAnsi="Arial Narrow" w:cs="Calibri"/>
          <w:b/>
          <w:bCs/>
          <w:lang w:val="es-MX"/>
        </w:rPr>
        <w:t>En el primer trimestre se generó la versión inicial del siguiente documento: “Documento técnico consolidado sobre los instrumentos jurídicos que involucran el ciclo de la política de Defensa Judicial y los Instrumentos normativos que involucran la Gestión de MIPG</w:t>
      </w:r>
      <w:r w:rsidRPr="000115A1">
        <w:rPr>
          <w:rFonts w:ascii="Arial Narrow" w:hAnsi="Arial Narrow" w:cs="Calibri"/>
          <w:b/>
          <w:bCs/>
        </w:rPr>
        <w:t>.</w:t>
      </w:r>
    </w:p>
    <w:p w14:paraId="6CDC0E8C" w14:textId="77777777" w:rsidR="00FC420C" w:rsidRPr="000115A1" w:rsidRDefault="00FC420C" w:rsidP="00C35EE9">
      <w:pPr>
        <w:spacing w:line="276" w:lineRule="auto"/>
        <w:jc w:val="both"/>
        <w:rPr>
          <w:rFonts w:ascii="Arial Narrow" w:hAnsi="Arial Narrow" w:cs="Calibri"/>
          <w:b/>
          <w:bCs/>
          <w:lang w:val="es-MX"/>
        </w:rPr>
      </w:pPr>
    </w:p>
    <w:p w14:paraId="230232A6" w14:textId="5E77409D" w:rsidR="000115A1" w:rsidRPr="00312F2E" w:rsidRDefault="000115A1" w:rsidP="00C35EE9">
      <w:pPr>
        <w:spacing w:line="276" w:lineRule="auto"/>
        <w:jc w:val="both"/>
        <w:rPr>
          <w:rFonts w:ascii="Arial Narrow" w:eastAsia="Arial" w:hAnsi="Arial Narrow" w:cs="Arial"/>
        </w:rPr>
      </w:pPr>
      <w:r w:rsidRPr="000115A1">
        <w:rPr>
          <w:rFonts w:ascii="Arial Narrow" w:hAnsi="Arial Narrow" w:cs="Calibri"/>
          <w:lang w:val="es-MX"/>
        </w:rPr>
        <w:t>Adicionalmente, desde la Dirección</w:t>
      </w:r>
      <w:r w:rsidR="00FC420C">
        <w:rPr>
          <w:rFonts w:ascii="Arial Narrow" w:hAnsi="Arial Narrow" w:cs="Calibri"/>
          <w:lang w:val="es-MX"/>
        </w:rPr>
        <w:t xml:space="preserve"> de Gestión Judicial</w:t>
      </w:r>
      <w:r w:rsidRPr="000115A1">
        <w:rPr>
          <w:rFonts w:ascii="Arial Narrow" w:hAnsi="Arial Narrow" w:cs="Calibri"/>
          <w:lang w:val="es-MX"/>
        </w:rPr>
        <w:t xml:space="preserve"> se han proyectado los siguientes actos administrativos: tres (3) Circulares y un Decreto. </w:t>
      </w:r>
    </w:p>
    <w:tbl>
      <w:tblPr>
        <w:tblStyle w:val="Tabladelista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tblGrid>
      <w:tr w:rsidR="00FC420C" w14:paraId="11D48878" w14:textId="77777777" w:rsidTr="00D23F3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957" w:type="dxa"/>
            <w:tcBorders>
              <w:bottom w:val="single" w:sz="4" w:space="0" w:color="auto"/>
              <w:right w:val="none" w:sz="0" w:space="0" w:color="auto"/>
            </w:tcBorders>
          </w:tcPr>
          <w:p w14:paraId="0B342FC2" w14:textId="77777777" w:rsidR="00FC420C" w:rsidRPr="00E8656E" w:rsidRDefault="00FC420C" w:rsidP="00C35EE9">
            <w:pPr>
              <w:spacing w:line="276" w:lineRule="auto"/>
              <w:jc w:val="center"/>
              <w:rPr>
                <w:rFonts w:ascii="Arial Narrow" w:eastAsia="Times New Roman" w:hAnsi="Arial Narrow" w:cs="Times New Roman"/>
                <w:color w:val="auto"/>
                <w:sz w:val="28"/>
                <w:szCs w:val="28"/>
                <w:shd w:val="clear" w:color="auto" w:fill="FFFFFF"/>
                <w:lang w:val="es-ES_tradnl" w:eastAsia="zh-CN"/>
              </w:rPr>
            </w:pPr>
            <w:r w:rsidRPr="00E8656E">
              <w:rPr>
                <w:rFonts w:ascii="Arial" w:hAnsi="Arial" w:cs="Arial"/>
                <w:color w:val="auto"/>
                <w:sz w:val="28"/>
                <w:szCs w:val="28"/>
              </w:rPr>
              <w:t>Acto Administrativo</w:t>
            </w:r>
          </w:p>
        </w:tc>
      </w:tr>
      <w:tr w:rsidR="00FC420C" w14:paraId="7BA0F5F9" w14:textId="77777777" w:rsidTr="00D23F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bottom w:val="none" w:sz="0" w:space="0" w:color="auto"/>
              <w:right w:val="none" w:sz="0" w:space="0" w:color="auto"/>
            </w:tcBorders>
          </w:tcPr>
          <w:p w14:paraId="21841D5E" w14:textId="77777777" w:rsidR="00FC420C" w:rsidRPr="00FC420C" w:rsidRDefault="00FC420C" w:rsidP="00C35EE9">
            <w:pPr>
              <w:spacing w:line="276" w:lineRule="auto"/>
              <w:jc w:val="center"/>
              <w:rPr>
                <w:rFonts w:ascii="Arial Narrow" w:hAnsi="Arial Narrow" w:cs="Arial"/>
                <w:b w:val="0"/>
                <w:bCs w:val="0"/>
                <w:lang w:eastAsia="es-CO"/>
              </w:rPr>
            </w:pPr>
          </w:p>
          <w:p w14:paraId="6B1BB2D2" w14:textId="45C43154" w:rsidR="00D23F30" w:rsidRPr="006929DA" w:rsidRDefault="00FC420C" w:rsidP="00C35EE9">
            <w:pPr>
              <w:spacing w:line="276" w:lineRule="auto"/>
              <w:jc w:val="center"/>
              <w:rPr>
                <w:rFonts w:ascii="Arial Narrow" w:hAnsi="Arial Narrow" w:cs="Arial"/>
                <w:b w:val="0"/>
                <w:bCs w:val="0"/>
                <w:color w:val="000000"/>
                <w:lang w:eastAsia="es-CO"/>
              </w:rPr>
            </w:pPr>
            <w:r w:rsidRPr="00482F89">
              <w:rPr>
                <w:rFonts w:ascii="Arial Narrow" w:hAnsi="Arial Narrow" w:cs="Arial"/>
                <w:b w:val="0"/>
                <w:bCs w:val="0"/>
                <w:lang w:eastAsia="es-CO"/>
              </w:rPr>
              <w:t>Circular 01 “</w:t>
            </w:r>
            <w:r w:rsidRPr="00482F89">
              <w:rPr>
                <w:rFonts w:ascii="Arial Narrow" w:hAnsi="Arial Narrow" w:cs="Arial"/>
                <w:b w:val="0"/>
                <w:bCs w:val="0"/>
                <w:color w:val="000000"/>
                <w:lang w:eastAsia="es-CO"/>
              </w:rPr>
              <w:t xml:space="preserve">Cronograma mesas de trabajo Siproj Web 2021 y actualización </w:t>
            </w:r>
            <w:r w:rsidR="00D23F30" w:rsidRPr="00482F89">
              <w:rPr>
                <w:rFonts w:ascii="Arial Narrow" w:hAnsi="Arial Narrow" w:cs="Arial"/>
                <w:b w:val="0"/>
                <w:bCs w:val="0"/>
                <w:color w:val="000000"/>
                <w:lang w:eastAsia="es-CO"/>
              </w:rPr>
              <w:t>usuarios”</w:t>
            </w:r>
          </w:p>
        </w:tc>
      </w:tr>
      <w:tr w:rsidR="00FC420C" w14:paraId="2587A5F8" w14:textId="77777777" w:rsidTr="00D23F30">
        <w:trPr>
          <w:jc w:val="center"/>
        </w:trPr>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69095D6C" w14:textId="38734270" w:rsidR="00FC420C" w:rsidRDefault="00FC420C" w:rsidP="00C35EE9">
            <w:pPr>
              <w:spacing w:line="276" w:lineRule="auto"/>
              <w:jc w:val="center"/>
              <w:rPr>
                <w:rFonts w:ascii="Arial Narrow" w:hAnsi="Arial Narrow" w:cs="Arial"/>
              </w:rPr>
            </w:pPr>
          </w:p>
          <w:p w14:paraId="0AB56067" w14:textId="4A4F252C" w:rsidR="00FC420C" w:rsidRPr="006929DA" w:rsidRDefault="00D23F30" w:rsidP="00C35EE9">
            <w:pPr>
              <w:spacing w:line="276" w:lineRule="auto"/>
              <w:jc w:val="center"/>
              <w:rPr>
                <w:rFonts w:ascii="Arial Narrow" w:hAnsi="Arial Narrow" w:cs="Arial"/>
                <w:b w:val="0"/>
                <w:bCs w:val="0"/>
                <w:color w:val="000000"/>
                <w:lang w:eastAsia="es-CO"/>
              </w:rPr>
            </w:pPr>
            <w:r w:rsidRPr="00354FBE">
              <w:rPr>
                <w:rFonts w:ascii="Arial Narrow" w:hAnsi="Arial Narrow" w:cs="Arial"/>
                <w:b w:val="0"/>
                <w:bCs w:val="0"/>
                <w:color w:val="000000"/>
                <w:lang w:eastAsia="es-CO"/>
              </w:rPr>
              <w:t xml:space="preserve">Circular </w:t>
            </w:r>
            <w:r w:rsidR="00354FBE" w:rsidRPr="00354FBE">
              <w:rPr>
                <w:rFonts w:ascii="Arial Narrow" w:hAnsi="Arial Narrow" w:cs="Arial"/>
                <w:b w:val="0"/>
                <w:bCs w:val="0"/>
                <w:color w:val="000000"/>
                <w:lang w:eastAsia="es-CO"/>
              </w:rPr>
              <w:t>0</w:t>
            </w:r>
            <w:r w:rsidRPr="00354FBE">
              <w:rPr>
                <w:rFonts w:ascii="Arial Narrow" w:hAnsi="Arial Narrow" w:cs="Arial"/>
                <w:b w:val="0"/>
                <w:bCs w:val="0"/>
                <w:color w:val="000000"/>
                <w:lang w:eastAsia="es-CO"/>
              </w:rPr>
              <w:t>3 “PRIMER CONTINGENTE JUDICIAL 2021 Y ACTUALIZACIÓN DE LA INFORMACIÓN REGISTRADA EN SIPROJ “</w:t>
            </w:r>
          </w:p>
        </w:tc>
      </w:tr>
      <w:tr w:rsidR="00D23F30" w14:paraId="724C91F9" w14:textId="77777777" w:rsidTr="00D23F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bottom w:val="single" w:sz="4" w:space="0" w:color="auto"/>
              <w:right w:val="single" w:sz="4" w:space="0" w:color="auto"/>
            </w:tcBorders>
          </w:tcPr>
          <w:p w14:paraId="647E7BEC" w14:textId="35034E24" w:rsidR="00D23F30" w:rsidRDefault="00D23F30" w:rsidP="00C35EE9">
            <w:pPr>
              <w:spacing w:line="276" w:lineRule="auto"/>
              <w:jc w:val="center"/>
              <w:rPr>
                <w:rFonts w:ascii="Arial Narrow" w:hAnsi="Arial Narrow" w:cs="Arial"/>
              </w:rPr>
            </w:pPr>
          </w:p>
          <w:p w14:paraId="0A90DBCA" w14:textId="78486A6D" w:rsidR="00D23F30" w:rsidRPr="00354FBE" w:rsidRDefault="00D23F30" w:rsidP="00C35EE9">
            <w:pPr>
              <w:keepNext/>
              <w:spacing w:line="276" w:lineRule="auto"/>
              <w:jc w:val="center"/>
              <w:rPr>
                <w:rFonts w:ascii="Arial Narrow" w:hAnsi="Arial Narrow" w:cs="Arial"/>
                <w:b w:val="0"/>
                <w:bCs w:val="0"/>
                <w:lang w:eastAsia="es-CO"/>
              </w:rPr>
            </w:pPr>
            <w:r>
              <w:rPr>
                <w:rFonts w:ascii="Arial Narrow" w:hAnsi="Arial Narrow" w:cs="Arial"/>
                <w:b w:val="0"/>
                <w:bCs w:val="0"/>
                <w:lang w:eastAsia="es-CO"/>
              </w:rPr>
              <w:t>Decreto 89 “</w:t>
            </w:r>
            <w:r w:rsidRPr="00354FBE">
              <w:rPr>
                <w:rFonts w:ascii="Arial Narrow" w:hAnsi="Arial Narrow" w:cs="Arial"/>
                <w:b w:val="0"/>
                <w:bCs w:val="0"/>
                <w:lang w:eastAsia="es-CO"/>
              </w:rPr>
              <w:t xml:space="preserve">Por medio del cual se establecen lineamientos para el ejercicio de la representación </w:t>
            </w:r>
            <w:r w:rsidRPr="00354FBE">
              <w:rPr>
                <w:rFonts w:ascii="Arial Narrow" w:hAnsi="Arial Narrow" w:cs="Arial"/>
                <w:b w:val="0"/>
                <w:bCs w:val="0"/>
                <w:lang w:eastAsia="es-CO"/>
              </w:rPr>
              <w:lastRenderedPageBreak/>
              <w:t>judicial y extrajudicial de Bogotá D.C. y se efectúan unas delegaciones. </w:t>
            </w:r>
          </w:p>
        </w:tc>
      </w:tr>
    </w:tbl>
    <w:p w14:paraId="1F0AE188" w14:textId="1E4FDD3D" w:rsidR="00C45C9F" w:rsidRDefault="009C1522" w:rsidP="00C35EE9">
      <w:pPr>
        <w:pStyle w:val="Descripcin"/>
        <w:spacing w:line="276" w:lineRule="auto"/>
        <w:jc w:val="center"/>
        <w:rPr>
          <w:rFonts w:eastAsia="Arial"/>
        </w:rPr>
      </w:pPr>
      <w:bookmarkStart w:id="77" w:name="_Toc70022342"/>
      <w:r>
        <w:lastRenderedPageBreak/>
        <w:t xml:space="preserve">Tabla </w:t>
      </w:r>
      <w:r w:rsidR="007011BA">
        <w:fldChar w:fldCharType="begin"/>
      </w:r>
      <w:r w:rsidR="007011BA">
        <w:instrText xml:space="preserve"> SEQ Tabla \* ARABIC </w:instrText>
      </w:r>
      <w:r w:rsidR="007011BA">
        <w:fldChar w:fldCharType="separate"/>
      </w:r>
      <w:r w:rsidR="006929DA">
        <w:rPr>
          <w:noProof/>
        </w:rPr>
        <w:t>22</w:t>
      </w:r>
      <w:r w:rsidR="007011BA">
        <w:rPr>
          <w:noProof/>
        </w:rPr>
        <w:fldChar w:fldCharType="end"/>
      </w:r>
      <w:r>
        <w:t>. Actos administrativos emitidos.</w:t>
      </w:r>
      <w:bookmarkEnd w:id="77"/>
    </w:p>
    <w:p w14:paraId="7992FB8C" w14:textId="77777777" w:rsidR="004F4321" w:rsidRDefault="004F4321" w:rsidP="00C35EE9">
      <w:pPr>
        <w:pStyle w:val="Ttulo3"/>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4F4321" w:rsidRPr="00C94325" w14:paraId="65758C59" w14:textId="77777777" w:rsidTr="00172F7A">
        <w:tc>
          <w:tcPr>
            <w:tcW w:w="1204" w:type="dxa"/>
            <w:tcBorders>
              <w:top w:val="nil"/>
              <w:left w:val="nil"/>
              <w:bottom w:val="nil"/>
              <w:right w:val="single" w:sz="4" w:space="0" w:color="auto"/>
            </w:tcBorders>
            <w:shd w:val="clear" w:color="auto" w:fill="F2F2F2"/>
          </w:tcPr>
          <w:p w14:paraId="4227A315" w14:textId="77777777" w:rsidR="004F4321" w:rsidRDefault="004F4321" w:rsidP="00C35EE9">
            <w:pPr>
              <w:spacing w:line="276" w:lineRule="auto"/>
            </w:pPr>
            <w:r w:rsidRPr="00C94325">
              <w:t>Meta</w:t>
            </w:r>
            <w:r>
              <w:t xml:space="preserve"> P.I</w:t>
            </w:r>
          </w:p>
          <w:p w14:paraId="1BBA9FC4" w14:textId="4FB91D4A" w:rsidR="004F4321" w:rsidRPr="00C94325" w:rsidRDefault="009B38FC" w:rsidP="00C35EE9">
            <w:pPr>
              <w:spacing w:line="276" w:lineRule="auto"/>
            </w:pPr>
            <w:r>
              <w:t>7621</w:t>
            </w:r>
          </w:p>
        </w:tc>
        <w:tc>
          <w:tcPr>
            <w:tcW w:w="7289" w:type="dxa"/>
            <w:tcBorders>
              <w:left w:val="single" w:sz="4" w:space="0" w:color="auto"/>
            </w:tcBorders>
            <w:shd w:val="clear" w:color="auto" w:fill="F2F2F2"/>
          </w:tcPr>
          <w:p w14:paraId="618FD1EE" w14:textId="64C7DFF1" w:rsidR="004F4321" w:rsidRPr="004850EE" w:rsidRDefault="004850EE" w:rsidP="00C35EE9">
            <w:pPr>
              <w:shd w:val="clear" w:color="auto" w:fill="FFFFFF"/>
              <w:spacing w:line="276" w:lineRule="auto"/>
              <w:jc w:val="both"/>
              <w:rPr>
                <w:rFonts w:ascii="Arial Narrow" w:hAnsi="Arial Narrow" w:cs="Arial"/>
                <w:bCs/>
                <w:color w:val="222222"/>
              </w:rPr>
            </w:pPr>
            <w:r w:rsidRPr="004850EE">
              <w:rPr>
                <w:rFonts w:ascii="Arial Narrow" w:hAnsi="Arial Narrow" w:cs="Arial"/>
                <w:bCs/>
                <w:color w:val="222222"/>
              </w:rPr>
              <w:t>Verificar la información de 2400 Entidades Sin Ánimo de Lucro evaluando el cumplimiento legal y financiero de las mismas. (Dirección Distrital de Inspección, vigilancia y control)</w:t>
            </w:r>
          </w:p>
        </w:tc>
      </w:tr>
    </w:tbl>
    <w:p w14:paraId="171D43FA" w14:textId="77777777" w:rsidR="00D44733" w:rsidRDefault="00D44733" w:rsidP="00C35EE9">
      <w:pPr>
        <w:pStyle w:val="Ttulo3"/>
        <w:spacing w:line="276" w:lineRule="auto"/>
        <w:jc w:val="both"/>
        <w:rPr>
          <w:rFonts w:ascii="Arial Narrow" w:eastAsiaTheme="minorEastAsia" w:hAnsi="Arial Narrow" w:cs="Calibri"/>
          <w:color w:val="auto"/>
          <w:lang w:val="es-MX"/>
        </w:rPr>
      </w:pPr>
    </w:p>
    <w:p w14:paraId="00EBCFC0" w14:textId="33713B4D" w:rsidR="009B38FC" w:rsidRDefault="009B38FC" w:rsidP="00C35EE9">
      <w:pPr>
        <w:pStyle w:val="Ttulo3"/>
        <w:spacing w:line="276" w:lineRule="auto"/>
        <w:jc w:val="both"/>
        <w:rPr>
          <w:rFonts w:ascii="Arial Narrow" w:eastAsiaTheme="minorEastAsia" w:hAnsi="Arial Narrow" w:cs="Calibri"/>
          <w:color w:val="auto"/>
          <w:lang w:val="es-MX"/>
        </w:rPr>
      </w:pPr>
      <w:bookmarkStart w:id="78" w:name="_Toc70010582"/>
      <w:r w:rsidRPr="00D44733">
        <w:rPr>
          <w:rFonts w:ascii="Arial Narrow" w:eastAsiaTheme="minorEastAsia" w:hAnsi="Arial Narrow" w:cs="Calibri"/>
          <w:color w:val="auto"/>
          <w:lang w:val="es-MX"/>
        </w:rPr>
        <w:t xml:space="preserve">Durante el </w:t>
      </w:r>
      <w:r w:rsidR="004270F7" w:rsidRPr="00D44733">
        <w:rPr>
          <w:rFonts w:ascii="Arial Narrow" w:eastAsiaTheme="minorEastAsia" w:hAnsi="Arial Narrow" w:cs="Calibri"/>
          <w:color w:val="auto"/>
          <w:lang w:val="es-MX"/>
        </w:rPr>
        <w:t xml:space="preserve">trimestre </w:t>
      </w:r>
      <w:r w:rsidRPr="00D44733">
        <w:rPr>
          <w:rFonts w:ascii="Arial Narrow" w:eastAsiaTheme="minorEastAsia" w:hAnsi="Arial Narrow" w:cs="Calibri"/>
          <w:color w:val="auto"/>
          <w:lang w:val="es-MX"/>
        </w:rPr>
        <w:t xml:space="preserve">se analizaron jurídica y financieramente, una base de </w:t>
      </w:r>
      <w:r w:rsidR="00816B29" w:rsidRPr="00D44733">
        <w:rPr>
          <w:rFonts w:ascii="Arial Narrow" w:eastAsiaTheme="minorEastAsia" w:hAnsi="Arial Narrow" w:cs="Calibri"/>
          <w:color w:val="auto"/>
          <w:lang w:val="es-MX"/>
        </w:rPr>
        <w:t>708</w:t>
      </w:r>
      <w:r w:rsidRPr="00D44733">
        <w:rPr>
          <w:rFonts w:ascii="Arial Narrow" w:eastAsiaTheme="minorEastAsia" w:hAnsi="Arial Narrow" w:cs="Calibri"/>
          <w:color w:val="auto"/>
          <w:lang w:val="es-MX"/>
        </w:rPr>
        <w:t xml:space="preserve"> ESAL por los contratistas, concluyendo lo siguiente:</w:t>
      </w:r>
      <w:bookmarkEnd w:id="78"/>
      <w:r w:rsidRPr="00D44733">
        <w:rPr>
          <w:rFonts w:ascii="Arial Narrow" w:eastAsiaTheme="minorEastAsia" w:hAnsi="Arial Narrow" w:cs="Calibri"/>
          <w:color w:val="auto"/>
          <w:lang w:val="es-MX"/>
        </w:rPr>
        <w:t xml:space="preserve"> </w:t>
      </w:r>
    </w:p>
    <w:p w14:paraId="2EC8ED94" w14:textId="19FCD0A4" w:rsidR="008609CF" w:rsidRDefault="008609CF" w:rsidP="00C35EE9">
      <w:pPr>
        <w:spacing w:line="276" w:lineRule="auto"/>
        <w:rPr>
          <w:lang w:val="es-MX"/>
        </w:rPr>
      </w:pPr>
      <w:r>
        <w:rPr>
          <w:rFonts w:ascii="Arial Narrow" w:hAnsi="Arial Narrow"/>
          <w:b/>
          <w:bCs/>
          <w:i/>
          <w:iCs/>
          <w:noProof/>
        </w:rPr>
        <mc:AlternateContent>
          <mc:Choice Requires="wps">
            <w:drawing>
              <wp:anchor distT="0" distB="0" distL="114300" distR="114300" simplePos="0" relativeHeight="251729920" behindDoc="0" locked="0" layoutInCell="1" allowOverlap="1" wp14:anchorId="2B5F5A89" wp14:editId="5D4B6E14">
                <wp:simplePos x="0" y="0"/>
                <wp:positionH relativeFrom="margin">
                  <wp:align>center</wp:align>
                </wp:positionH>
                <wp:positionV relativeFrom="paragraph">
                  <wp:posOffset>5080</wp:posOffset>
                </wp:positionV>
                <wp:extent cx="762000" cy="742950"/>
                <wp:effectExtent l="0" t="0" r="19050" b="19050"/>
                <wp:wrapNone/>
                <wp:docPr id="187" name="Elipse 187"/>
                <wp:cNvGraphicFramePr/>
                <a:graphic xmlns:a="http://schemas.openxmlformats.org/drawingml/2006/main">
                  <a:graphicData uri="http://schemas.microsoft.com/office/word/2010/wordprocessingShape">
                    <wps:wsp>
                      <wps:cNvSpPr/>
                      <wps:spPr>
                        <a:xfrm>
                          <a:off x="0" y="0"/>
                          <a:ext cx="762000" cy="74295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43255" id="Elipse 187" o:spid="_x0000_s1026" style="position:absolute;margin-left:0;margin-top:.4pt;width:60pt;height:58.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saAIAACAFAAAOAAAAZHJzL2Uyb0RvYy54bWysVE1PGzEQvVfqf7B8L5tEgUDEBkVQqkoI&#10;UKHibLw2sWp73LGTTfrrO/ZuFkpzqnrZnfF8P7/x+cXWWbZRGA34mo+PRpwpL6Ex/qXm3x+vP51y&#10;FpPwjbDgVc13KvKLxccP522YqwmswDYKGSXxcd6Gmq9SCvOqinKlnIhHEJQnowZ0IpGKL1WDoqXs&#10;zlaT0eikagGbgCBVjHR61Rn5ouTXWsl0p3VUidmaU2+pfLF8n/O3WpyL+QuKsDKyb0P8QxdOGE9F&#10;h1RXIgm2RvNXKmckQgSdjiS4CrQ2UpUZaJrx6N00DysRVJmFwIlhgCn+v7TydnOPzDR0d6czzrxw&#10;dEmfrQlRsXxC+LQhzsntIdxjr0US87BbjS7/aQy2LZjuBkzVNjFJh7MTuiZCXpJpNp2cHRfMq9fg&#10;gDF9UeBYFmqubClewBSbm5ioJnnvvXI5D9fG2nyeW+uaKVLaWZUdrP+mNA1F5SclUaGTurTINoKI&#10;IKRUPo3zcJS6eOcwTVmHwPGhQDsE9b45TBWaDYGjQ4F/VhwiSlXwaQh2xgMeStD82LerO//99N3M&#10;efxnaHZ0lwgdyWOQ14YgvREx3QskVtMt0KamO/poC23NoZc4WwH+OnSe/YlsZOWspS2pefy5Fqg4&#10;s1890fBsPJ3mtSrK9Hg2IQXfWp7fWvzaXQLhP6Y3IcgiZv9k96JGcE+00MtclUzCS6pdc5lwr1ym&#10;bnvpSZBquSxutEpBpBv/EGROnlHNfHncPgkMPa8SEfIW9hsl5u+41fnmSA/LdQJtCvFece3xpjUs&#10;pOmfjLznb/Xi9fqwLX4DAAD//wMAUEsDBBQABgAIAAAAIQArZJVs2AAAAAUBAAAPAAAAZHJzL2Rv&#10;d25yZXYueG1sTI/BTsMwEETvSP0Ha5F6o0440BLiVKgViHCj9AO28ZJEjddR7Lbu37M9wW1Ws5p5&#10;U66TG9SZptB7NpAvMlDEjbc9twb2328PK1AhIlscPJOBKwVYV7O7EgvrL/xF511slYRwKNBAF+NY&#10;aB2ajhyGhR+Jxfvxk8Mo59RqO+FFwt2gH7PsSTvsWRo6HGnTUXPcnZwBPH6mvV2Otc9T3bcfz9v3&#10;pt4aM79Pry+gIqX49ww3fEGHSpgO/sQ2qMGADIkGhP7mSRWog4h8uQJdlfo/ffULAAD//wMAUEsB&#10;Ai0AFAAGAAgAAAAhALaDOJL+AAAA4QEAABMAAAAAAAAAAAAAAAAAAAAAAFtDb250ZW50X1R5cGVz&#10;XS54bWxQSwECLQAUAAYACAAAACEAOP0h/9YAAACUAQAACwAAAAAAAAAAAAAAAAAvAQAAX3JlbHMv&#10;LnJlbHNQSwECLQAUAAYACAAAACEA3fvW7GgCAAAgBQAADgAAAAAAAAAAAAAAAAAuAgAAZHJzL2Uy&#10;b0RvYy54bWxQSwECLQAUAAYACAAAACEAK2SVbNgAAAAFAQAADwAAAAAAAAAAAAAAAADCBAAAZHJz&#10;L2Rvd25yZXYueG1sUEsFBgAAAAAEAAQA8wAAAMcFAAAAAA==&#10;" filled="f" strokecolor="#4472c4 [3204]" strokeweight="1pt">
                <v:stroke joinstyle="miter"/>
                <w10:wrap anchorx="margin"/>
              </v:oval>
            </w:pict>
          </mc:Fallback>
        </mc:AlternateContent>
      </w:r>
    </w:p>
    <w:p w14:paraId="0EF9139D" w14:textId="724ACC3F" w:rsidR="008609CF" w:rsidRPr="008609CF" w:rsidRDefault="008609CF" w:rsidP="00C35EE9">
      <w:pPr>
        <w:spacing w:line="276" w:lineRule="auto"/>
        <w:rPr>
          <w:b/>
          <w:bCs/>
          <w:sz w:val="52"/>
          <w:szCs w:val="52"/>
          <w:lang w:val="es-MX"/>
        </w:rPr>
      </w:pPr>
      <w:r>
        <w:rPr>
          <w:lang w:val="es-MX"/>
        </w:rPr>
        <w:t xml:space="preserve">                                                                    </w:t>
      </w:r>
      <w:r w:rsidRPr="008609CF">
        <w:rPr>
          <w:sz w:val="52"/>
          <w:szCs w:val="52"/>
          <w:lang w:val="es-MX"/>
        </w:rPr>
        <w:t xml:space="preserve"> </w:t>
      </w:r>
      <w:r w:rsidRPr="008609CF">
        <w:rPr>
          <w:b/>
          <w:bCs/>
          <w:sz w:val="52"/>
          <w:szCs w:val="52"/>
          <w:lang w:val="es-MX"/>
        </w:rPr>
        <w:t>708</w:t>
      </w:r>
    </w:p>
    <w:p w14:paraId="78AFF781" w14:textId="4387790D" w:rsidR="006F1D85" w:rsidRDefault="006F1D85" w:rsidP="00C35EE9">
      <w:pPr>
        <w:spacing w:line="276" w:lineRule="auto"/>
        <w:rPr>
          <w:lang w:val="es-MX"/>
        </w:rPr>
      </w:pPr>
    </w:p>
    <w:p w14:paraId="3F3BC589" w14:textId="4C62C5DC" w:rsidR="008609CF" w:rsidRPr="008609CF" w:rsidRDefault="008609CF" w:rsidP="00C35EE9">
      <w:pPr>
        <w:spacing w:line="276" w:lineRule="auto"/>
        <w:jc w:val="center"/>
        <w:rPr>
          <w:b/>
          <w:lang w:val="es-MX"/>
        </w:rPr>
      </w:pPr>
      <w:r w:rsidRPr="008609CF">
        <w:rPr>
          <w:rFonts w:ascii="Arial Narrow" w:hAnsi="Arial Narrow" w:cs="Arial"/>
          <w:b/>
          <w:color w:val="222222"/>
        </w:rPr>
        <w:t>Entidades Sin Ánimo de Lucro evalua</w:t>
      </w:r>
      <w:r>
        <w:rPr>
          <w:rFonts w:ascii="Arial Narrow" w:hAnsi="Arial Narrow" w:cs="Arial"/>
          <w:b/>
          <w:color w:val="222222"/>
        </w:rPr>
        <w:t>das durante el primer trimestre.</w:t>
      </w:r>
    </w:p>
    <w:p w14:paraId="718DBBBC" w14:textId="4E0FC94F" w:rsidR="009B38FC" w:rsidRPr="00D44733" w:rsidRDefault="007B1211" w:rsidP="00C35EE9">
      <w:pPr>
        <w:pStyle w:val="Ttulo3"/>
        <w:numPr>
          <w:ilvl w:val="0"/>
          <w:numId w:val="33"/>
        </w:numPr>
        <w:spacing w:line="276" w:lineRule="auto"/>
        <w:jc w:val="both"/>
        <w:rPr>
          <w:rFonts w:ascii="Arial Narrow" w:eastAsiaTheme="minorEastAsia" w:hAnsi="Arial Narrow" w:cs="Calibri"/>
          <w:color w:val="auto"/>
          <w:lang w:val="es-MX"/>
        </w:rPr>
      </w:pPr>
      <w:bookmarkStart w:id="79" w:name="_Toc70010583"/>
      <w:r w:rsidRPr="00D44733">
        <w:rPr>
          <w:rFonts w:ascii="Arial Narrow" w:eastAsiaTheme="minorEastAsia" w:hAnsi="Arial Narrow" w:cs="Calibri"/>
          <w:color w:val="auto"/>
          <w:lang w:val="es-MX"/>
        </w:rPr>
        <w:t>665</w:t>
      </w:r>
      <w:r w:rsidR="009B38FC" w:rsidRPr="00D44733">
        <w:rPr>
          <w:rFonts w:ascii="Arial Narrow" w:eastAsiaTheme="minorEastAsia" w:hAnsi="Arial Narrow" w:cs="Calibri"/>
          <w:color w:val="auto"/>
          <w:lang w:val="es-MX"/>
        </w:rPr>
        <w:t xml:space="preserve"> ESAL, que una vez analizadas jurídica y financieramente no han cumplido con sus obligaciones</w:t>
      </w:r>
      <w:bookmarkEnd w:id="79"/>
      <w:r w:rsidR="009B38FC" w:rsidRPr="00D44733">
        <w:rPr>
          <w:rFonts w:ascii="Arial Narrow" w:eastAsiaTheme="minorEastAsia" w:hAnsi="Arial Narrow" w:cs="Calibri"/>
          <w:color w:val="auto"/>
          <w:lang w:val="es-MX"/>
        </w:rPr>
        <w:t xml:space="preserve"> </w:t>
      </w:r>
    </w:p>
    <w:p w14:paraId="656803F9" w14:textId="4E06A702" w:rsidR="009B38FC" w:rsidRPr="00D44733" w:rsidRDefault="00D44733" w:rsidP="00C35EE9">
      <w:pPr>
        <w:pStyle w:val="Ttulo3"/>
        <w:numPr>
          <w:ilvl w:val="0"/>
          <w:numId w:val="33"/>
        </w:numPr>
        <w:spacing w:line="276" w:lineRule="auto"/>
        <w:jc w:val="both"/>
        <w:rPr>
          <w:rFonts w:ascii="Arial Narrow" w:eastAsiaTheme="minorEastAsia" w:hAnsi="Arial Narrow" w:cs="Calibri"/>
          <w:color w:val="auto"/>
          <w:lang w:val="es-MX"/>
        </w:rPr>
      </w:pPr>
      <w:bookmarkStart w:id="80" w:name="_Toc70010584"/>
      <w:r w:rsidRPr="00D44733">
        <w:rPr>
          <w:rFonts w:ascii="Arial Narrow" w:eastAsiaTheme="minorEastAsia" w:hAnsi="Arial Narrow" w:cs="Calibri"/>
          <w:color w:val="auto"/>
          <w:lang w:val="es-MX"/>
        </w:rPr>
        <w:t>42</w:t>
      </w:r>
      <w:r w:rsidR="009B38FC" w:rsidRPr="00D44733">
        <w:rPr>
          <w:rFonts w:ascii="Arial Narrow" w:eastAsiaTheme="minorEastAsia" w:hAnsi="Arial Narrow" w:cs="Calibri"/>
          <w:color w:val="auto"/>
          <w:lang w:val="es-MX"/>
        </w:rPr>
        <w:t xml:space="preserve"> ESAL que, una vez verificado el resultado de la primera gestión, se evidencia que dieron cumplimiento a sus obligaciones, quedando al día.</w:t>
      </w:r>
      <w:bookmarkEnd w:id="80"/>
      <w:r w:rsidR="009B38FC" w:rsidRPr="00D44733">
        <w:rPr>
          <w:rFonts w:ascii="Arial Narrow" w:eastAsiaTheme="minorEastAsia" w:hAnsi="Arial Narrow" w:cs="Calibri"/>
          <w:color w:val="auto"/>
          <w:lang w:val="es-MX"/>
        </w:rPr>
        <w:t xml:space="preserve"> </w:t>
      </w:r>
    </w:p>
    <w:p w14:paraId="2DB30441" w14:textId="19F08772" w:rsidR="00D44733" w:rsidRPr="006F1D85" w:rsidRDefault="00D44733" w:rsidP="00C35EE9">
      <w:pPr>
        <w:pStyle w:val="Prrafodelista"/>
        <w:numPr>
          <w:ilvl w:val="0"/>
          <w:numId w:val="33"/>
        </w:numPr>
        <w:spacing w:line="276" w:lineRule="auto"/>
        <w:rPr>
          <w:rFonts w:ascii="Arial Narrow" w:hAnsi="Arial Narrow"/>
          <w:lang w:val="es-MX"/>
        </w:rPr>
      </w:pPr>
      <w:r w:rsidRPr="006F1D85">
        <w:rPr>
          <w:rFonts w:ascii="Arial Narrow" w:hAnsi="Arial Narrow"/>
          <w:lang w:val="es-MX"/>
        </w:rPr>
        <w:t>1 entidad competencia de otra entidad</w:t>
      </w:r>
    </w:p>
    <w:p w14:paraId="3F2010F8" w14:textId="302D006E" w:rsidR="004F4321" w:rsidRDefault="009B38FC" w:rsidP="00C35EE9">
      <w:pPr>
        <w:pStyle w:val="Ttulo3"/>
        <w:spacing w:line="276" w:lineRule="auto"/>
        <w:jc w:val="both"/>
        <w:rPr>
          <w:rFonts w:ascii="Arial Narrow" w:hAnsi="Arial Narrow"/>
        </w:rPr>
      </w:pPr>
      <w:bookmarkStart w:id="81" w:name="_Toc70010585"/>
      <w:r w:rsidRPr="004850EE">
        <w:rPr>
          <w:rFonts w:ascii="Arial Narrow" w:eastAsiaTheme="minorEastAsia" w:hAnsi="Arial Narrow" w:cs="Calibri"/>
          <w:color w:val="auto"/>
          <w:lang w:val="es-MX"/>
        </w:rPr>
        <w:t>Con lo gestión realizada se viene logrando que las entidades cumplan cada vez más con las obligaciones legales, contables y financieras</w:t>
      </w:r>
      <w:r w:rsidRPr="009B38FC">
        <w:rPr>
          <w:rFonts w:ascii="Arial Narrow" w:hAnsi="Arial Narrow"/>
        </w:rPr>
        <w:t>.</w:t>
      </w:r>
      <w:bookmarkEnd w:id="81"/>
    </w:p>
    <w:p w14:paraId="497646D0" w14:textId="59878502" w:rsidR="004158E2" w:rsidRDefault="004158E2" w:rsidP="00C35EE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4158E2" w:rsidRPr="00C94325" w14:paraId="155DAA94" w14:textId="77777777" w:rsidTr="00876388">
        <w:tc>
          <w:tcPr>
            <w:tcW w:w="1204" w:type="dxa"/>
            <w:tcBorders>
              <w:top w:val="nil"/>
              <w:left w:val="nil"/>
              <w:bottom w:val="nil"/>
              <w:right w:val="single" w:sz="4" w:space="0" w:color="auto"/>
            </w:tcBorders>
            <w:shd w:val="clear" w:color="auto" w:fill="F2F2F2"/>
          </w:tcPr>
          <w:p w14:paraId="78DD680C" w14:textId="77777777" w:rsidR="004158E2" w:rsidRPr="005A4015" w:rsidRDefault="004158E2" w:rsidP="00C35EE9">
            <w:pPr>
              <w:spacing w:line="276" w:lineRule="auto"/>
              <w:rPr>
                <w:rFonts w:ascii="Arial Narrow" w:eastAsia="Arial" w:hAnsi="Arial Narrow"/>
              </w:rPr>
            </w:pPr>
            <w:r w:rsidRPr="005A4015">
              <w:rPr>
                <w:rFonts w:ascii="Arial Narrow" w:eastAsia="Arial" w:hAnsi="Arial Narrow"/>
              </w:rPr>
              <w:t>Meta Gestión</w:t>
            </w:r>
          </w:p>
        </w:tc>
        <w:tc>
          <w:tcPr>
            <w:tcW w:w="7289" w:type="dxa"/>
            <w:tcBorders>
              <w:left w:val="single" w:sz="4" w:space="0" w:color="auto"/>
            </w:tcBorders>
            <w:shd w:val="clear" w:color="auto" w:fill="F2F2F2"/>
          </w:tcPr>
          <w:p w14:paraId="60ED9443" w14:textId="10664F6C" w:rsidR="004158E2" w:rsidRPr="00B469A1" w:rsidRDefault="00B469A1" w:rsidP="00C35EE9">
            <w:pPr>
              <w:pStyle w:val="Ttulo1"/>
              <w:keepLines w:val="0"/>
              <w:spacing w:before="0" w:line="276" w:lineRule="auto"/>
              <w:rPr>
                <w:rFonts w:ascii="Arial Narrow" w:eastAsia="Arial" w:hAnsi="Arial Narrow" w:cstheme="minorBidi"/>
                <w:color w:val="auto"/>
                <w:sz w:val="24"/>
                <w:szCs w:val="24"/>
                <w:lang w:val="es-CO"/>
              </w:rPr>
            </w:pPr>
            <w:bookmarkStart w:id="82" w:name="_Toc70010586"/>
            <w:r w:rsidRPr="00B469A1">
              <w:rPr>
                <w:rFonts w:ascii="Arial Narrow" w:hAnsi="Arial Narrow" w:cs="Arial"/>
                <w:i/>
                <w:iCs/>
                <w:color w:val="auto"/>
                <w:sz w:val="24"/>
                <w:szCs w:val="24"/>
              </w:rPr>
              <w:t>Atender el 100% de las solicitudes de revisión de legalidad de proyectos de actos administrativos para firma de la alcaldesa mayor</w:t>
            </w:r>
            <w:bookmarkEnd w:id="82"/>
          </w:p>
        </w:tc>
      </w:tr>
    </w:tbl>
    <w:p w14:paraId="3F0689B3" w14:textId="77777777" w:rsidR="004158E2" w:rsidRPr="004158E2" w:rsidRDefault="004158E2" w:rsidP="00C35EE9">
      <w:pPr>
        <w:spacing w:line="276" w:lineRule="auto"/>
      </w:pPr>
    </w:p>
    <w:p w14:paraId="4D282EC1" w14:textId="77777777" w:rsidR="006751EE" w:rsidRPr="006751EE" w:rsidRDefault="006751EE" w:rsidP="00C35EE9">
      <w:pPr>
        <w:spacing w:line="276" w:lineRule="auto"/>
        <w:jc w:val="both"/>
        <w:rPr>
          <w:rFonts w:ascii="Arial Narrow" w:hAnsi="Arial Narrow" w:cs="Arial"/>
          <w:sz w:val="22"/>
          <w:szCs w:val="22"/>
          <w:lang w:val="es-ES"/>
        </w:rPr>
      </w:pPr>
      <w:r w:rsidRPr="006751EE">
        <w:rPr>
          <w:rFonts w:ascii="Arial Narrow" w:hAnsi="Arial Narrow" w:cs="Arial"/>
          <w:sz w:val="22"/>
          <w:szCs w:val="22"/>
          <w:lang w:val="es-ES"/>
        </w:rPr>
        <w:t>La Dirección Distrital de Doctrina y Asuntos Normativos –DDDAN- contribuye en la eficiente coordinación de la gestión jurídica Distrital, mediante el cumplimiento del propósito de garantizar la unidad conceptual y, desplegar la revisión de legalidad de los actos administrativos para firma de la alcaldesa mayor.</w:t>
      </w:r>
    </w:p>
    <w:p w14:paraId="19967210" w14:textId="77777777" w:rsidR="006751EE" w:rsidRPr="006751EE" w:rsidRDefault="006751EE" w:rsidP="00C35EE9">
      <w:pPr>
        <w:spacing w:line="276" w:lineRule="auto"/>
        <w:jc w:val="both"/>
        <w:rPr>
          <w:rFonts w:ascii="Arial Narrow" w:hAnsi="Arial Narrow" w:cs="Arial"/>
          <w:sz w:val="22"/>
          <w:szCs w:val="22"/>
          <w:shd w:val="clear" w:color="auto" w:fill="FFFFFF"/>
        </w:rPr>
      </w:pPr>
    </w:p>
    <w:p w14:paraId="3BA2A262" w14:textId="77B63381" w:rsidR="006751EE" w:rsidRPr="006751EE" w:rsidRDefault="006751EE" w:rsidP="00C35EE9">
      <w:pPr>
        <w:spacing w:line="276" w:lineRule="auto"/>
        <w:jc w:val="both"/>
        <w:rPr>
          <w:rFonts w:ascii="Arial Narrow" w:hAnsi="Arial Narrow" w:cs="Arial"/>
          <w:sz w:val="22"/>
          <w:szCs w:val="22"/>
          <w:shd w:val="clear" w:color="auto" w:fill="FFFFFF"/>
        </w:rPr>
      </w:pPr>
      <w:r w:rsidRPr="006751EE">
        <w:rPr>
          <w:rFonts w:ascii="Arial Narrow" w:hAnsi="Arial Narrow" w:cs="Arial"/>
          <w:sz w:val="22"/>
          <w:szCs w:val="22"/>
          <w:shd w:val="clear" w:color="auto" w:fill="FFFFFF"/>
        </w:rPr>
        <w:t xml:space="preserve">Es así </w:t>
      </w:r>
      <w:r w:rsidR="006929DA" w:rsidRPr="006751EE">
        <w:rPr>
          <w:rFonts w:ascii="Arial Narrow" w:hAnsi="Arial Narrow" w:cs="Arial"/>
          <w:sz w:val="22"/>
          <w:szCs w:val="22"/>
          <w:shd w:val="clear" w:color="auto" w:fill="FFFFFF"/>
        </w:rPr>
        <w:t>como</w:t>
      </w:r>
      <w:r w:rsidRPr="006751EE">
        <w:rPr>
          <w:rFonts w:ascii="Arial Narrow" w:hAnsi="Arial Narrow" w:cs="Arial"/>
          <w:sz w:val="22"/>
          <w:szCs w:val="22"/>
          <w:shd w:val="clear" w:color="auto" w:fill="FFFFFF"/>
        </w:rPr>
        <w:t>, se realizó la revisión de legalidad de ochenta y cuatro (84) trámites para la expedición de los diferentes actos administrativos de materias misionales relacionadas con todos los sectores administrativos para la firma de la Alcaldesa Mayor, segregados de la siguiente manera:</w:t>
      </w:r>
    </w:p>
    <w:p w14:paraId="693C69E2" w14:textId="77777777" w:rsidR="006751EE" w:rsidRPr="00316E85" w:rsidRDefault="006751EE" w:rsidP="00C35EE9">
      <w:pPr>
        <w:spacing w:line="276" w:lineRule="auto"/>
        <w:jc w:val="center"/>
        <w:rPr>
          <w:rFonts w:ascii="Arial" w:hAnsi="Arial" w:cs="Arial"/>
          <w:b/>
          <w:bCs/>
          <w:sz w:val="22"/>
          <w:szCs w:val="22"/>
          <w:shd w:val="clear" w:color="auto" w:fill="FFFFFF"/>
        </w:rPr>
      </w:pPr>
    </w:p>
    <w:tbl>
      <w:tblPr>
        <w:tblStyle w:val="Tablaconcuadrcula"/>
        <w:tblW w:w="0" w:type="auto"/>
        <w:jc w:val="center"/>
        <w:tblLook w:val="04A0" w:firstRow="1" w:lastRow="0" w:firstColumn="1" w:lastColumn="0" w:noHBand="0" w:noVBand="1"/>
      </w:tblPr>
      <w:tblGrid>
        <w:gridCol w:w="562"/>
        <w:gridCol w:w="2694"/>
        <w:gridCol w:w="1134"/>
      </w:tblGrid>
      <w:tr w:rsidR="006751EE" w:rsidRPr="006A0A93" w14:paraId="4F4C4ED6" w14:textId="77777777" w:rsidTr="00876388">
        <w:trPr>
          <w:jc w:val="center"/>
        </w:trPr>
        <w:tc>
          <w:tcPr>
            <w:tcW w:w="562" w:type="dxa"/>
            <w:vAlign w:val="center"/>
          </w:tcPr>
          <w:p w14:paraId="4DB6EC9A" w14:textId="77777777" w:rsidR="006751EE" w:rsidRPr="00661C9F" w:rsidRDefault="006751EE" w:rsidP="00C35EE9">
            <w:pPr>
              <w:spacing w:line="276" w:lineRule="auto"/>
              <w:jc w:val="center"/>
              <w:rPr>
                <w:rFonts w:ascii="Arial" w:hAnsi="Arial" w:cs="Arial"/>
                <w:b/>
                <w:bCs/>
                <w:sz w:val="21"/>
                <w:szCs w:val="21"/>
                <w:shd w:val="clear" w:color="auto" w:fill="FFFFFF"/>
              </w:rPr>
            </w:pPr>
            <w:r w:rsidRPr="00661C9F">
              <w:rPr>
                <w:rFonts w:ascii="Arial" w:hAnsi="Arial" w:cs="Arial"/>
                <w:b/>
                <w:bCs/>
                <w:sz w:val="21"/>
                <w:szCs w:val="21"/>
                <w:shd w:val="clear" w:color="auto" w:fill="FFFFFF"/>
              </w:rPr>
              <w:t>No.</w:t>
            </w:r>
          </w:p>
        </w:tc>
        <w:tc>
          <w:tcPr>
            <w:tcW w:w="2694" w:type="dxa"/>
            <w:vAlign w:val="center"/>
          </w:tcPr>
          <w:p w14:paraId="7D9FA031" w14:textId="77777777" w:rsidR="006751EE" w:rsidRPr="00661C9F" w:rsidRDefault="006751EE" w:rsidP="00C35EE9">
            <w:pPr>
              <w:spacing w:line="276" w:lineRule="auto"/>
              <w:jc w:val="center"/>
              <w:rPr>
                <w:rFonts w:ascii="Arial" w:hAnsi="Arial" w:cs="Arial"/>
                <w:b/>
                <w:bCs/>
                <w:sz w:val="21"/>
                <w:szCs w:val="21"/>
                <w:shd w:val="clear" w:color="auto" w:fill="FFFFFF"/>
              </w:rPr>
            </w:pPr>
            <w:r w:rsidRPr="00661C9F">
              <w:rPr>
                <w:rFonts w:ascii="Arial" w:hAnsi="Arial" w:cs="Arial"/>
                <w:b/>
                <w:bCs/>
                <w:sz w:val="21"/>
                <w:szCs w:val="21"/>
                <w:shd w:val="clear" w:color="auto" w:fill="FFFFFF"/>
              </w:rPr>
              <w:t>Tipo de Acto Administrativo</w:t>
            </w:r>
          </w:p>
        </w:tc>
        <w:tc>
          <w:tcPr>
            <w:tcW w:w="1134" w:type="dxa"/>
            <w:vAlign w:val="center"/>
          </w:tcPr>
          <w:p w14:paraId="6FD1663E" w14:textId="77777777" w:rsidR="006751EE" w:rsidRPr="00661C9F" w:rsidRDefault="006751EE" w:rsidP="00C35EE9">
            <w:pPr>
              <w:spacing w:line="276" w:lineRule="auto"/>
              <w:jc w:val="center"/>
              <w:rPr>
                <w:rFonts w:ascii="Arial" w:hAnsi="Arial" w:cs="Arial"/>
                <w:b/>
                <w:bCs/>
                <w:sz w:val="21"/>
                <w:szCs w:val="21"/>
                <w:shd w:val="clear" w:color="auto" w:fill="FFFFFF"/>
              </w:rPr>
            </w:pPr>
            <w:r w:rsidRPr="00661C9F">
              <w:rPr>
                <w:rFonts w:ascii="Arial" w:hAnsi="Arial" w:cs="Arial"/>
                <w:b/>
                <w:bCs/>
                <w:sz w:val="21"/>
                <w:szCs w:val="21"/>
                <w:shd w:val="clear" w:color="auto" w:fill="FFFFFF"/>
              </w:rPr>
              <w:t>Cantidad</w:t>
            </w:r>
          </w:p>
        </w:tc>
      </w:tr>
      <w:tr w:rsidR="006751EE" w14:paraId="11F8D81F" w14:textId="77777777" w:rsidTr="00876388">
        <w:trPr>
          <w:jc w:val="center"/>
        </w:trPr>
        <w:tc>
          <w:tcPr>
            <w:tcW w:w="562" w:type="dxa"/>
          </w:tcPr>
          <w:p w14:paraId="3D793A63" w14:textId="77777777" w:rsidR="006751EE" w:rsidRPr="00AE40BE" w:rsidRDefault="006751EE" w:rsidP="00C35EE9">
            <w:pPr>
              <w:spacing w:line="276" w:lineRule="auto"/>
              <w:jc w:val="center"/>
              <w:rPr>
                <w:rFonts w:ascii="Arial" w:hAnsi="Arial" w:cs="Arial"/>
                <w:bCs/>
                <w:sz w:val="21"/>
                <w:szCs w:val="21"/>
                <w:shd w:val="clear" w:color="auto" w:fill="FFFFFF"/>
              </w:rPr>
            </w:pPr>
            <w:r w:rsidRPr="00AE40BE">
              <w:rPr>
                <w:rFonts w:ascii="Arial" w:hAnsi="Arial" w:cs="Arial"/>
                <w:bCs/>
                <w:sz w:val="21"/>
                <w:szCs w:val="21"/>
                <w:shd w:val="clear" w:color="auto" w:fill="FFFFFF"/>
              </w:rPr>
              <w:t>1</w:t>
            </w:r>
          </w:p>
        </w:tc>
        <w:tc>
          <w:tcPr>
            <w:tcW w:w="2694" w:type="dxa"/>
          </w:tcPr>
          <w:p w14:paraId="6EC1CF37" w14:textId="77777777" w:rsidR="006751EE" w:rsidRDefault="006751EE" w:rsidP="00C35EE9">
            <w:pPr>
              <w:spacing w:line="276" w:lineRule="auto"/>
              <w:rPr>
                <w:rFonts w:ascii="Arial" w:hAnsi="Arial" w:cs="Arial"/>
                <w:sz w:val="21"/>
                <w:szCs w:val="21"/>
                <w:shd w:val="clear" w:color="auto" w:fill="FFFFFF"/>
              </w:rPr>
            </w:pPr>
            <w:r>
              <w:rPr>
                <w:rFonts w:ascii="Arial" w:hAnsi="Arial" w:cs="Arial"/>
                <w:sz w:val="21"/>
                <w:szCs w:val="21"/>
                <w:shd w:val="clear" w:color="auto" w:fill="FFFFFF"/>
              </w:rPr>
              <w:t>Proyectos de Decreto</w:t>
            </w:r>
          </w:p>
        </w:tc>
        <w:tc>
          <w:tcPr>
            <w:tcW w:w="1134" w:type="dxa"/>
          </w:tcPr>
          <w:p w14:paraId="1C37565C" w14:textId="77777777" w:rsidR="006751EE" w:rsidRDefault="006751EE" w:rsidP="00C35EE9">
            <w:pPr>
              <w:spacing w:line="276" w:lineRule="auto"/>
              <w:jc w:val="center"/>
              <w:rPr>
                <w:rFonts w:ascii="Arial" w:hAnsi="Arial" w:cs="Arial"/>
                <w:sz w:val="21"/>
                <w:szCs w:val="21"/>
                <w:shd w:val="clear" w:color="auto" w:fill="FFFFFF"/>
              </w:rPr>
            </w:pPr>
            <w:r>
              <w:rPr>
                <w:rFonts w:ascii="Arial" w:hAnsi="Arial" w:cs="Arial"/>
                <w:sz w:val="21"/>
                <w:szCs w:val="21"/>
                <w:shd w:val="clear" w:color="auto" w:fill="FFFFFF"/>
              </w:rPr>
              <w:t>75</w:t>
            </w:r>
          </w:p>
        </w:tc>
      </w:tr>
      <w:tr w:rsidR="006751EE" w14:paraId="585F8861" w14:textId="77777777" w:rsidTr="00876388">
        <w:trPr>
          <w:jc w:val="center"/>
        </w:trPr>
        <w:tc>
          <w:tcPr>
            <w:tcW w:w="562" w:type="dxa"/>
          </w:tcPr>
          <w:p w14:paraId="1287E8CB" w14:textId="77777777" w:rsidR="006751EE" w:rsidRPr="00AE40BE" w:rsidRDefault="006751EE" w:rsidP="00C35EE9">
            <w:pPr>
              <w:spacing w:line="276" w:lineRule="auto"/>
              <w:jc w:val="center"/>
              <w:rPr>
                <w:rFonts w:ascii="Arial" w:hAnsi="Arial" w:cs="Arial"/>
                <w:bCs/>
                <w:sz w:val="21"/>
                <w:szCs w:val="21"/>
                <w:shd w:val="clear" w:color="auto" w:fill="FFFFFF"/>
              </w:rPr>
            </w:pPr>
            <w:r w:rsidRPr="00AE40BE">
              <w:rPr>
                <w:rFonts w:ascii="Arial" w:hAnsi="Arial" w:cs="Arial"/>
                <w:bCs/>
                <w:sz w:val="21"/>
                <w:szCs w:val="21"/>
                <w:shd w:val="clear" w:color="auto" w:fill="FFFFFF"/>
              </w:rPr>
              <w:t>2</w:t>
            </w:r>
          </w:p>
        </w:tc>
        <w:tc>
          <w:tcPr>
            <w:tcW w:w="2694" w:type="dxa"/>
          </w:tcPr>
          <w:p w14:paraId="02FA6AD3" w14:textId="77777777" w:rsidR="006751EE" w:rsidRDefault="006751EE" w:rsidP="00C35EE9">
            <w:pPr>
              <w:spacing w:line="276" w:lineRule="auto"/>
              <w:jc w:val="both"/>
              <w:rPr>
                <w:rFonts w:ascii="Arial" w:hAnsi="Arial" w:cs="Arial"/>
                <w:sz w:val="21"/>
                <w:szCs w:val="21"/>
                <w:shd w:val="clear" w:color="auto" w:fill="FFFFFF"/>
              </w:rPr>
            </w:pPr>
            <w:r>
              <w:rPr>
                <w:rFonts w:ascii="Arial" w:hAnsi="Arial" w:cs="Arial"/>
                <w:sz w:val="21"/>
                <w:szCs w:val="21"/>
                <w:shd w:val="clear" w:color="auto" w:fill="FFFFFF"/>
              </w:rPr>
              <w:t>Resoluciones Alcaldesa</w:t>
            </w:r>
          </w:p>
        </w:tc>
        <w:tc>
          <w:tcPr>
            <w:tcW w:w="1134" w:type="dxa"/>
          </w:tcPr>
          <w:p w14:paraId="5BE0C12B" w14:textId="77777777" w:rsidR="006751EE" w:rsidRDefault="006751EE" w:rsidP="00C35EE9">
            <w:pPr>
              <w:spacing w:line="276" w:lineRule="auto"/>
              <w:jc w:val="center"/>
              <w:rPr>
                <w:rFonts w:ascii="Arial" w:hAnsi="Arial" w:cs="Arial"/>
                <w:sz w:val="21"/>
                <w:szCs w:val="21"/>
                <w:shd w:val="clear" w:color="auto" w:fill="FFFFFF"/>
              </w:rPr>
            </w:pPr>
            <w:r>
              <w:rPr>
                <w:rFonts w:ascii="Arial" w:hAnsi="Arial" w:cs="Arial"/>
                <w:sz w:val="21"/>
                <w:szCs w:val="21"/>
                <w:shd w:val="clear" w:color="auto" w:fill="FFFFFF"/>
              </w:rPr>
              <w:t>4</w:t>
            </w:r>
          </w:p>
        </w:tc>
      </w:tr>
      <w:tr w:rsidR="006751EE" w14:paraId="7F2AA28C" w14:textId="77777777" w:rsidTr="00876388">
        <w:trPr>
          <w:jc w:val="center"/>
        </w:trPr>
        <w:tc>
          <w:tcPr>
            <w:tcW w:w="562" w:type="dxa"/>
            <w:tcBorders>
              <w:bottom w:val="single" w:sz="4" w:space="0" w:color="auto"/>
            </w:tcBorders>
          </w:tcPr>
          <w:p w14:paraId="63FFE873" w14:textId="77777777" w:rsidR="006751EE" w:rsidRPr="00AE40BE" w:rsidRDefault="006751EE" w:rsidP="00C35EE9">
            <w:pPr>
              <w:spacing w:line="276" w:lineRule="auto"/>
              <w:jc w:val="center"/>
              <w:rPr>
                <w:rFonts w:ascii="Arial" w:hAnsi="Arial" w:cs="Arial"/>
                <w:bCs/>
                <w:sz w:val="21"/>
                <w:szCs w:val="21"/>
                <w:shd w:val="clear" w:color="auto" w:fill="FFFFFF"/>
              </w:rPr>
            </w:pPr>
            <w:r w:rsidRPr="00AE40BE">
              <w:rPr>
                <w:rFonts w:ascii="Arial" w:hAnsi="Arial" w:cs="Arial"/>
                <w:bCs/>
                <w:sz w:val="21"/>
                <w:szCs w:val="21"/>
                <w:shd w:val="clear" w:color="auto" w:fill="FFFFFF"/>
              </w:rPr>
              <w:t>3</w:t>
            </w:r>
          </w:p>
        </w:tc>
        <w:tc>
          <w:tcPr>
            <w:tcW w:w="2694" w:type="dxa"/>
          </w:tcPr>
          <w:p w14:paraId="6B855D3D" w14:textId="77777777" w:rsidR="006751EE" w:rsidRDefault="006751EE" w:rsidP="00C35EE9">
            <w:pPr>
              <w:spacing w:line="276" w:lineRule="auto"/>
              <w:jc w:val="both"/>
              <w:rPr>
                <w:rFonts w:ascii="Arial" w:hAnsi="Arial" w:cs="Arial"/>
                <w:sz w:val="21"/>
                <w:szCs w:val="21"/>
                <w:shd w:val="clear" w:color="auto" w:fill="FFFFFF"/>
              </w:rPr>
            </w:pPr>
            <w:r>
              <w:rPr>
                <w:rFonts w:ascii="Arial" w:hAnsi="Arial" w:cs="Arial"/>
                <w:sz w:val="21"/>
                <w:szCs w:val="21"/>
                <w:shd w:val="clear" w:color="auto" w:fill="FFFFFF"/>
              </w:rPr>
              <w:t>Directiva Alcaldesa</w:t>
            </w:r>
          </w:p>
        </w:tc>
        <w:tc>
          <w:tcPr>
            <w:tcW w:w="1134" w:type="dxa"/>
          </w:tcPr>
          <w:p w14:paraId="7656E8B7" w14:textId="77777777" w:rsidR="006751EE" w:rsidRDefault="006751EE" w:rsidP="00C35EE9">
            <w:pPr>
              <w:spacing w:line="276" w:lineRule="auto"/>
              <w:jc w:val="center"/>
              <w:rPr>
                <w:rFonts w:ascii="Arial" w:hAnsi="Arial" w:cs="Arial"/>
                <w:sz w:val="21"/>
                <w:szCs w:val="21"/>
                <w:shd w:val="clear" w:color="auto" w:fill="FFFFFF"/>
              </w:rPr>
            </w:pPr>
            <w:r>
              <w:rPr>
                <w:rFonts w:ascii="Arial" w:hAnsi="Arial" w:cs="Arial"/>
                <w:sz w:val="21"/>
                <w:szCs w:val="21"/>
                <w:shd w:val="clear" w:color="auto" w:fill="FFFFFF"/>
              </w:rPr>
              <w:t>4</w:t>
            </w:r>
          </w:p>
        </w:tc>
      </w:tr>
      <w:tr w:rsidR="006751EE" w14:paraId="23CB5D5E" w14:textId="77777777" w:rsidTr="00876388">
        <w:trPr>
          <w:jc w:val="center"/>
        </w:trPr>
        <w:tc>
          <w:tcPr>
            <w:tcW w:w="562" w:type="dxa"/>
            <w:tcBorders>
              <w:bottom w:val="single" w:sz="4" w:space="0" w:color="auto"/>
            </w:tcBorders>
          </w:tcPr>
          <w:p w14:paraId="21AACE9F" w14:textId="77777777" w:rsidR="006751EE" w:rsidRPr="00AE40BE" w:rsidRDefault="006751EE" w:rsidP="00C35EE9">
            <w:pPr>
              <w:spacing w:line="276" w:lineRule="auto"/>
              <w:jc w:val="center"/>
              <w:rPr>
                <w:rFonts w:ascii="Arial" w:hAnsi="Arial" w:cs="Arial"/>
                <w:bCs/>
                <w:sz w:val="21"/>
                <w:szCs w:val="21"/>
                <w:shd w:val="clear" w:color="auto" w:fill="FFFFFF"/>
              </w:rPr>
            </w:pPr>
            <w:r w:rsidRPr="00AE40BE">
              <w:rPr>
                <w:rFonts w:ascii="Arial" w:hAnsi="Arial" w:cs="Arial"/>
                <w:bCs/>
                <w:sz w:val="21"/>
                <w:szCs w:val="21"/>
                <w:shd w:val="clear" w:color="auto" w:fill="FFFFFF"/>
              </w:rPr>
              <w:t>4</w:t>
            </w:r>
          </w:p>
        </w:tc>
        <w:tc>
          <w:tcPr>
            <w:tcW w:w="2694" w:type="dxa"/>
            <w:tcBorders>
              <w:bottom w:val="single" w:sz="4" w:space="0" w:color="auto"/>
            </w:tcBorders>
          </w:tcPr>
          <w:p w14:paraId="30C563AF" w14:textId="77777777" w:rsidR="006751EE" w:rsidRDefault="006751EE" w:rsidP="00C35EE9">
            <w:pPr>
              <w:spacing w:line="276" w:lineRule="auto"/>
              <w:jc w:val="both"/>
              <w:rPr>
                <w:rFonts w:ascii="Arial" w:hAnsi="Arial" w:cs="Arial"/>
                <w:sz w:val="21"/>
                <w:szCs w:val="21"/>
                <w:shd w:val="clear" w:color="auto" w:fill="FFFFFF"/>
              </w:rPr>
            </w:pPr>
            <w:r>
              <w:rPr>
                <w:rFonts w:ascii="Arial" w:hAnsi="Arial" w:cs="Arial"/>
                <w:sz w:val="21"/>
                <w:szCs w:val="21"/>
                <w:shd w:val="clear" w:color="auto" w:fill="FFFFFF"/>
              </w:rPr>
              <w:t>Circulares Alcaldesa</w:t>
            </w:r>
          </w:p>
        </w:tc>
        <w:tc>
          <w:tcPr>
            <w:tcW w:w="1134" w:type="dxa"/>
          </w:tcPr>
          <w:p w14:paraId="1F8DF3B6" w14:textId="77777777" w:rsidR="006751EE" w:rsidRDefault="006751EE" w:rsidP="00C35EE9">
            <w:pPr>
              <w:spacing w:line="276" w:lineRule="auto"/>
              <w:jc w:val="center"/>
              <w:rPr>
                <w:rFonts w:ascii="Arial" w:hAnsi="Arial" w:cs="Arial"/>
                <w:sz w:val="21"/>
                <w:szCs w:val="21"/>
                <w:shd w:val="clear" w:color="auto" w:fill="FFFFFF"/>
              </w:rPr>
            </w:pPr>
            <w:r>
              <w:rPr>
                <w:rFonts w:ascii="Arial" w:hAnsi="Arial" w:cs="Arial"/>
                <w:sz w:val="21"/>
                <w:szCs w:val="21"/>
                <w:shd w:val="clear" w:color="auto" w:fill="FFFFFF"/>
              </w:rPr>
              <w:t>1</w:t>
            </w:r>
          </w:p>
        </w:tc>
      </w:tr>
      <w:tr w:rsidR="006751EE" w14:paraId="3084407D" w14:textId="77777777" w:rsidTr="00876388">
        <w:trPr>
          <w:jc w:val="center"/>
        </w:trPr>
        <w:tc>
          <w:tcPr>
            <w:tcW w:w="562" w:type="dxa"/>
            <w:tcBorders>
              <w:top w:val="single" w:sz="4" w:space="0" w:color="auto"/>
              <w:left w:val="nil"/>
              <w:bottom w:val="nil"/>
              <w:right w:val="single" w:sz="4" w:space="0" w:color="auto"/>
            </w:tcBorders>
          </w:tcPr>
          <w:p w14:paraId="4BC9A73B" w14:textId="77777777" w:rsidR="006751EE" w:rsidRDefault="006751EE" w:rsidP="00C35EE9">
            <w:pPr>
              <w:spacing w:line="276" w:lineRule="auto"/>
              <w:jc w:val="center"/>
              <w:rPr>
                <w:rFonts w:ascii="Arial" w:hAnsi="Arial" w:cs="Arial"/>
                <w:b/>
                <w:bCs/>
                <w:sz w:val="21"/>
                <w:szCs w:val="21"/>
                <w:shd w:val="clear" w:color="auto" w:fill="FFFFFF"/>
              </w:rPr>
            </w:pPr>
          </w:p>
        </w:tc>
        <w:tc>
          <w:tcPr>
            <w:tcW w:w="2694" w:type="dxa"/>
            <w:tcBorders>
              <w:left w:val="single" w:sz="4" w:space="0" w:color="auto"/>
            </w:tcBorders>
          </w:tcPr>
          <w:p w14:paraId="1221523C" w14:textId="77777777" w:rsidR="006751EE" w:rsidRPr="00266935" w:rsidRDefault="006751EE" w:rsidP="00C35EE9">
            <w:pPr>
              <w:spacing w:line="276" w:lineRule="auto"/>
              <w:jc w:val="center"/>
              <w:rPr>
                <w:rFonts w:ascii="Arial" w:hAnsi="Arial" w:cs="Arial"/>
                <w:b/>
                <w:bCs/>
                <w:sz w:val="21"/>
                <w:szCs w:val="21"/>
                <w:shd w:val="clear" w:color="auto" w:fill="FFFFFF"/>
              </w:rPr>
            </w:pPr>
            <w:r>
              <w:rPr>
                <w:rFonts w:ascii="Arial" w:hAnsi="Arial" w:cs="Arial"/>
                <w:b/>
                <w:bCs/>
                <w:sz w:val="21"/>
                <w:szCs w:val="21"/>
                <w:shd w:val="clear" w:color="auto" w:fill="FFFFFF"/>
              </w:rPr>
              <w:t>TOTAL</w:t>
            </w:r>
          </w:p>
        </w:tc>
        <w:tc>
          <w:tcPr>
            <w:tcW w:w="1134" w:type="dxa"/>
          </w:tcPr>
          <w:p w14:paraId="235C8C6F" w14:textId="77777777" w:rsidR="006751EE" w:rsidRPr="00266935" w:rsidRDefault="006751EE" w:rsidP="00C35EE9">
            <w:pPr>
              <w:keepNext/>
              <w:spacing w:line="276" w:lineRule="auto"/>
              <w:jc w:val="center"/>
              <w:rPr>
                <w:rFonts w:ascii="Arial" w:hAnsi="Arial" w:cs="Arial"/>
                <w:b/>
                <w:bCs/>
                <w:sz w:val="21"/>
                <w:szCs w:val="21"/>
                <w:shd w:val="clear" w:color="auto" w:fill="FFFFFF"/>
              </w:rPr>
            </w:pPr>
            <w:r>
              <w:rPr>
                <w:rFonts w:ascii="Arial" w:hAnsi="Arial" w:cs="Arial"/>
                <w:b/>
                <w:bCs/>
                <w:sz w:val="21"/>
                <w:szCs w:val="21"/>
                <w:shd w:val="clear" w:color="auto" w:fill="FFFFFF"/>
              </w:rPr>
              <w:t>84</w:t>
            </w:r>
          </w:p>
        </w:tc>
      </w:tr>
    </w:tbl>
    <w:p w14:paraId="5CAABDCC" w14:textId="6BE61527" w:rsidR="006751EE" w:rsidRDefault="006929DA" w:rsidP="00C35EE9">
      <w:pPr>
        <w:pStyle w:val="Descripcin"/>
        <w:spacing w:line="276" w:lineRule="auto"/>
        <w:jc w:val="center"/>
        <w:rPr>
          <w:rFonts w:ascii="Arial" w:hAnsi="Arial" w:cs="Arial"/>
          <w:sz w:val="14"/>
          <w:szCs w:val="14"/>
          <w:shd w:val="clear" w:color="auto" w:fill="FFFFFF"/>
        </w:rPr>
      </w:pPr>
      <w:bookmarkStart w:id="83" w:name="_Toc70022343"/>
      <w:r>
        <w:t xml:space="preserve">Tabla </w:t>
      </w:r>
      <w:r w:rsidR="007011BA">
        <w:fldChar w:fldCharType="begin"/>
      </w:r>
      <w:r w:rsidR="007011BA">
        <w:instrText xml:space="preserve"> SEQ Tabla \* ARABIC </w:instrText>
      </w:r>
      <w:r w:rsidR="007011BA">
        <w:fldChar w:fldCharType="separate"/>
      </w:r>
      <w:r>
        <w:rPr>
          <w:noProof/>
        </w:rPr>
        <w:t>23</w:t>
      </w:r>
      <w:r w:rsidR="007011BA">
        <w:rPr>
          <w:noProof/>
        </w:rPr>
        <w:fldChar w:fldCharType="end"/>
      </w:r>
      <w:r>
        <w:t xml:space="preserve">. Tipo de acto administrativo fuente: </w:t>
      </w:r>
      <w:r w:rsidR="004B55B0">
        <w:t>DDDAN</w:t>
      </w:r>
      <w:r>
        <w:t>.</w:t>
      </w:r>
      <w:bookmarkEnd w:id="83"/>
    </w:p>
    <w:p w14:paraId="6E8CB2E3" w14:textId="77777777" w:rsidR="004B55B0" w:rsidRDefault="006751EE" w:rsidP="00C35EE9">
      <w:pPr>
        <w:keepNext/>
        <w:spacing w:line="276" w:lineRule="auto"/>
        <w:jc w:val="center"/>
      </w:pPr>
      <w:r>
        <w:rPr>
          <w:noProof/>
        </w:rPr>
        <w:lastRenderedPageBreak/>
        <w:drawing>
          <wp:inline distT="0" distB="0" distL="0" distR="0" wp14:anchorId="4B5936DA" wp14:editId="389A22A9">
            <wp:extent cx="4572000" cy="3079433"/>
            <wp:effectExtent l="0" t="0" r="0" b="6985"/>
            <wp:docPr id="192" name="Gráfico 192">
              <a:extLst xmlns:a="http://schemas.openxmlformats.org/drawingml/2006/main">
                <a:ext uri="{FF2B5EF4-FFF2-40B4-BE49-F238E27FC236}">
                  <a16:creationId xmlns:a16="http://schemas.microsoft.com/office/drawing/2014/main" id="{623078AD-560F-47C2-A2F9-59847DF94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B4075E7" w14:textId="4B944715" w:rsidR="004B55B0" w:rsidRPr="00581454" w:rsidRDefault="004B55B0" w:rsidP="00581454">
      <w:pPr>
        <w:pStyle w:val="Descripcin"/>
        <w:spacing w:line="276" w:lineRule="auto"/>
        <w:jc w:val="center"/>
        <w:rPr>
          <w:rFonts w:ascii="Arial" w:hAnsi="Arial" w:cs="Arial"/>
          <w:sz w:val="14"/>
          <w:szCs w:val="14"/>
          <w:shd w:val="clear" w:color="auto" w:fill="FFFFFF"/>
        </w:rPr>
      </w:pPr>
      <w:bookmarkStart w:id="84" w:name="_Toc70022348"/>
      <w:r>
        <w:t xml:space="preserve">Ilustración </w:t>
      </w:r>
      <w:r w:rsidR="007011BA">
        <w:fldChar w:fldCharType="begin"/>
      </w:r>
      <w:r w:rsidR="007011BA">
        <w:instrText xml:space="preserve"> SEQ Ilustración \* ARABIC </w:instrText>
      </w:r>
      <w:r w:rsidR="007011BA">
        <w:fldChar w:fldCharType="separate"/>
      </w:r>
      <w:r w:rsidR="00A8459F">
        <w:rPr>
          <w:noProof/>
        </w:rPr>
        <w:t>5</w:t>
      </w:r>
      <w:r w:rsidR="007011BA">
        <w:rPr>
          <w:noProof/>
        </w:rPr>
        <w:fldChar w:fldCharType="end"/>
      </w:r>
      <w:r>
        <w:t>. Seguimiento a trámites. Fuente DDDAN.</w:t>
      </w:r>
      <w:bookmarkEnd w:id="84"/>
    </w:p>
    <w:p w14:paraId="4896938A" w14:textId="77777777" w:rsidR="006751EE" w:rsidRPr="006751EE" w:rsidRDefault="006751EE" w:rsidP="00C35EE9">
      <w:pPr>
        <w:spacing w:line="276" w:lineRule="auto"/>
        <w:jc w:val="both"/>
        <w:rPr>
          <w:rFonts w:ascii="Arial Narrow" w:hAnsi="Arial Narrow" w:cs="Arial"/>
          <w:sz w:val="22"/>
          <w:szCs w:val="22"/>
          <w:shd w:val="clear" w:color="auto" w:fill="FFFFFF"/>
        </w:rPr>
      </w:pPr>
      <w:r w:rsidRPr="006751EE">
        <w:rPr>
          <w:rFonts w:ascii="Arial Narrow" w:hAnsi="Arial Narrow" w:cs="Arial"/>
          <w:sz w:val="22"/>
          <w:szCs w:val="22"/>
          <w:shd w:val="clear" w:color="auto" w:fill="FFFFFF"/>
        </w:rPr>
        <w:t>De esta forma, se atendieron el 100% de las solicitudes de revisión de legalidad de proyectos de actos administrativos para firma de la Alcaldesa Mayor.</w:t>
      </w:r>
    </w:p>
    <w:p w14:paraId="53A6EB26" w14:textId="77777777" w:rsidR="006751EE" w:rsidRPr="006751EE" w:rsidRDefault="006751EE" w:rsidP="00C35EE9">
      <w:pPr>
        <w:spacing w:line="276" w:lineRule="auto"/>
        <w:jc w:val="both"/>
        <w:rPr>
          <w:rFonts w:ascii="Arial Narrow" w:hAnsi="Arial Narrow" w:cs="Arial"/>
          <w:sz w:val="22"/>
          <w:szCs w:val="22"/>
          <w:shd w:val="clear" w:color="auto" w:fill="FFFFFF"/>
        </w:rPr>
      </w:pPr>
    </w:p>
    <w:p w14:paraId="4597FEB9" w14:textId="77777777" w:rsidR="006751EE" w:rsidRPr="006751EE" w:rsidRDefault="006751EE" w:rsidP="00C35EE9">
      <w:pPr>
        <w:spacing w:line="276" w:lineRule="auto"/>
        <w:jc w:val="both"/>
        <w:rPr>
          <w:rFonts w:ascii="Arial Narrow" w:hAnsi="Arial Narrow" w:cs="Arial"/>
          <w:sz w:val="22"/>
          <w:szCs w:val="22"/>
          <w:shd w:val="clear" w:color="auto" w:fill="FFFFFF"/>
        </w:rPr>
      </w:pPr>
      <w:r w:rsidRPr="006751EE">
        <w:rPr>
          <w:rFonts w:ascii="Arial Narrow" w:hAnsi="Arial Narrow" w:cs="Arial"/>
          <w:sz w:val="22"/>
          <w:szCs w:val="22"/>
          <w:shd w:val="clear" w:color="auto" w:fill="FFFFFF"/>
        </w:rPr>
        <w:t>Por otra parte, durante el primer trimestre de la vigencia 2021, la DDDAN ha atendido y gestionado otro tipo de trámites dentro de los que se destacan:</w:t>
      </w:r>
    </w:p>
    <w:p w14:paraId="7313EAF3" w14:textId="77777777" w:rsidR="006751EE" w:rsidRPr="006751EE" w:rsidRDefault="006751EE" w:rsidP="00C35EE9">
      <w:pPr>
        <w:spacing w:line="276" w:lineRule="auto"/>
        <w:jc w:val="both"/>
        <w:rPr>
          <w:rFonts w:ascii="Arial Narrow" w:hAnsi="Arial Narrow" w:cs="Arial"/>
          <w:sz w:val="22"/>
          <w:szCs w:val="22"/>
          <w:shd w:val="clear" w:color="auto" w:fill="FFFFFF"/>
        </w:rPr>
      </w:pPr>
    </w:p>
    <w:p w14:paraId="5E29741F" w14:textId="77777777" w:rsidR="006751EE" w:rsidRPr="006751EE" w:rsidRDefault="006751EE" w:rsidP="00C35EE9">
      <w:pPr>
        <w:pStyle w:val="Prrafodelista"/>
        <w:numPr>
          <w:ilvl w:val="0"/>
          <w:numId w:val="47"/>
        </w:numPr>
        <w:spacing w:line="276" w:lineRule="auto"/>
        <w:jc w:val="both"/>
        <w:rPr>
          <w:rFonts w:ascii="Arial Narrow" w:hAnsi="Arial Narrow" w:cs="Arial"/>
          <w:shd w:val="clear" w:color="auto" w:fill="FFFFFF"/>
        </w:rPr>
      </w:pPr>
      <w:r w:rsidRPr="006751EE">
        <w:rPr>
          <w:rFonts w:ascii="Arial Narrow" w:hAnsi="Arial Narrow" w:cs="Arial"/>
          <w:shd w:val="clear" w:color="auto" w:fill="FFFFFF"/>
        </w:rPr>
        <w:t>Con el objetivo de lograr Meta Plan de Desarrollo Distrital No. 429, la DDDAN, ha desarrollado diferentes actividades tendientes a incrementar en un 30% la participación ciudadana a través de las observaciones realizadas a los proyectos de Actos Administrativos de carácter regulatorio. Entre las principales, se encuentran: la implementación de una plataforma única de publicación de Actos Administrativos (LEGALBOG); vinculación de la Academia a través de las Instituciones de Educación Superior, considerándolos como pilares en la construcción de un Gobierno Abierto; consecución y construcción de bases de datos de grupos de interés de los diferentes sectores de la administración distrital.</w:t>
      </w:r>
    </w:p>
    <w:p w14:paraId="7758AF3C" w14:textId="77777777" w:rsidR="006751EE" w:rsidRPr="006751EE" w:rsidRDefault="006751EE" w:rsidP="00C35EE9">
      <w:pPr>
        <w:pStyle w:val="Prrafodelista"/>
        <w:spacing w:line="276" w:lineRule="auto"/>
        <w:jc w:val="both"/>
        <w:rPr>
          <w:rFonts w:ascii="Arial Narrow" w:hAnsi="Arial Narrow" w:cs="Arial"/>
          <w:shd w:val="clear" w:color="auto" w:fill="FFFFFF"/>
        </w:rPr>
      </w:pPr>
    </w:p>
    <w:p w14:paraId="2047992B" w14:textId="77777777" w:rsidR="006751EE" w:rsidRPr="006751EE" w:rsidRDefault="006751EE" w:rsidP="00C35EE9">
      <w:pPr>
        <w:pStyle w:val="Prrafodelista"/>
        <w:numPr>
          <w:ilvl w:val="0"/>
          <w:numId w:val="47"/>
        </w:numPr>
        <w:spacing w:line="276" w:lineRule="auto"/>
        <w:jc w:val="both"/>
        <w:rPr>
          <w:rFonts w:ascii="Arial Narrow" w:hAnsi="Arial Narrow" w:cs="Arial"/>
          <w:shd w:val="clear" w:color="auto" w:fill="FFFFFF"/>
        </w:rPr>
      </w:pPr>
      <w:r w:rsidRPr="006751EE">
        <w:rPr>
          <w:rFonts w:ascii="Arial Narrow" w:hAnsi="Arial Narrow" w:cs="Arial"/>
          <w:shd w:val="clear" w:color="auto" w:fill="FFFFFF"/>
        </w:rPr>
        <w:t>La DDDAN, ha tramitado once (11) solicitudes de conceptos jurídicos de carácter general, abordados desde las competencias asignadas, y ciento ochenta y dos (182) derechos de petición.</w:t>
      </w:r>
    </w:p>
    <w:p w14:paraId="75CBD093" w14:textId="77777777" w:rsidR="006751EE" w:rsidRPr="006751EE" w:rsidRDefault="006751EE" w:rsidP="00C35EE9">
      <w:pPr>
        <w:spacing w:line="276" w:lineRule="auto"/>
        <w:jc w:val="both"/>
        <w:rPr>
          <w:rFonts w:ascii="Arial Narrow" w:hAnsi="Arial Narrow" w:cs="Arial"/>
          <w:sz w:val="22"/>
          <w:szCs w:val="22"/>
          <w:shd w:val="clear" w:color="auto" w:fill="FFFFFF"/>
        </w:rPr>
      </w:pPr>
    </w:p>
    <w:p w14:paraId="119FFB16" w14:textId="253C97E3" w:rsidR="00B469A1" w:rsidRDefault="006751EE" w:rsidP="00C35EE9">
      <w:pPr>
        <w:pStyle w:val="Prrafodelista"/>
        <w:numPr>
          <w:ilvl w:val="0"/>
          <w:numId w:val="47"/>
        </w:numPr>
        <w:spacing w:line="276" w:lineRule="auto"/>
        <w:jc w:val="both"/>
      </w:pPr>
      <w:r w:rsidRPr="006751EE">
        <w:rPr>
          <w:rFonts w:ascii="Arial Narrow" w:hAnsi="Arial Narrow" w:cs="Arial"/>
          <w:shd w:val="clear" w:color="auto" w:fill="FFFFFF"/>
        </w:rPr>
        <w:t>Así mismo, ha gestionado ciento cincuenta y un (151) pronunciamientos a proyectos de acuerdo para primer y segundo debate, de los cuales, han sido sancionados trece (13) Acuerdos Distritales</w:t>
      </w:r>
      <w:r>
        <w:rPr>
          <w:rFonts w:ascii="Arial" w:hAnsi="Arial" w:cs="Arial"/>
          <w:shd w:val="clear" w:color="auto" w:fill="FFFFFF"/>
        </w:rPr>
        <w:t>.</w:t>
      </w:r>
    </w:p>
    <w:p w14:paraId="7CEF9947" w14:textId="77777777" w:rsidR="00B469A1" w:rsidRPr="00B469A1" w:rsidRDefault="00B469A1" w:rsidP="00C35EE9">
      <w:pPr>
        <w:spacing w:line="276" w:lineRule="auto"/>
      </w:pPr>
    </w:p>
    <w:p w14:paraId="0E358AB9" w14:textId="641BFBDE" w:rsidR="005A4015" w:rsidRPr="008609CF" w:rsidRDefault="00D775FA" w:rsidP="00C35EE9">
      <w:pPr>
        <w:pStyle w:val="Ttulo3"/>
        <w:spacing w:line="276" w:lineRule="auto"/>
      </w:pPr>
      <w:bookmarkStart w:id="85" w:name="_Toc70010587"/>
      <w:r w:rsidRPr="00312F2E">
        <w:t>VENTANILLA HACIA AFUERA</w:t>
      </w:r>
      <w:bookmarkEnd w:id="85"/>
    </w:p>
    <w:p w14:paraId="5476E08D" w14:textId="675C1BF9" w:rsidR="004F4152" w:rsidRPr="00581454" w:rsidRDefault="00D775FA" w:rsidP="00581454">
      <w:pPr>
        <w:pStyle w:val="Ttulo2"/>
        <w:spacing w:line="276" w:lineRule="auto"/>
        <w:rPr>
          <w:rFonts w:eastAsia="Arial"/>
        </w:rPr>
      </w:pPr>
      <w:bookmarkStart w:id="86" w:name="_Toc70010588"/>
      <w:r>
        <w:rPr>
          <w:rFonts w:eastAsia="Arial"/>
        </w:rPr>
        <w:t>Política Servicio al Ciudadano</w:t>
      </w:r>
      <w:bookmarkEnd w:id="86"/>
    </w:p>
    <w:p w14:paraId="3E590ECE" w14:textId="376FEFB6" w:rsidR="00C45C9F" w:rsidRDefault="004F4152" w:rsidP="00C35EE9">
      <w:pPr>
        <w:spacing w:line="276" w:lineRule="auto"/>
        <w:jc w:val="both"/>
        <w:rPr>
          <w:rFonts w:ascii="Arial Narrow" w:hAnsi="Arial Narrow"/>
          <w:color w:val="333333"/>
          <w:shd w:val="clear" w:color="auto" w:fill="FFFFFF"/>
        </w:rPr>
      </w:pPr>
      <w:r w:rsidRPr="004F4152">
        <w:rPr>
          <w:rFonts w:ascii="Arial Narrow" w:hAnsi="Arial Narrow"/>
          <w:color w:val="333333"/>
          <w:shd w:val="clear" w:color="auto" w:fill="FFFFFF"/>
        </w:rPr>
        <w:t>El propósito de la política es facilitar el acceso de los ciudadanos a sus derechos, mediante los servicios de la entidad, en todas sus sedes y a través de los distintos canales.</w:t>
      </w:r>
      <w:r>
        <w:rPr>
          <w:rFonts w:ascii="Arial Narrow" w:hAnsi="Arial Narrow"/>
          <w:color w:val="333333"/>
          <w:shd w:val="clear" w:color="auto" w:fill="FFFFFF"/>
        </w:rPr>
        <w:t xml:space="preserve"> (DAFP)</w:t>
      </w:r>
    </w:p>
    <w:p w14:paraId="5C4BE29F" w14:textId="6641CEDE" w:rsidR="004F4152" w:rsidRDefault="004F4152" w:rsidP="00C35EE9">
      <w:pPr>
        <w:spacing w:line="276" w:lineRule="auto"/>
        <w:jc w:val="both"/>
        <w:rPr>
          <w:rFonts w:ascii="Arial Narrow" w:hAnsi="Arial Narrow"/>
          <w:color w:val="333333"/>
          <w:shd w:val="clear" w:color="auto" w:fill="FFFFFF"/>
        </w:rPr>
      </w:pPr>
    </w:p>
    <w:p w14:paraId="05AA0414" w14:textId="134E233D" w:rsidR="004F4152" w:rsidRDefault="004F4152" w:rsidP="00C35EE9">
      <w:pPr>
        <w:spacing w:line="276" w:lineRule="auto"/>
        <w:jc w:val="both"/>
        <w:rPr>
          <w:rFonts w:ascii="Arial Narrow" w:hAnsi="Arial Narrow"/>
          <w:color w:val="333333"/>
          <w:shd w:val="clear" w:color="auto" w:fill="FFFFFF"/>
        </w:rPr>
      </w:pPr>
      <w:r>
        <w:rPr>
          <w:rFonts w:ascii="Arial Narrow" w:hAnsi="Arial Narrow"/>
          <w:color w:val="333333"/>
          <w:shd w:val="clear" w:color="auto" w:fill="FFFFFF"/>
        </w:rPr>
        <w:lastRenderedPageBreak/>
        <w:t xml:space="preserve">La Secretaría Jurídica Distrital avanza en la implementación de acciones que aporten al mejoramiento de la atención al ciudadano, a </w:t>
      </w:r>
      <w:r w:rsidR="00942810">
        <w:rPr>
          <w:rFonts w:ascii="Arial Narrow" w:hAnsi="Arial Narrow"/>
          <w:color w:val="333333"/>
          <w:shd w:val="clear" w:color="auto" w:fill="FFFFFF"/>
        </w:rPr>
        <w:t>continuación,</w:t>
      </w:r>
      <w:r>
        <w:rPr>
          <w:rFonts w:ascii="Arial Narrow" w:hAnsi="Arial Narrow"/>
          <w:color w:val="333333"/>
          <w:shd w:val="clear" w:color="auto" w:fill="FFFFFF"/>
        </w:rPr>
        <w:t xml:space="preserve"> presentamos las principales acciones: </w:t>
      </w:r>
    </w:p>
    <w:p w14:paraId="500D3CCB" w14:textId="77777777" w:rsidR="005A4015" w:rsidRPr="00C45C9F" w:rsidRDefault="005A4015" w:rsidP="00C35EE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7289"/>
      </w:tblGrid>
      <w:tr w:rsidR="00C45C9F" w:rsidRPr="00721D3D" w14:paraId="4E6EB31A" w14:textId="77777777" w:rsidTr="00172F7A">
        <w:tc>
          <w:tcPr>
            <w:tcW w:w="1242" w:type="dxa"/>
            <w:tcBorders>
              <w:top w:val="nil"/>
              <w:left w:val="nil"/>
              <w:bottom w:val="nil"/>
              <w:right w:val="single" w:sz="4" w:space="0" w:color="auto"/>
            </w:tcBorders>
            <w:shd w:val="clear" w:color="auto" w:fill="F2F2F2"/>
          </w:tcPr>
          <w:p w14:paraId="658AE446" w14:textId="77777777" w:rsidR="00C45C9F" w:rsidRPr="00721D3D" w:rsidRDefault="00C45C9F" w:rsidP="00C35EE9">
            <w:pPr>
              <w:spacing w:after="120" w:line="276" w:lineRule="auto"/>
              <w:rPr>
                <w:rFonts w:ascii="Arial" w:hAnsi="Arial" w:cs="Arial"/>
                <w:bCs/>
                <w:sz w:val="22"/>
                <w:szCs w:val="22"/>
              </w:rPr>
            </w:pPr>
            <w:r w:rsidRPr="00721D3D">
              <w:rPr>
                <w:rFonts w:ascii="Arial" w:hAnsi="Arial" w:cs="Arial"/>
                <w:bCs/>
                <w:sz w:val="22"/>
                <w:szCs w:val="22"/>
              </w:rPr>
              <w:t>Meta</w:t>
            </w:r>
          </w:p>
        </w:tc>
        <w:tc>
          <w:tcPr>
            <w:tcW w:w="7736" w:type="dxa"/>
            <w:tcBorders>
              <w:left w:val="single" w:sz="4" w:space="0" w:color="auto"/>
            </w:tcBorders>
            <w:shd w:val="clear" w:color="auto" w:fill="F2F2F2"/>
          </w:tcPr>
          <w:p w14:paraId="1C6449C4" w14:textId="77777777" w:rsidR="00C45C9F" w:rsidRPr="00721D3D" w:rsidRDefault="00C45C9F" w:rsidP="00C35EE9">
            <w:pPr>
              <w:spacing w:after="120" w:line="276" w:lineRule="auto"/>
              <w:rPr>
                <w:rFonts w:ascii="Arial" w:hAnsi="Arial" w:cs="Arial"/>
                <w:bCs/>
                <w:sz w:val="22"/>
                <w:szCs w:val="22"/>
              </w:rPr>
            </w:pPr>
            <w:r w:rsidRPr="005A4015">
              <w:rPr>
                <w:rFonts w:ascii="Arial Narrow" w:eastAsia="Arial" w:hAnsi="Arial Narrow"/>
              </w:rPr>
              <w:t>Brindar atención oportuna a los requerimientos presentados por la ciudadanía.</w:t>
            </w:r>
          </w:p>
        </w:tc>
      </w:tr>
    </w:tbl>
    <w:p w14:paraId="50165C56" w14:textId="4C0C927B" w:rsidR="00D775FA" w:rsidRDefault="00D775FA" w:rsidP="00C35EE9">
      <w:pPr>
        <w:pStyle w:val="Ttulo2"/>
        <w:spacing w:line="276" w:lineRule="auto"/>
        <w:rPr>
          <w:rFonts w:eastAsia="Arial"/>
        </w:rPr>
      </w:pPr>
    </w:p>
    <w:p w14:paraId="753A7277" w14:textId="4CC893D4" w:rsidR="004F4152" w:rsidRPr="004F4152" w:rsidRDefault="004F4152" w:rsidP="00C35EE9">
      <w:pPr>
        <w:pStyle w:val="Sinespaciado"/>
        <w:spacing w:after="120" w:line="276" w:lineRule="auto"/>
        <w:jc w:val="both"/>
        <w:rPr>
          <w:rFonts w:ascii="Arial Narrow" w:hAnsi="Arial Narrow" w:cs="Arial"/>
          <w:color w:val="000000"/>
          <w:sz w:val="24"/>
          <w:szCs w:val="24"/>
          <w:shd w:val="clear" w:color="auto" w:fill="FFFFFF"/>
        </w:rPr>
      </w:pPr>
      <w:r w:rsidRPr="004F4152">
        <w:rPr>
          <w:rFonts w:ascii="Arial Narrow" w:hAnsi="Arial Narrow" w:cs="Arial"/>
          <w:sz w:val="24"/>
          <w:szCs w:val="24"/>
        </w:rPr>
        <w:t>Desde el proceso de atención a la ciudadanía</w:t>
      </w:r>
      <w:r w:rsidR="00C168C0">
        <w:rPr>
          <w:rFonts w:ascii="Arial Narrow" w:hAnsi="Arial Narrow" w:cs="Arial"/>
          <w:sz w:val="24"/>
          <w:szCs w:val="24"/>
        </w:rPr>
        <w:t>,</w:t>
      </w:r>
      <w:r w:rsidRPr="004F4152">
        <w:rPr>
          <w:rFonts w:ascii="Arial Narrow" w:hAnsi="Arial Narrow" w:cs="Arial"/>
          <w:sz w:val="24"/>
          <w:szCs w:val="24"/>
        </w:rPr>
        <w:t xml:space="preserve"> se gestionan las PQRS que llegan por los diferentes canales de atención con los que cuenta la Secretaría Jurídica Distrital, garantizando que cada una de estas sean asignadas a las diferentes dependencias de la entidad, una vez se haya determinado la competencia para atenderlas, o gestionando </w:t>
      </w:r>
      <w:r w:rsidRPr="004F4152">
        <w:rPr>
          <w:rFonts w:ascii="Arial Narrow" w:hAnsi="Arial Narrow" w:cs="Arial"/>
          <w:color w:val="000000"/>
          <w:sz w:val="24"/>
          <w:szCs w:val="24"/>
          <w:shd w:val="clear" w:color="auto" w:fill="FFFFFF"/>
        </w:rPr>
        <w:t>el traslado por competencia a las entidades distritales encargadas de atender las peticiones a través del</w:t>
      </w:r>
      <w:r w:rsidRPr="004F4152">
        <w:rPr>
          <w:rFonts w:ascii="Arial Narrow" w:hAnsi="Arial Narrow" w:cs="Arial"/>
          <w:sz w:val="24"/>
          <w:szCs w:val="24"/>
        </w:rPr>
        <w:t xml:space="preserve"> del </w:t>
      </w:r>
      <w:r w:rsidRPr="004F4152">
        <w:rPr>
          <w:rFonts w:ascii="Arial Narrow" w:hAnsi="Arial Narrow" w:cs="Arial"/>
          <w:color w:val="000000"/>
          <w:sz w:val="24"/>
          <w:szCs w:val="24"/>
          <w:shd w:val="clear" w:color="auto" w:fill="FFFFFF"/>
        </w:rPr>
        <w:t>Sistema Distrital para la Gestión de Peticiones Ciudadanas - Bogotá te Escucha.</w:t>
      </w:r>
    </w:p>
    <w:p w14:paraId="5E462FC5" w14:textId="77777777" w:rsidR="004F4152" w:rsidRPr="004F4152" w:rsidRDefault="004F4152" w:rsidP="00C35EE9">
      <w:pPr>
        <w:pStyle w:val="Sinespaciado"/>
        <w:spacing w:after="120" w:line="276" w:lineRule="auto"/>
        <w:jc w:val="both"/>
        <w:rPr>
          <w:rFonts w:ascii="Arial Narrow" w:hAnsi="Arial Narrow" w:cs="Arial"/>
          <w:sz w:val="24"/>
          <w:szCs w:val="24"/>
        </w:rPr>
      </w:pPr>
      <w:r w:rsidRPr="004F4152">
        <w:rPr>
          <w:rFonts w:ascii="Arial Narrow" w:hAnsi="Arial Narrow" w:cs="Arial"/>
          <w:sz w:val="24"/>
          <w:szCs w:val="24"/>
        </w:rPr>
        <w:t xml:space="preserve">Ahora bien, con relación al primer trimestre de la vigencia 2021, la Secretaría Jurídica Distrital recibió en el mes de enero 61 peticiones, en febrero 46 y en marzo 44 para un total de 151 peticiones las cuales a su vez fueron gestionadas oportunamente a través del Sistema de Bogotá te Escucha:                        </w:t>
      </w:r>
    </w:p>
    <w:p w14:paraId="022C7E9D" w14:textId="39D9C8F2" w:rsidR="00C168C0" w:rsidRDefault="004F4152" w:rsidP="00C35EE9">
      <w:pPr>
        <w:pStyle w:val="Sinespaciado"/>
        <w:keepNext/>
        <w:spacing w:after="120" w:line="276" w:lineRule="auto"/>
        <w:jc w:val="center"/>
      </w:pPr>
      <w:r w:rsidRPr="00802507">
        <w:rPr>
          <w:rFonts w:ascii="Arial" w:hAnsi="Arial" w:cs="Arial"/>
          <w:noProof/>
          <w:sz w:val="22"/>
          <w:szCs w:val="22"/>
          <w:lang w:val="es-CO" w:eastAsia="es-CO"/>
        </w:rPr>
        <w:drawing>
          <wp:inline distT="0" distB="0" distL="0" distR="0" wp14:anchorId="05DC8D9C" wp14:editId="6A46B1B7">
            <wp:extent cx="2985571" cy="2071171"/>
            <wp:effectExtent l="0" t="0" r="5715" b="5715"/>
            <wp:docPr id="98" name="Gráfico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2B9A9F" w14:textId="384AC44C" w:rsidR="004F4152" w:rsidRPr="004F4152" w:rsidRDefault="00C168C0" w:rsidP="00C35EE9">
      <w:pPr>
        <w:pStyle w:val="Descripcin"/>
        <w:spacing w:line="276" w:lineRule="auto"/>
        <w:jc w:val="center"/>
        <w:rPr>
          <w:rFonts w:ascii="Arial" w:hAnsi="Arial" w:cs="Arial"/>
          <w:sz w:val="22"/>
          <w:szCs w:val="22"/>
          <w:u w:val="single"/>
        </w:rPr>
      </w:pPr>
      <w:bookmarkStart w:id="87" w:name="_Toc70022349"/>
      <w:r>
        <w:t xml:space="preserve">Ilustración </w:t>
      </w:r>
      <w:r w:rsidR="007011BA">
        <w:fldChar w:fldCharType="begin"/>
      </w:r>
      <w:r w:rsidR="007011BA">
        <w:instrText xml:space="preserve"> SEQ Ilustración \* ARABIC </w:instrText>
      </w:r>
      <w:r w:rsidR="007011BA">
        <w:fldChar w:fldCharType="separate"/>
      </w:r>
      <w:r w:rsidR="00A8459F">
        <w:rPr>
          <w:noProof/>
        </w:rPr>
        <w:t>6</w:t>
      </w:r>
      <w:r w:rsidR="007011BA">
        <w:rPr>
          <w:noProof/>
        </w:rPr>
        <w:fldChar w:fldCharType="end"/>
      </w:r>
      <w:r>
        <w:t>. PQRS recibidas - Fuente: Proceso atención al ciudadano</w:t>
      </w:r>
      <w:bookmarkEnd w:id="87"/>
    </w:p>
    <w:p w14:paraId="3A6008A7" w14:textId="5EE00506" w:rsidR="004F4152" w:rsidRPr="003D11BE" w:rsidRDefault="004F4152" w:rsidP="00C35EE9">
      <w:pPr>
        <w:pStyle w:val="Sinespaciado"/>
        <w:spacing w:after="120" w:line="276" w:lineRule="auto"/>
        <w:jc w:val="both"/>
        <w:rPr>
          <w:rFonts w:ascii="Arial Narrow" w:hAnsi="Arial Narrow" w:cs="Arial"/>
          <w:sz w:val="24"/>
          <w:szCs w:val="24"/>
        </w:rPr>
      </w:pPr>
      <w:r w:rsidRPr="004F4152">
        <w:rPr>
          <w:rFonts w:ascii="Arial Narrow" w:hAnsi="Arial Narrow" w:cs="Arial"/>
          <w:sz w:val="24"/>
          <w:szCs w:val="24"/>
        </w:rPr>
        <w:t>E</w:t>
      </w:r>
      <w:r w:rsidR="003D11BE">
        <w:rPr>
          <w:rFonts w:ascii="Arial Narrow" w:hAnsi="Arial Narrow" w:cs="Arial"/>
          <w:sz w:val="24"/>
          <w:szCs w:val="24"/>
        </w:rPr>
        <w:t>s</w:t>
      </w:r>
      <w:r w:rsidRPr="004F4152">
        <w:rPr>
          <w:rFonts w:ascii="Arial Narrow" w:hAnsi="Arial Narrow" w:cs="Arial"/>
          <w:sz w:val="24"/>
          <w:szCs w:val="24"/>
        </w:rPr>
        <w:t xml:space="preserve"> de señalar que, en aras de socializar la importancia de realizar un seguimiento y control a las peticiones pendientes de respuesta, en el mes de febrero de 2021 el proceso de atención a la ciudadanía invitó a los gestores de cada dependencia a participar en la capacitación funcional del Sistema Distrital para la Gestión de Peticiones Ciudadanas - Bogotá te Escucha convocada por la Subsecretaría de Servicio a la Ciudadanía de la Secretaría General de la Alcaldía Mayor de Bogotá como administrador del citado Sistema.</w:t>
      </w:r>
    </w:p>
    <w:p w14:paraId="7B64FB0B" w14:textId="53AA1937" w:rsidR="004F4152" w:rsidRDefault="004F4152" w:rsidP="00C35EE9">
      <w:pPr>
        <w:pStyle w:val="Sinespaciado"/>
        <w:spacing w:after="120" w:line="276" w:lineRule="auto"/>
        <w:jc w:val="both"/>
        <w:rPr>
          <w:rFonts w:ascii="Arial Narrow" w:hAnsi="Arial Narrow" w:cs="Arial"/>
          <w:sz w:val="24"/>
          <w:szCs w:val="24"/>
        </w:rPr>
      </w:pPr>
      <w:r>
        <w:rPr>
          <w:rFonts w:ascii="Arial Narrow" w:hAnsi="Arial Narrow" w:cs="Arial"/>
          <w:color w:val="000000"/>
          <w:sz w:val="24"/>
          <w:szCs w:val="24"/>
          <w:lang w:eastAsia="es-CO"/>
        </w:rPr>
        <w:t xml:space="preserve">Ahora bien, frente a la tarea de </w:t>
      </w:r>
      <w:r w:rsidRPr="004F4152">
        <w:rPr>
          <w:rFonts w:ascii="Arial Narrow" w:hAnsi="Arial Narrow" w:cs="Arial"/>
          <w:color w:val="000000"/>
          <w:sz w:val="24"/>
          <w:szCs w:val="24"/>
          <w:lang w:eastAsia="es-CO"/>
        </w:rPr>
        <w:t xml:space="preserve">Implementar 2 compromisos establecidos en la Política Pública de Servicio a la </w:t>
      </w:r>
      <w:r w:rsidR="00942810" w:rsidRPr="004F4152">
        <w:rPr>
          <w:rFonts w:ascii="Arial Narrow" w:hAnsi="Arial Narrow" w:cs="Arial"/>
          <w:color w:val="000000"/>
          <w:sz w:val="24"/>
          <w:szCs w:val="24"/>
          <w:lang w:eastAsia="es-CO"/>
        </w:rPr>
        <w:t>Ciudadaní</w:t>
      </w:r>
      <w:r w:rsidR="00942810">
        <w:rPr>
          <w:rFonts w:ascii="Arial Narrow" w:hAnsi="Arial Narrow" w:cs="Arial"/>
          <w:color w:val="000000"/>
          <w:sz w:val="24"/>
          <w:szCs w:val="24"/>
          <w:lang w:eastAsia="es-CO"/>
        </w:rPr>
        <w:t>a,</w:t>
      </w:r>
      <w:r w:rsidRPr="004F4152">
        <w:rPr>
          <w:rFonts w:ascii="Arial Narrow" w:hAnsi="Arial Narrow" w:cs="Arial"/>
          <w:sz w:val="24"/>
          <w:szCs w:val="24"/>
        </w:rPr>
        <w:t xml:space="preserve"> durante el primer trimestre de la vigencia 2021 se ha dado cumplimiento a las actividades establecidas en la Comisión Sectorial de Servicio a la Ciudadanía que lidera la Subsecretaría de Servicio a la Ciudadanía de la Secretaría General, respecto de la implementación de la Política Pública Distrital de Servicio a la Ciudadanía, así: </w:t>
      </w:r>
    </w:p>
    <w:p w14:paraId="3F963330" w14:textId="77777777" w:rsidR="00581454" w:rsidRPr="00942810" w:rsidRDefault="00581454" w:rsidP="00C35EE9">
      <w:pPr>
        <w:pStyle w:val="Sinespaciado"/>
        <w:spacing w:after="120" w:line="276" w:lineRule="auto"/>
        <w:jc w:val="both"/>
        <w:rPr>
          <w:rFonts w:ascii="Arial Narrow" w:hAnsi="Arial Narrow" w:cs="Arial"/>
          <w:color w:val="000000"/>
          <w:sz w:val="24"/>
          <w:szCs w:val="24"/>
          <w:lang w:eastAsia="es-CO"/>
        </w:rPr>
      </w:pPr>
    </w:p>
    <w:p w14:paraId="6BFFC251" w14:textId="7395C4AF" w:rsidR="004F4152" w:rsidRPr="00942810" w:rsidRDefault="004F4152" w:rsidP="00C35EE9">
      <w:pPr>
        <w:pStyle w:val="Sinespaciado"/>
        <w:numPr>
          <w:ilvl w:val="0"/>
          <w:numId w:val="26"/>
        </w:numPr>
        <w:spacing w:after="120" w:line="276" w:lineRule="auto"/>
        <w:jc w:val="both"/>
        <w:rPr>
          <w:rFonts w:ascii="Arial Narrow" w:hAnsi="Arial Narrow" w:cs="Arial"/>
          <w:b/>
          <w:bCs/>
          <w:sz w:val="24"/>
          <w:szCs w:val="24"/>
        </w:rPr>
      </w:pPr>
      <w:r w:rsidRPr="00942810">
        <w:rPr>
          <w:rFonts w:ascii="Arial Narrow" w:hAnsi="Arial Narrow" w:cs="Arial"/>
          <w:b/>
          <w:bCs/>
          <w:sz w:val="24"/>
          <w:szCs w:val="24"/>
        </w:rPr>
        <w:lastRenderedPageBreak/>
        <w:t xml:space="preserve">Respuestas a peticiones ciudadanas con cumplimiento de los criterios de calidad, calidez y manejo del Sistema Bogotá Te Escucha </w:t>
      </w:r>
    </w:p>
    <w:p w14:paraId="0848D4D8" w14:textId="70F32C71" w:rsidR="004F4152" w:rsidRPr="008E2F68" w:rsidRDefault="004F4152" w:rsidP="00C35EE9">
      <w:pPr>
        <w:pStyle w:val="Sinespaciado"/>
        <w:spacing w:after="120" w:line="276" w:lineRule="auto"/>
        <w:jc w:val="both"/>
        <w:rPr>
          <w:rFonts w:ascii="Arial Narrow" w:hAnsi="Arial Narrow" w:cs="Arial"/>
          <w:sz w:val="24"/>
          <w:szCs w:val="24"/>
        </w:rPr>
      </w:pPr>
      <w:r w:rsidRPr="004F4152">
        <w:rPr>
          <w:rFonts w:ascii="Arial Narrow" w:hAnsi="Arial Narrow" w:cs="Arial"/>
          <w:sz w:val="24"/>
          <w:szCs w:val="24"/>
        </w:rPr>
        <w:t>Con base en el seguimiento realizado mensualmente por la Dirección Distrital de Calidad del Servicio, el resultado del indicador de cumplimiento en la calidad de las respuestas y el manejo del Sistema Distrital para la Gestión de Peticiones Ciudadanas con corte al 28 de febrero de 2021 de la Secretaría Jurídica Distrital es del 100% y el porcentaje de cumplimiento acumulado del año 2021 hasta el citado mes es del 93%.</w:t>
      </w:r>
    </w:p>
    <w:p w14:paraId="4C6B491D" w14:textId="77777777" w:rsidR="00DE3A50" w:rsidRDefault="004F4152" w:rsidP="00C35EE9">
      <w:pPr>
        <w:pStyle w:val="Sinespaciado"/>
        <w:keepNext/>
        <w:spacing w:after="120" w:line="276" w:lineRule="auto"/>
        <w:jc w:val="center"/>
      </w:pPr>
      <w:r w:rsidRPr="00802507">
        <w:rPr>
          <w:rFonts w:ascii="Arial" w:hAnsi="Arial" w:cs="Arial"/>
          <w:noProof/>
          <w:sz w:val="22"/>
          <w:szCs w:val="22"/>
          <w:lang w:val="es-CO" w:eastAsia="es-CO"/>
        </w:rPr>
        <w:drawing>
          <wp:inline distT="0" distB="0" distL="0" distR="0" wp14:anchorId="5A584B2E" wp14:editId="0BB32267">
            <wp:extent cx="3467100" cy="1969943"/>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extLst>
                        <a:ext uri="{28A0092B-C50C-407E-A947-70E740481C1C}">
                          <a14:useLocalDpi xmlns:a14="http://schemas.microsoft.com/office/drawing/2010/main" val="0"/>
                        </a:ext>
                      </a:extLst>
                    </a:blip>
                    <a:srcRect l="27835" t="41373" r="29227" b="29562"/>
                    <a:stretch>
                      <a:fillRect/>
                    </a:stretch>
                  </pic:blipFill>
                  <pic:spPr bwMode="auto">
                    <a:xfrm>
                      <a:off x="0" y="0"/>
                      <a:ext cx="3478349" cy="1976335"/>
                    </a:xfrm>
                    <a:prstGeom prst="rect">
                      <a:avLst/>
                    </a:prstGeom>
                    <a:noFill/>
                    <a:ln>
                      <a:noFill/>
                    </a:ln>
                  </pic:spPr>
                </pic:pic>
              </a:graphicData>
            </a:graphic>
          </wp:inline>
        </w:drawing>
      </w:r>
    </w:p>
    <w:p w14:paraId="0F924AF9" w14:textId="5925C9A2" w:rsidR="00DE3A50" w:rsidRPr="00581454" w:rsidRDefault="00DE3A50" w:rsidP="00581454">
      <w:pPr>
        <w:pStyle w:val="Descripcin"/>
        <w:spacing w:line="276" w:lineRule="auto"/>
        <w:jc w:val="center"/>
        <w:rPr>
          <w:rFonts w:ascii="Arial" w:hAnsi="Arial" w:cs="Arial"/>
          <w:sz w:val="22"/>
          <w:szCs w:val="22"/>
        </w:rPr>
      </w:pPr>
      <w:bookmarkStart w:id="88" w:name="_Toc70022350"/>
      <w:r>
        <w:t xml:space="preserve">Ilustración </w:t>
      </w:r>
      <w:r w:rsidR="007011BA">
        <w:fldChar w:fldCharType="begin"/>
      </w:r>
      <w:r w:rsidR="007011BA">
        <w:instrText xml:space="preserve"> SEQ Ilustración \* ARABIC </w:instrText>
      </w:r>
      <w:r w:rsidR="007011BA">
        <w:fldChar w:fldCharType="separate"/>
      </w:r>
      <w:r w:rsidR="00A8459F">
        <w:rPr>
          <w:noProof/>
        </w:rPr>
        <w:t>7</w:t>
      </w:r>
      <w:r w:rsidR="007011BA">
        <w:rPr>
          <w:noProof/>
        </w:rPr>
        <w:fldChar w:fldCharType="end"/>
      </w:r>
      <w:r>
        <w:t>. Cumplimiento criterios de servicio - Proceso atención al ciudadano</w:t>
      </w:r>
      <w:bookmarkEnd w:id="88"/>
    </w:p>
    <w:p w14:paraId="46F4835B" w14:textId="77777777" w:rsidR="004F4152" w:rsidRPr="00942810" w:rsidRDefault="004F4152" w:rsidP="00C35EE9">
      <w:pPr>
        <w:pStyle w:val="Sinespaciado"/>
        <w:numPr>
          <w:ilvl w:val="0"/>
          <w:numId w:val="26"/>
        </w:numPr>
        <w:spacing w:after="120" w:line="276" w:lineRule="auto"/>
        <w:jc w:val="both"/>
        <w:rPr>
          <w:rFonts w:ascii="Arial Narrow" w:hAnsi="Arial Narrow" w:cs="Arial"/>
          <w:b/>
          <w:bCs/>
          <w:sz w:val="24"/>
          <w:szCs w:val="24"/>
        </w:rPr>
      </w:pPr>
      <w:r w:rsidRPr="00942810">
        <w:rPr>
          <w:rFonts w:ascii="Arial Narrow" w:hAnsi="Arial Narrow" w:cs="Arial"/>
          <w:b/>
          <w:bCs/>
          <w:sz w:val="24"/>
          <w:szCs w:val="24"/>
        </w:rPr>
        <w:t>Sistemas de gestión documental articulados con Bogotá Te Escucha.</w:t>
      </w:r>
    </w:p>
    <w:p w14:paraId="2D6016D2" w14:textId="75367860" w:rsidR="004F4152" w:rsidRDefault="004F4152" w:rsidP="00C35EE9">
      <w:pPr>
        <w:pStyle w:val="Sinespaciado"/>
        <w:spacing w:after="120" w:line="276" w:lineRule="auto"/>
        <w:jc w:val="both"/>
        <w:rPr>
          <w:rFonts w:ascii="Arial Narrow" w:hAnsi="Arial Narrow" w:cs="Arial"/>
          <w:color w:val="000000"/>
          <w:sz w:val="24"/>
          <w:szCs w:val="24"/>
          <w:shd w:val="clear" w:color="auto" w:fill="FFFFFF"/>
        </w:rPr>
      </w:pPr>
      <w:r w:rsidRPr="00942810">
        <w:rPr>
          <w:rFonts w:ascii="Arial Narrow" w:hAnsi="Arial Narrow" w:cs="Arial"/>
          <w:sz w:val="24"/>
          <w:szCs w:val="24"/>
        </w:rPr>
        <w:t xml:space="preserve">Para el primer trimestre de la vigencia 2021, el proceso de atención a la ciudadanía garantiza la correcta articulación entre el sistema propio de correspondencia SIGA y el </w:t>
      </w:r>
      <w:r w:rsidRPr="00942810">
        <w:rPr>
          <w:rFonts w:ascii="Arial Narrow" w:hAnsi="Arial Narrow" w:cs="Arial"/>
          <w:color w:val="000000"/>
          <w:sz w:val="24"/>
          <w:szCs w:val="24"/>
          <w:shd w:val="clear" w:color="auto" w:fill="FFFFFF"/>
        </w:rPr>
        <w:t>Sistema Distrital para la Gestión de Peticiones Ciudadanas - Bogotá te Escucha.</w:t>
      </w:r>
    </w:p>
    <w:p w14:paraId="45B4F2FC" w14:textId="77777777" w:rsidR="00E25D7E" w:rsidRPr="00942810" w:rsidRDefault="00E25D7E" w:rsidP="00C35EE9">
      <w:pPr>
        <w:pStyle w:val="Sinespaciado"/>
        <w:spacing w:after="120" w:line="276" w:lineRule="auto"/>
        <w:jc w:val="both"/>
        <w:rPr>
          <w:rFonts w:ascii="Arial Narrow" w:hAnsi="Arial Narrow" w:cs="Arial"/>
          <w:color w:val="000000"/>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E25D7E" w:rsidRPr="00C94325" w14:paraId="7025CD00" w14:textId="77777777" w:rsidTr="00172F7A">
        <w:tc>
          <w:tcPr>
            <w:tcW w:w="1204" w:type="dxa"/>
            <w:tcBorders>
              <w:top w:val="nil"/>
              <w:left w:val="nil"/>
              <w:bottom w:val="nil"/>
              <w:right w:val="single" w:sz="4" w:space="0" w:color="auto"/>
            </w:tcBorders>
            <w:shd w:val="clear" w:color="auto" w:fill="F2F2F2"/>
          </w:tcPr>
          <w:p w14:paraId="39DF4E1B" w14:textId="77777777" w:rsidR="00E25D7E" w:rsidRPr="00C94325" w:rsidRDefault="00E25D7E" w:rsidP="00C35EE9">
            <w:pPr>
              <w:spacing w:line="276" w:lineRule="auto"/>
            </w:pPr>
            <w:r w:rsidRPr="00C94325">
              <w:t>Meta</w:t>
            </w:r>
            <w:r>
              <w:t xml:space="preserve"> P.I 7621</w:t>
            </w:r>
          </w:p>
        </w:tc>
        <w:tc>
          <w:tcPr>
            <w:tcW w:w="7289" w:type="dxa"/>
            <w:tcBorders>
              <w:left w:val="single" w:sz="4" w:space="0" w:color="auto"/>
            </w:tcBorders>
            <w:shd w:val="clear" w:color="auto" w:fill="F2F2F2"/>
          </w:tcPr>
          <w:p w14:paraId="46C434AE" w14:textId="77777777" w:rsidR="00E25D7E" w:rsidRPr="000B1AAC" w:rsidRDefault="00E25D7E" w:rsidP="00C35EE9">
            <w:pPr>
              <w:spacing w:line="276" w:lineRule="auto"/>
              <w:rPr>
                <w:rFonts w:ascii="Arial" w:eastAsia="Arial" w:hAnsi="Arial"/>
              </w:rPr>
            </w:pPr>
            <w:r w:rsidRPr="005A4015">
              <w:rPr>
                <w:rFonts w:ascii="Arial Narrow" w:eastAsia="Arial" w:hAnsi="Arial Narrow"/>
              </w:rPr>
              <w:t>Lograr un nivel de eficiencia del 89 % de la gestión jurídica en el Distrito Capital</w:t>
            </w:r>
            <w:r w:rsidRPr="000A69E5">
              <w:rPr>
                <w:rFonts w:ascii="Arial" w:eastAsia="Arial" w:hAnsi="Arial"/>
              </w:rPr>
              <w:t>.</w:t>
            </w:r>
          </w:p>
        </w:tc>
      </w:tr>
    </w:tbl>
    <w:p w14:paraId="1C2B0804" w14:textId="77777777" w:rsidR="00E25D7E" w:rsidRDefault="00E25D7E" w:rsidP="00C35EE9">
      <w:pPr>
        <w:spacing w:line="276" w:lineRule="auto"/>
        <w:rPr>
          <w:b/>
          <w:bCs/>
        </w:rPr>
      </w:pPr>
    </w:p>
    <w:p w14:paraId="7B6EA06F" w14:textId="75280A96" w:rsidR="001F09C1" w:rsidRDefault="005D08A6" w:rsidP="00C35EE9">
      <w:pPr>
        <w:spacing w:line="276" w:lineRule="auto"/>
        <w:rPr>
          <w:b/>
          <w:bCs/>
        </w:rPr>
      </w:pPr>
      <w:r>
        <w:rPr>
          <w:b/>
          <w:bCs/>
        </w:rPr>
        <w:t>A</w:t>
      </w:r>
      <w:r w:rsidR="001F09C1" w:rsidRPr="001F09C1">
        <w:rPr>
          <w:b/>
          <w:bCs/>
        </w:rPr>
        <w:t>tención a la ciudadanía:</w:t>
      </w:r>
    </w:p>
    <w:p w14:paraId="61E490CC" w14:textId="05F65737" w:rsidR="00D52A07" w:rsidRDefault="001F09C1" w:rsidP="00C35EE9">
      <w:pPr>
        <w:spacing w:line="276" w:lineRule="auto"/>
        <w:jc w:val="both"/>
        <w:rPr>
          <w:rFonts w:ascii="Arial Narrow" w:hAnsi="Arial Narrow"/>
        </w:rPr>
      </w:pPr>
      <w:r w:rsidRPr="00D52A07">
        <w:rPr>
          <w:rFonts w:ascii="Arial Narrow" w:hAnsi="Arial Narrow"/>
        </w:rPr>
        <w:t xml:space="preserve">Frente a los canales de atención a los ciudadanos disponibles en la Entidad, durante el primer trimestre se han atendido </w:t>
      </w:r>
      <w:r w:rsidR="00D52A07" w:rsidRPr="00D52A07">
        <w:rPr>
          <w:rFonts w:ascii="Arial Narrow" w:hAnsi="Arial Narrow"/>
        </w:rPr>
        <w:t>854 solicitudes mediante el canal presencial y virtual. Cabe resaltar que la Entidad</w:t>
      </w:r>
      <w:r w:rsidR="007D4844">
        <w:rPr>
          <w:rFonts w:ascii="Arial Narrow" w:hAnsi="Arial Narrow"/>
        </w:rPr>
        <w:t>,</w:t>
      </w:r>
      <w:r w:rsidR="00D52A07" w:rsidRPr="00D52A07">
        <w:rPr>
          <w:rFonts w:ascii="Arial Narrow" w:hAnsi="Arial Narrow"/>
        </w:rPr>
        <w:t xml:space="preserve"> implemento canales de atención virtuales </w:t>
      </w:r>
      <w:r w:rsidR="00174B0D">
        <w:rPr>
          <w:rFonts w:ascii="Arial Narrow" w:hAnsi="Arial Narrow"/>
        </w:rPr>
        <w:t xml:space="preserve">atendiendo las condiciones </w:t>
      </w:r>
      <w:r w:rsidR="00D52A07" w:rsidRPr="00D52A07">
        <w:rPr>
          <w:rFonts w:ascii="Arial Narrow" w:hAnsi="Arial Narrow"/>
        </w:rPr>
        <w:t>actual</w:t>
      </w:r>
      <w:r w:rsidR="00174B0D">
        <w:rPr>
          <w:rFonts w:ascii="Arial Narrow" w:hAnsi="Arial Narrow"/>
        </w:rPr>
        <w:t xml:space="preserve">es </w:t>
      </w:r>
      <w:r w:rsidR="007D4844">
        <w:rPr>
          <w:rFonts w:ascii="Arial Narrow" w:hAnsi="Arial Narrow"/>
        </w:rPr>
        <w:t>frente a la pandemia</w:t>
      </w:r>
      <w:r w:rsidR="00D52A07" w:rsidRPr="00D52A07">
        <w:rPr>
          <w:rFonts w:ascii="Arial Narrow" w:hAnsi="Arial Narrow"/>
        </w:rPr>
        <w:t xml:space="preserve"> Covid 19</w:t>
      </w:r>
      <w:r w:rsidR="00D52A07">
        <w:rPr>
          <w:rFonts w:ascii="Arial Narrow" w:hAnsi="Arial Narrow"/>
        </w:rPr>
        <w:t>.</w:t>
      </w:r>
    </w:p>
    <w:p w14:paraId="76E327D8" w14:textId="77777777" w:rsidR="00D52A07" w:rsidRDefault="00D52A07" w:rsidP="00C35EE9">
      <w:pPr>
        <w:spacing w:line="276" w:lineRule="auto"/>
        <w:jc w:val="both"/>
        <w:rPr>
          <w:rFonts w:ascii="Arial Narrow" w:hAnsi="Arial Narrow"/>
        </w:rPr>
      </w:pPr>
    </w:p>
    <w:p w14:paraId="0F7B87E6" w14:textId="5958016E" w:rsidR="00D52A07" w:rsidRDefault="00D52A07" w:rsidP="00C35EE9">
      <w:pPr>
        <w:spacing w:line="276" w:lineRule="auto"/>
        <w:jc w:val="both"/>
        <w:rPr>
          <w:rFonts w:ascii="Arial Narrow" w:hAnsi="Arial Narrow"/>
        </w:rPr>
      </w:pPr>
      <w:r>
        <w:rPr>
          <w:rFonts w:ascii="Arial Narrow" w:hAnsi="Arial Narrow"/>
        </w:rPr>
        <w:t>No obstante, se evidencia que los ciudadanos acuden mayormente al punto de atención presencial ubicado en el Super Cade CAD</w:t>
      </w:r>
      <w:r w:rsidR="003A226A">
        <w:rPr>
          <w:rFonts w:ascii="Arial Narrow" w:hAnsi="Arial Narrow"/>
        </w:rPr>
        <w:t xml:space="preserve">, como se evidencia a continuación: </w:t>
      </w:r>
    </w:p>
    <w:p w14:paraId="203BBA38" w14:textId="77777777" w:rsidR="00692557" w:rsidRDefault="00692557" w:rsidP="00C35EE9">
      <w:pPr>
        <w:spacing w:line="276" w:lineRule="auto"/>
        <w:jc w:val="both"/>
        <w:rPr>
          <w:rFonts w:ascii="Arial Narrow" w:hAnsi="Arial Narrow"/>
        </w:rPr>
      </w:pPr>
    </w:p>
    <w:p w14:paraId="5E0D0BB1" w14:textId="77777777" w:rsidR="00DE3A50" w:rsidRDefault="005D08A6" w:rsidP="00C35EE9">
      <w:pPr>
        <w:keepNext/>
        <w:spacing w:line="276" w:lineRule="auto"/>
        <w:jc w:val="center"/>
      </w:pPr>
      <w:r>
        <w:rPr>
          <w:noProof/>
        </w:rPr>
        <w:lastRenderedPageBreak/>
        <w:drawing>
          <wp:inline distT="0" distB="0" distL="0" distR="0" wp14:anchorId="5DFD665F" wp14:editId="44F89ACE">
            <wp:extent cx="4382762" cy="2162175"/>
            <wp:effectExtent l="57150" t="57150" r="56515" b="47625"/>
            <wp:docPr id="100" name="Gráfico 100">
              <a:extLst xmlns:a="http://schemas.openxmlformats.org/drawingml/2006/main">
                <a:ext uri="{FF2B5EF4-FFF2-40B4-BE49-F238E27FC236}">
                  <a16:creationId xmlns:a16="http://schemas.microsoft.com/office/drawing/2014/main" id="{EC90E81F-F445-4B6A-A850-DC3F5A58A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69D2FDD" w14:textId="425575C1" w:rsidR="002B2C0F" w:rsidRPr="00DE3A50" w:rsidRDefault="00DE3A50" w:rsidP="00C35EE9">
      <w:pPr>
        <w:pStyle w:val="Descripcin"/>
        <w:spacing w:line="276" w:lineRule="auto"/>
        <w:jc w:val="center"/>
        <w:rPr>
          <w:rFonts w:ascii="Arial Narrow" w:hAnsi="Arial Narrow"/>
        </w:rPr>
      </w:pPr>
      <w:bookmarkStart w:id="89" w:name="_Toc70022351"/>
      <w:r>
        <w:t xml:space="preserve">Ilustración </w:t>
      </w:r>
      <w:r w:rsidR="007011BA">
        <w:fldChar w:fldCharType="begin"/>
      </w:r>
      <w:r w:rsidR="007011BA">
        <w:instrText xml:space="preserve"> SEQ Ilustración \* ARABIC </w:instrText>
      </w:r>
      <w:r w:rsidR="007011BA">
        <w:fldChar w:fldCharType="separate"/>
      </w:r>
      <w:r w:rsidR="00A8459F">
        <w:rPr>
          <w:noProof/>
        </w:rPr>
        <w:t>8</w:t>
      </w:r>
      <w:r w:rsidR="007011BA">
        <w:rPr>
          <w:noProof/>
        </w:rPr>
        <w:fldChar w:fldCharType="end"/>
      </w:r>
      <w:r>
        <w:t>. Numero de ciudadano atendidos - Fuente: DDIVC ESAL</w:t>
      </w:r>
      <w:bookmarkEnd w:id="89"/>
    </w:p>
    <w:p w14:paraId="2C3D60B8" w14:textId="528BB5AF" w:rsidR="00F744FD" w:rsidRPr="00F744FD" w:rsidRDefault="00F744FD" w:rsidP="00C35EE9">
      <w:pPr>
        <w:spacing w:line="276" w:lineRule="auto"/>
        <w:jc w:val="both"/>
        <w:rPr>
          <w:rFonts w:ascii="Arial Narrow" w:hAnsi="Arial Narrow"/>
        </w:rPr>
      </w:pPr>
      <w:r w:rsidRPr="00F744FD">
        <w:rPr>
          <w:rFonts w:ascii="Arial Narrow" w:hAnsi="Arial Narrow"/>
        </w:rPr>
        <w:t>Así mismo, se han adelantado enero (0) febrero (5) marzo (15) las actuaciones administrativas contra las ESAL, cuando ha sido pertinente ya sea por incumplimiento reiterado de sus obligaciones legales, contables y financieras o por quejas por desviación del objeto social, o de sus estatutos, de acuerdo con lo contemplado en los artículos 47 y de la Ley 1437 de 2011.</w:t>
      </w:r>
    </w:p>
    <w:p w14:paraId="49B44EB5" w14:textId="77777777" w:rsidR="00F744FD" w:rsidRPr="00F744FD" w:rsidRDefault="00F744FD" w:rsidP="00C35EE9">
      <w:pPr>
        <w:spacing w:line="276" w:lineRule="auto"/>
        <w:jc w:val="both"/>
        <w:rPr>
          <w:rFonts w:ascii="Arial Narrow" w:hAnsi="Arial Narrow"/>
        </w:rPr>
      </w:pPr>
      <w:r w:rsidRPr="00F744FD">
        <w:rPr>
          <w:rFonts w:ascii="Arial Narrow" w:hAnsi="Arial Narrow"/>
        </w:rPr>
        <w:t>Finalmente, con el apoyo administrativo a la gestión de la Dirección, se ha logrado dar respuesta y organizar los archivos y documentos producidos y allegados a la dependencia, presentar informes de gestión, que permiten tener información confiable y fidedigna de las acciones adelantadas por la dependencia, así como dar cumplimiento a los compromisos de la Dirección en políticas públicas, acciones de contratación y soporte en el manejo del SIPEJ.</w:t>
      </w:r>
    </w:p>
    <w:p w14:paraId="04EA514B" w14:textId="77777777" w:rsidR="00F744FD" w:rsidRPr="004F4152" w:rsidRDefault="00F744FD" w:rsidP="00C35EE9">
      <w:pPr>
        <w:spacing w:line="276" w:lineRule="auto"/>
      </w:pPr>
    </w:p>
    <w:p w14:paraId="3F84B8F1" w14:textId="457BE564" w:rsidR="00396956" w:rsidRPr="003A226A" w:rsidRDefault="00D775FA" w:rsidP="00C35EE9">
      <w:pPr>
        <w:pStyle w:val="Ttulo2"/>
        <w:spacing w:line="276" w:lineRule="auto"/>
        <w:rPr>
          <w:rFonts w:eastAsia="Arial"/>
        </w:rPr>
      </w:pPr>
      <w:bookmarkStart w:id="90" w:name="_Toc70010589"/>
      <w:r>
        <w:rPr>
          <w:rFonts w:eastAsia="Arial"/>
        </w:rPr>
        <w:t>Política Racionalización de trámites</w:t>
      </w:r>
      <w:r w:rsidR="00396956">
        <w:rPr>
          <w:rFonts w:eastAsia="Arial"/>
        </w:rPr>
        <w:t>:</w:t>
      </w:r>
      <w:bookmarkEnd w:id="90"/>
    </w:p>
    <w:p w14:paraId="63964142" w14:textId="4B49F0DD" w:rsidR="00396956" w:rsidRPr="00396956" w:rsidRDefault="00396956" w:rsidP="00C35EE9">
      <w:pPr>
        <w:spacing w:line="276" w:lineRule="auto"/>
        <w:jc w:val="both"/>
        <w:rPr>
          <w:rFonts w:ascii="Arial Narrow" w:hAnsi="Arial Narrow"/>
        </w:rPr>
      </w:pPr>
      <w:r w:rsidRPr="00396956">
        <w:rPr>
          <w:rFonts w:ascii="Arial Narrow" w:hAnsi="Arial Narrow"/>
        </w:rPr>
        <w:t>En cumplimiento del Plan Anticorrupción y atención al ciudadano – PAAC</w:t>
      </w:r>
      <w:r w:rsidR="00815A15">
        <w:rPr>
          <w:rFonts w:ascii="Arial Narrow" w:hAnsi="Arial Narrow"/>
        </w:rPr>
        <w:t>,</w:t>
      </w:r>
      <w:r w:rsidR="000D2508">
        <w:rPr>
          <w:rFonts w:ascii="Arial Narrow" w:hAnsi="Arial Narrow"/>
        </w:rPr>
        <w:t xml:space="preserve"> se registrar</w:t>
      </w:r>
      <w:r w:rsidR="00815A15">
        <w:rPr>
          <w:rFonts w:ascii="Arial Narrow" w:hAnsi="Arial Narrow"/>
        </w:rPr>
        <w:t xml:space="preserve">on las acciones de racionalización para la vigencia 2021, las cuales contemplan la implementación de un punto de atención a la ciudadanía ubicado en el Super cade </w:t>
      </w:r>
      <w:r w:rsidR="007C1382">
        <w:rPr>
          <w:rFonts w:ascii="Arial Narrow" w:hAnsi="Arial Narrow"/>
        </w:rPr>
        <w:t>manitas Localidad</w:t>
      </w:r>
      <w:r w:rsidR="00815A15">
        <w:rPr>
          <w:rFonts w:ascii="Arial Narrow" w:hAnsi="Arial Narrow"/>
        </w:rPr>
        <w:t xml:space="preserve"> Ciudad </w:t>
      </w:r>
      <w:r w:rsidR="007C1382">
        <w:rPr>
          <w:rFonts w:ascii="Arial Narrow" w:hAnsi="Arial Narrow"/>
        </w:rPr>
        <w:t>Bolívar, lo</w:t>
      </w:r>
      <w:r w:rsidR="00815A15">
        <w:rPr>
          <w:rFonts w:ascii="Arial Narrow" w:hAnsi="Arial Narrow"/>
        </w:rPr>
        <w:t xml:space="preserve"> que constituye una acción de racionalización administrativa que beneficiara a muchos ciudadanos que actualmente deben desplazarse al Super Cade CAD</w:t>
      </w:r>
      <w:r w:rsidR="007C1382">
        <w:rPr>
          <w:rFonts w:ascii="Arial Narrow" w:hAnsi="Arial Narrow"/>
        </w:rPr>
        <w:t xml:space="preserve"> para acceder a los servicios</w:t>
      </w:r>
      <w:r w:rsidR="00815A15">
        <w:rPr>
          <w:rFonts w:ascii="Arial Narrow" w:hAnsi="Arial Narrow"/>
        </w:rPr>
        <w:t xml:space="preserve">. </w:t>
      </w:r>
    </w:p>
    <w:p w14:paraId="16107F67" w14:textId="11F4601F" w:rsidR="00D775FA" w:rsidRDefault="00D775FA" w:rsidP="00C35EE9">
      <w:pPr>
        <w:spacing w:line="276" w:lineRule="auto"/>
      </w:pPr>
    </w:p>
    <w:p w14:paraId="1D22A25F" w14:textId="6389864D" w:rsidR="003354FF" w:rsidRPr="003354FF" w:rsidRDefault="00D775FA" w:rsidP="00C35EE9">
      <w:pPr>
        <w:pStyle w:val="Ttulo2"/>
        <w:spacing w:line="276" w:lineRule="auto"/>
        <w:rPr>
          <w:rFonts w:eastAsia="Arial"/>
        </w:rPr>
      </w:pPr>
      <w:bookmarkStart w:id="91" w:name="_Toc70010590"/>
      <w:r>
        <w:rPr>
          <w:rFonts w:eastAsia="Arial"/>
        </w:rPr>
        <w:t>Política participación ciudadana en la gestión pública</w:t>
      </w:r>
      <w:r w:rsidR="003354FF">
        <w:rPr>
          <w:rFonts w:eastAsia="Arial"/>
        </w:rPr>
        <w:t>:</w:t>
      </w:r>
      <w:bookmarkEnd w:id="91"/>
      <w:r w:rsidR="003354FF">
        <w:rPr>
          <w:rFonts w:eastAsia="Arial"/>
        </w:rPr>
        <w:t xml:space="preserve"> </w:t>
      </w:r>
    </w:p>
    <w:p w14:paraId="2B7D2EEE" w14:textId="3824A35E" w:rsidR="00756094" w:rsidRDefault="003354FF" w:rsidP="00581454">
      <w:pPr>
        <w:pStyle w:val="NormalWeb"/>
        <w:spacing w:line="276" w:lineRule="auto"/>
        <w:jc w:val="both"/>
        <w:rPr>
          <w:rFonts w:ascii="Arial" w:eastAsia="Arial" w:hAnsi="Arial" w:cs="Arial"/>
        </w:rPr>
      </w:pPr>
      <w:r w:rsidRPr="00DF1E75">
        <w:rPr>
          <w:rFonts w:ascii="Arial" w:hAnsi="Arial" w:cs="Arial"/>
          <w:b/>
          <w:bCs/>
          <w:sz w:val="22"/>
          <w:szCs w:val="22"/>
        </w:rPr>
        <w:t>Diálogos Ciudadanos</w:t>
      </w:r>
      <w:r w:rsidR="00581454">
        <w:rPr>
          <w:rFonts w:ascii="Arial" w:hAnsi="Arial" w:cs="Arial"/>
          <w:b/>
          <w:bCs/>
          <w:sz w:val="22"/>
          <w:szCs w:val="22"/>
        </w:rPr>
        <w:t xml:space="preserve">: </w:t>
      </w:r>
      <w:r>
        <w:rPr>
          <w:rFonts w:ascii="Arial Narrow" w:hAnsi="Arial Narrow"/>
        </w:rPr>
        <w:t>L</w:t>
      </w:r>
      <w:r w:rsidRPr="003354FF">
        <w:rPr>
          <w:rFonts w:ascii="Arial Narrow" w:hAnsi="Arial Narrow"/>
        </w:rPr>
        <w:t>a entidad participó en el Diálogo Ciudadano virtual de atención a la pandemia dirigido por parte de la Secretaría de la Salud, Secretaría de Integración Social, Secretaría de Desarrollo Económico, Secretaría de Planeación y de la Administración Distrital. Con la participación en los distintos escenarios de Diálogo de la Administración Distrital, se contribuye en el fortalecimiento de la participación ciudadana y de los medios para acceder a la información sobre la gestión institucional</w:t>
      </w:r>
      <w:r w:rsidRPr="00DF1E75">
        <w:rPr>
          <w:rFonts w:ascii="Arial" w:eastAsia="Arial" w:hAnsi="Arial" w:cs="Arial"/>
        </w:rPr>
        <w:t>.</w:t>
      </w:r>
    </w:p>
    <w:p w14:paraId="709C2962" w14:textId="77777777" w:rsidR="00581454" w:rsidRPr="00581454" w:rsidRDefault="00581454" w:rsidP="00581454">
      <w:pPr>
        <w:pStyle w:val="NormalWeb"/>
        <w:spacing w:line="276" w:lineRule="auto"/>
        <w:jc w:val="both"/>
        <w:rPr>
          <w:rFonts w:ascii="Arial" w:hAnsi="Arial" w:cs="Arial"/>
          <w:b/>
          <w:bCs/>
          <w:sz w:val="22"/>
          <w:szCs w:val="22"/>
        </w:rPr>
      </w:pPr>
    </w:p>
    <w:p w14:paraId="1072DA73" w14:textId="77777777" w:rsidR="00756094" w:rsidRDefault="00756094" w:rsidP="00C35EE9">
      <w:pPr>
        <w:spacing w:line="276" w:lineRule="auto"/>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7290"/>
      </w:tblGrid>
      <w:tr w:rsidR="001C5A08" w:rsidRPr="00721D3D" w14:paraId="7199C56C" w14:textId="77777777" w:rsidTr="00172F7A">
        <w:tc>
          <w:tcPr>
            <w:tcW w:w="1242" w:type="dxa"/>
            <w:tcBorders>
              <w:top w:val="nil"/>
              <w:left w:val="nil"/>
              <w:bottom w:val="nil"/>
              <w:right w:val="single" w:sz="4" w:space="0" w:color="auto"/>
            </w:tcBorders>
            <w:shd w:val="clear" w:color="auto" w:fill="F2F2F2"/>
          </w:tcPr>
          <w:p w14:paraId="3D0F6D2A" w14:textId="02FDF7A6" w:rsidR="001C5A08" w:rsidRPr="00721D3D" w:rsidRDefault="001C5A08" w:rsidP="00C35EE9">
            <w:pPr>
              <w:spacing w:after="120" w:line="276" w:lineRule="auto"/>
              <w:rPr>
                <w:rFonts w:ascii="Arial" w:hAnsi="Arial" w:cs="Arial"/>
                <w:bCs/>
                <w:sz w:val="22"/>
                <w:szCs w:val="22"/>
              </w:rPr>
            </w:pPr>
            <w:r w:rsidRPr="00721D3D">
              <w:rPr>
                <w:rFonts w:ascii="Arial" w:hAnsi="Arial" w:cs="Arial"/>
                <w:bCs/>
                <w:sz w:val="22"/>
                <w:szCs w:val="22"/>
              </w:rPr>
              <w:lastRenderedPageBreak/>
              <w:t>Meta</w:t>
            </w:r>
            <w:r>
              <w:rPr>
                <w:rFonts w:ascii="Arial" w:hAnsi="Arial" w:cs="Arial"/>
                <w:bCs/>
                <w:sz w:val="22"/>
                <w:szCs w:val="22"/>
              </w:rPr>
              <w:t xml:space="preserve"> P.I. 7</w:t>
            </w:r>
            <w:r w:rsidR="00D351C2">
              <w:rPr>
                <w:rFonts w:ascii="Arial" w:hAnsi="Arial" w:cs="Arial"/>
                <w:bCs/>
                <w:sz w:val="22"/>
                <w:szCs w:val="22"/>
              </w:rPr>
              <w:t>562</w:t>
            </w:r>
          </w:p>
        </w:tc>
        <w:tc>
          <w:tcPr>
            <w:tcW w:w="7736" w:type="dxa"/>
            <w:tcBorders>
              <w:left w:val="single" w:sz="4" w:space="0" w:color="auto"/>
            </w:tcBorders>
            <w:shd w:val="clear" w:color="auto" w:fill="F2F2F2"/>
          </w:tcPr>
          <w:p w14:paraId="13DBC824" w14:textId="775B8982" w:rsidR="001C5A08" w:rsidRPr="00CF5F02" w:rsidRDefault="00D351C2" w:rsidP="00C35EE9">
            <w:pPr>
              <w:spacing w:after="120" w:line="276" w:lineRule="auto"/>
              <w:jc w:val="both"/>
              <w:rPr>
                <w:rFonts w:ascii="Arial Narrow" w:eastAsia="Arial" w:hAnsi="Arial Narrow" w:cs="Arial"/>
                <w:sz w:val="26"/>
                <w:szCs w:val="26"/>
              </w:rPr>
            </w:pPr>
            <w:r w:rsidRPr="00D351C2">
              <w:rPr>
                <w:rFonts w:ascii="Arial Narrow" w:eastAsia="Arial" w:hAnsi="Arial Narrow" w:cs="Arial"/>
                <w:sz w:val="26"/>
                <w:szCs w:val="26"/>
              </w:rPr>
              <w:t xml:space="preserve">Incrementar </w:t>
            </w:r>
            <w:r w:rsidR="00876388">
              <w:rPr>
                <w:rFonts w:ascii="Arial Narrow" w:eastAsia="Arial" w:hAnsi="Arial Narrow" w:cs="Arial"/>
                <w:sz w:val="26"/>
                <w:szCs w:val="26"/>
              </w:rPr>
              <w:t>l</w:t>
            </w:r>
            <w:r w:rsidRPr="00D351C2">
              <w:rPr>
                <w:rFonts w:ascii="Arial Narrow" w:eastAsia="Arial" w:hAnsi="Arial Narrow" w:cs="Arial"/>
                <w:sz w:val="26"/>
                <w:szCs w:val="26"/>
              </w:rPr>
              <w:t xml:space="preserve">a Participación Ciudadana </w:t>
            </w:r>
            <w:r w:rsidR="00876388">
              <w:rPr>
                <w:rFonts w:ascii="Arial Narrow" w:eastAsia="Arial" w:hAnsi="Arial Narrow" w:cs="Arial"/>
                <w:sz w:val="26"/>
                <w:szCs w:val="26"/>
              </w:rPr>
              <w:t>e</w:t>
            </w:r>
            <w:r w:rsidRPr="00D351C2">
              <w:rPr>
                <w:rFonts w:ascii="Arial Narrow" w:eastAsia="Arial" w:hAnsi="Arial Narrow" w:cs="Arial"/>
                <w:sz w:val="26"/>
                <w:szCs w:val="26"/>
              </w:rPr>
              <w:t xml:space="preserve">n </w:t>
            </w:r>
            <w:r w:rsidR="00876388">
              <w:rPr>
                <w:rFonts w:ascii="Arial Narrow" w:eastAsia="Arial" w:hAnsi="Arial Narrow" w:cs="Arial"/>
                <w:sz w:val="26"/>
                <w:szCs w:val="26"/>
              </w:rPr>
              <w:t>l</w:t>
            </w:r>
            <w:r w:rsidRPr="00D351C2">
              <w:rPr>
                <w:rFonts w:ascii="Arial Narrow" w:eastAsia="Arial" w:hAnsi="Arial Narrow" w:cs="Arial"/>
                <w:sz w:val="26"/>
                <w:szCs w:val="26"/>
              </w:rPr>
              <w:t>a Formulación De Observaciones</w:t>
            </w:r>
            <w:r w:rsidR="00CF5F02">
              <w:rPr>
                <w:rFonts w:ascii="Arial Narrow" w:eastAsia="Arial" w:hAnsi="Arial Narrow" w:cs="Arial"/>
                <w:sz w:val="26"/>
                <w:szCs w:val="26"/>
              </w:rPr>
              <w:t xml:space="preserve"> f</w:t>
            </w:r>
            <w:r w:rsidRPr="00D351C2">
              <w:rPr>
                <w:rFonts w:ascii="Arial Narrow" w:eastAsia="Arial" w:hAnsi="Arial Narrow" w:cs="Arial"/>
                <w:sz w:val="26"/>
                <w:szCs w:val="26"/>
              </w:rPr>
              <w:t>rente A Los Proyectos De Actos Administrativos Distritales.</w:t>
            </w:r>
          </w:p>
        </w:tc>
      </w:tr>
    </w:tbl>
    <w:p w14:paraId="771E312E" w14:textId="77777777" w:rsidR="008C1FC6" w:rsidRDefault="008C1FC6" w:rsidP="00C35EE9">
      <w:pPr>
        <w:spacing w:line="276" w:lineRule="auto"/>
        <w:jc w:val="both"/>
        <w:rPr>
          <w:rFonts w:ascii="Arial" w:eastAsia="Arial" w:hAnsi="Arial" w:cs="Arial"/>
        </w:rPr>
      </w:pPr>
    </w:p>
    <w:p w14:paraId="4F29B86F" w14:textId="4523526E" w:rsidR="00A11B36" w:rsidRDefault="008C1FC6" w:rsidP="00C35EE9">
      <w:pPr>
        <w:spacing w:line="276" w:lineRule="auto"/>
        <w:jc w:val="both"/>
        <w:rPr>
          <w:rFonts w:ascii="Arial" w:eastAsia="Arial" w:hAnsi="Arial" w:cs="Arial"/>
        </w:rPr>
      </w:pPr>
      <w:r w:rsidRPr="00B704D1">
        <w:rPr>
          <w:rFonts w:ascii="Arial Narrow" w:hAnsi="Arial Narrow"/>
          <w:noProof/>
        </w:rPr>
        <mc:AlternateContent>
          <mc:Choice Requires="wpg">
            <w:drawing>
              <wp:anchor distT="0" distB="0" distL="114300" distR="114300" simplePos="0" relativeHeight="251713536" behindDoc="0" locked="0" layoutInCell="1" allowOverlap="1" wp14:anchorId="5BEBC831" wp14:editId="57C7354E">
                <wp:simplePos x="0" y="0"/>
                <wp:positionH relativeFrom="margin">
                  <wp:posOffset>-142875</wp:posOffset>
                </wp:positionH>
                <wp:positionV relativeFrom="paragraph">
                  <wp:posOffset>90170</wp:posOffset>
                </wp:positionV>
                <wp:extent cx="5772150" cy="539115"/>
                <wp:effectExtent l="0" t="0" r="19050" b="13335"/>
                <wp:wrapNone/>
                <wp:docPr id="83" name="Group 4"/>
                <wp:cNvGraphicFramePr/>
                <a:graphic xmlns:a="http://schemas.openxmlformats.org/drawingml/2006/main">
                  <a:graphicData uri="http://schemas.microsoft.com/office/word/2010/wordprocessingGroup">
                    <wpg:wgp>
                      <wpg:cNvGrpSpPr/>
                      <wpg:grpSpPr bwMode="auto">
                        <a:xfrm>
                          <a:off x="0" y="0"/>
                          <a:ext cx="5772150" cy="539115"/>
                          <a:chOff x="0" y="0"/>
                          <a:chExt cx="7193" cy="735"/>
                        </a:xfrm>
                        <a:solidFill>
                          <a:schemeClr val="tx1">
                            <a:lumMod val="75000"/>
                            <a:lumOff val="25000"/>
                          </a:schemeClr>
                        </a:solidFill>
                      </wpg:grpSpPr>
                      <wps:wsp>
                        <wps:cNvPr id="84"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5"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6"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7"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91"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92"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94"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1"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2"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3"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5"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7"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8"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9"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0"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1"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2"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3"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4"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5"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6"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7"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8"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9"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0"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1"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2"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3"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4"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5"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6"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7"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8"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9"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0"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1"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2"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3"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4"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5"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BDB30F" id="Group 4" o:spid="_x0000_s1026" style="position:absolute;margin-left:-11.25pt;margin-top:7.1pt;width:454.5pt;height:42.45pt;z-index:251713536;mso-position-horizontal-relative:margin;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Efm0UAALfvAgAOAAAAZHJzL2Uyb0RvYy54bWzsfVFzYzeO7vutuv9B5cepurElW5bdNZ6t&#10;newktVWZTGqiW/Msy3LbNbKkkdTtTn79AgTIAxwSOjiKnW17mIeODZM4IEiCID+A/ON/fHlaDj4v&#10;trvH9ermZPjN2clgsZqv7x5XH29O/v/0u/93dTLY7Weru9lyvVrcnPyy2J38x5/+7//54/Pmw2K0&#10;flgv7xbbATBZ7T48b25OHvb7zYfT0938YfE0232z3ixW8Mf79fZptodftx9P77azZ+D+tDwdnZ1d&#10;nj6vt3eb7Xq+2O2A+l/0x5M/Bf7394v5/m/397vFfrC8OQHZ9uHfbfj3Fv89/dMfZx8+bmebh8c5&#10;izE7Qoqn2eMKPppY/ddsPxt82j5mrJ4e59v1bn2//2a+fjpd398/zhehDdCa4VmrNd9v1582oS0f&#10;Pzx/3CQ1gWpbejqa7fzHzz9tB493NydX5yeD1ewJ+ih8dnCBunnefPwARb7fbn7e/LRlwkf6bXD7&#10;/Nf1HZSffdqvQ+O/3G+fUAnQrMGXoONfko4XX/aDORDHk8loOIaumMPfxufXw+GYOmH+AD2VVZs/&#10;/IUrTobXICHWmpyHKqezD/GDu/Xy8e67x+USvx7GzuLb5XbweQa9vv8yDMItPz2BuESbjM/OuO+B&#10;jN8NRUeRDKwTlz/9EX9rPnCKOmEVoIJg3O6artn9tq75+WG2WYQe36HeY9dcxK75brtY4GQYBA3g&#10;x6EUdk1o+OaH9fyfO+glkFH8BX/ZQRlnhw0vh9QjsctG10PurstL/ItQ/PzTbv/9Yh16ffb5h90e&#10;/gyT4A5+oh94SE2hw++fljC1/nA6GF8OngcT7vaPd7EIfCQVORs8DIYXYQgiu1hkJIoMr4tcYIx0&#10;cQFtiiIlUcaixPCiLMulKHNWFGUiSlyel7mAeUyyTIpcrkWJy6syl6FULwhcatNQ6tcSZ6g0bDCS&#10;Kh6NDYmkko2ugpnfNN5kJPVsMZKanhhjZyhVbTGSyp5cl5s2Usouj8KRVPbw/NLgJLU9Ks+KkdQ2&#10;TAmDk1T3qDyQRlLdNiepbxC8NJRGUt9266TCLU5S4VfDcuPOpcLPywo/lwo3GUl9W4yUvq2eO5f6&#10;vrgqaglWqWZ4m/o+l/q+MBqn9G2NgXOp7/G4LJPUt9lzF1LhBqcLqXBrqlxIhVuMpMKtyQtLQaNL&#10;i5HUt2VOLqS6L4dFJV1IdZuMpLYtRlLblslFXygtAWDgSxNuLJVtLQJjqexJuf/HUtmmRFLZFiOp&#10;bGuJHEtlG6v+WCpbmG5wMpIbMXuInsX8y4pdC/hpMMNNxlnw7jbrHfqO6GeAhzgNHgywgFLohxiF&#10;QWFY+JydmsOFQSlYOLqehwtDw7HwxMUZRhIWvnYVxqUeS8NyTq7YYUFwQQ/FfY0ccivJKe9U4JDb&#10;OfQ1FJfgIIyvqbjQYnFYTD1NHXFTYcV0FeemwrLoKs5NhbXPVZybOvI1FZc4bCosYx7u53Hk+pqK&#10;q1Xg7msqLkmhuK+puO6E4r6m4uKCxWEB8TQVl5BQ3NdUXChCcV9TcTkIxX1NveCmXviaiqYduYP5&#10;9jQVDXgo7mvqmJs69jUVjXHgrppKU5xt6haOS9oHJduTARyU3GIDZh82sz2a4vjj4Bk247AQPMDJ&#10;DygeyU/rz4vpOhTYo0Hmr4bNNnyr+fP80+3j/M+LX2XhIayXICLvzDeBQRcNG6BY6d+ICXWb4ktd&#10;EzQN7QqfIhKYQO6sTrZU4bLAxKa55GXGYbcdpaPevrzinggSw9oJ+iKaizGvHpoLG33a3MfPRWIa&#10;i53aUDVabEZKbC7ZWF4vbzLtiTcNlzIxTYpu3sxGi0hEGL408OVYnMTRrIea/k2N3kmwFy25DxB9&#10;fUkighdfkPEgtRd7sNdCBbzI4nSXVLItTHWxxz0kjN02IwfVxR73gzl7XtmGuk2RSor0secGa90z&#10;oyulm0hMa0DngOQa8YSMRtI59XaReNWDN7FpiVgcSfxFHkk+tTAjrV9ek1tdzWtpnzEDy26hUz1U&#10;l/S4OcrHDCyvRFXzIFJpAPjYEyM97ZnPAWIv3iUZyVxF4xM/6LdhXEObQiZqux6Jftsba6glFM6f&#10;UeParkein3esoew6E/X6rIgufccayvReUgfrxRV+w8b0WKMn1HzNBt0sZKM+GIn+NZprwAIsrHc3&#10;0aUTZqO7kuy5HpZkO40BuFzvFiAbfBGdzfRD8DqDGA3gACAMYj6hJcsVVopIB+Eyu/0vywW6osvV&#10;3xf3AHKBPzoKXmoCdwj3mc3ni9We//Qwu1sQGdGgKGWqESQKDJHzPXw/8SacKZXUvKlNXB6rLgI6&#10;mSrTMcbByqlG+PJ6tU+Vnx5X622pZct9XBruqXxUEqkG9XW7vvsFsCHAcAEcfVhvfz0ZPAMeenOy&#10;+9en2XZxMlj+9wpQrWsw1OCW7sMvF+MJbs638i+38i+rT0/frgF8g6E8W82BK+Bw8cdv94S/AgAK&#10;XfzD6ufNHAtiozbb3X765R+z7WaAP0IlwKB+XEdUbPYhYkw4PFJZbhM1hH8BTO73AudgZhJu+jcA&#10;EQdhgir4DdBDAuYGq/W3D3BmtfjP7Xb9/LCY3YFeqX9UhTiKO/E6BETBKPBkjnDd8AwkQpx0eBaE&#10;AV1FnBR1hnAda3exXD5udog3ZpqNoF6dY9Fy1DmWjMXvP8dgyaA5lgDwcIqhpk2aZ3ElSNC4e0Kd&#10;I6qBMwfW97CsxDlVIfBBct8bOB56JSEXFQKnEdNoB085knpGZf30h8AtRuBopY9ZKJqCwC1GsMdq&#10;GHkgcIMRnNo3jEyoEc8T0udGBnAtQSsYhmWUeKTUbXCClTF9zeYkx7UFXEt9260D5z99z+IkFW4i&#10;1+BtNYwMlFgq3GQk9f3OIfBy8AIeayRVmj2Hvm4qZUCXuFikMj4IvCzShRzg1uTFU5T0NUsiOb5N&#10;5FoObwu5lsPbZCRHt8VIatsEnKWyKwQel1pw3CsEXsD4KwRuBjQwglgh8HZcSIXArTFTIfAQH1Qh&#10;8Cb2no6Hw2mrBOlLACes3HgsrQ59u2h9GKvzbvCA8GPqQJ8OmHscr78rCJxDpDRUEol+qCTWUJpl&#10;osZ9mNgDAo81FATeTXQNEmbDEGWEuDzUXuw1nGlA4DQQ+ZTEx15VSdI7qC72FQJvhwYpJL1C4CoQ&#10;gXRjQOCwY8RTUT0POLSLJ59rSHKVFtpN3A8Qe/EuYY0tCJw/GLE9va7p31gtVEObQm5MCwKnkj1C&#10;myIbtYQyvqzteiT67Xqsoew6E/WarYgufccaaoWuEDhOFN2VZM9Lw9IYgBUCf2rSNyM2T/h5hcC/&#10;SggchriAwIO1KUNzLw6BX/DGvmLgHMNS40zeaZwJJmG3MPCwpSpPtOMx8MsrOkR8fQy8jNFJUEXk&#10;g9U08Ab9sTIA8WgjQURfXxq4ARRXDFxishUDN6FrObot6FpaD5OR1LfFSEKyJkr89aeBlwHnioHD&#10;Nj1ZSgu6Bq82lakYeDkxXQYc+NLAy6t+TQOfUqJATQNvQ7d8nF/TwLPLDmoauAlqE1Q4vUhnpQcv&#10;gqgY+Gtj4OIQFE6Xaxq464idgXR1wl4x8HZmIK8PGiuJxDT/FdhVwnhiDYWVMFEDP0ysGPjh7G3X&#10;EH/tNHA+y9Lp6pxg3cIzI7VHSq+uEhF8prYAZgIG+6RqUw1IqwypKAq8LhL78IawXACqWiISsRVN&#10;UdPAw90PDNO2xkyk9hgzXOUA3B3HkSrpmk2xRglsrBi4mEYRvNZILRweYXxZILr0HdmoFbpi4D4M&#10;XLuEekmeVwy8YuBvKg38GjwNgYEDFAPmpozNvTgIPuGrFyoIXkHw933ZwjVsf1sgOF2EWZ5px6Pg&#10;wzPYT+I6VmFwuPK0wUGsM36Jp5RTnSWaYiUCyoTCMk6g0gnf5m3oFQY3ErglLFthcBO9rjC4skfG&#10;dQD6NvQKgxff06i3oTcrm7Um4TW7KQzg5W5DLy9vFQavMLh1WT2hQRUGrzD4yRRuDMG9TUBt8fY2&#10;Y8zwzasVBs/GDJ+UT8HgCkWSQl8xFVyfeVYY3HXKXmHw9j35FARQRrwVpBFB7QqDSxCVtdInczVW&#10;0Smw8YxIw8sa03YNcV0lAoAeqos9B4pxcnpkH9Fr3aZI7QFp6iot9i2MucLgNHlbffFmbkOn/qsw&#10;uIJ82ZuoqeDgS8XpX2HwCoOLZ3TrbeiAJcXU1Pd7G/rwDBopcfDR74iDD4f8IF0FwisQ/r6BcMCn&#10;4zxLV6IPw9bvxZHwc7hcrYyEX8FxRnjG/SXfBee5K+7RFufvnoTw8IRqxkXmcxpc5EF/wLAzJkch&#10;4RmXo5DwjEt/JPwcU/gyPke8C24wkiq28iXVpej0CncukVSzyUhGHFiMpKate5XVpegWI6ls66Zn&#10;PCJIQJHB6JhL0QN2mSkJjx6ar/W4FD3nJNUN21IDnZf6pqvMc05S32bSNOySGsktTlLhPiTcmPb9&#10;E8INRkrfIHYRUNUJ4QHjy7R0zLvghkxK31bPaSQ8vAudyyT1bfYcHBQ1PUevcGecjrgUvSzSEZei&#10;G4zk+LbMSQEJz5sm1W0ykqObMstzRlLbJu4slX1ZHkpHvAt+UVwEjngX3GAklW0Fi+FxSbJddJV9&#10;pqOKhFck3EA1+Sy+IuEZqlkTwisSPv1K3gWH3dSLvQtOG1CV1YZuO4RnmzQXLgYLepsHgc0KRCXS&#10;u74UHRwSzHxTuc9wnBCICumIxBR/0plXrWpEcICJGjCJRD9YHWuo7uIX4zU6Hok9eJNOWiISERwY&#10;gXQw7x754LGGuhO9m+ga08ymlcXrofZir0Fj4070CBYG787F3gN5x0Gky7rYv7870ckMtvLBidgn&#10;H5xrsBvOueZEbI0k3E5iXkyf+ACuoscMbvCQkQ6euCCbzFRXp2rsPI4OD9XFfly8Q4Bfrm4D4bD9&#10;6akcZtTKByc+B4g+0ZmNWiXjB21iH97aFMb3vNVCEol+2xtrKLvOydbarkein3esoUSMidylD/7m&#10;fHAK+NCL6yUN8x7vlsDyEpZjJTcc5waiWo8i0b9Gcw1yceIE6ia6xgmz0ZotOF4cQxFGZc645oPX&#10;fPA3lQ8+PIPlTQLhYWktg3MvnhA+vGCDxut5fMY4oPP1aXAMUkovCQwe777EKwd384dFnWdvbJ6B&#10;j9NOCQ/eQHmuYbS/+gv+stv8tB3cPv91fbe4OZl92q9PcIh8ud8+4f/X9/f4Ntpwcka7v9dPCS+n&#10;K0ooy4CwZQrtMIBGQRXy8nSJYxlcMiA8YwI6Twf41im/POSvKeF0YCCiGqSSCS3OtNz/ZnSLEfhb&#10;qb96AOG5RDADGkae18ENiY4GwjORjgbCc056VPuB8JyT1LcJpxaA8JyTVHgPIDxjhCcfqedMRtJ+&#10;nBv2QxoQs20aCDc4ufSNyQVJ8AuDk9J3DyA8V5PUt9m6AhCecToWCM8ZSYVbkxcz/ZKWCJrPGUl9&#10;m/i1VHe9Gb0Y5fFKKeHlVb8C4RUIr0D4OZ1+TWEZE/m6ZuJzBcIrEP61AOGw6n71QDgBNAoR+PcE&#10;wt/V6+AM+mrEJBKDe5gftCs8n3DAWEMhD0zU8A8TKxLeRjVHFQnHIzROFH+dlHCyYe8ICY+ouT96&#10;woN5R3hPl3UZgoqEf9DXVPPr4LDCA+ivTWGEsJXRjES/7Y01NHwKZznwQW3XI67t5x1rKBFfFQkn&#10;RbWQcBrmfZBwar5mw1cgUyZaHOOR2AMJJxFbSHgn0TV9WBrdlRUJr6mq7z1VFca4RMJDsIrC4OCe&#10;gM0P6/k/dy+PhF9hoiwYywwJhzldkfCKhMM2d75+2sz2P6x+3szxjgbUyWa720+//OONIeGwkraR&#10;8HC9XXmuHY+Ej87GdDpQkfB6OfrNyR9OBxADALnlGeKE8fkJlbIQp0JKeM4IrHU3IwldGbjzUCKF&#10;FphWSAnPJZJAYY+U8IxRRcJPpq+EhF8XB+URSLjBSI5uEyuuSHhFwoXxsiB1aU58KeHlUIgjUsJD&#10;2nxml45ICTcYSdttBYth9Hcy8JQSnkskbbcIXYPN98c7vrR39gA/hNwswEyZZqCnjCj6AEXaREzT&#10;QcLh54TDjgNcAw9USSfDU3UPsYlr0llJfSM8Buxu1js8V57WlHAL761IuKWZejm6pRlOxfm9L0cn&#10;SxgTgDouRydLqBDrF0kJL/CtSDieiIRXcHGvBodp+pQ9EtPiqDDkEmKiarR4txKu6YOjtJZ6eWtw&#10;JELY6uw9EnvwBi8NgReFmFQknDXQyoWtOeFhytTL0YugaXxW3JUTTkb5a8oJh60/GIJW7jqDta15&#10;EKk9Eua5yoH072g0VUkXChlrqKWzm9iHd0XC1wFECPM/AuoqRbtejo7TR63GnBGvh6V2CbUrUd8I&#10;r7mqbw2hA/9RIuHBjyyjcy+OhI+GfOFKRcJrxMk7jzjBKO42Eh7u2jLn2l/uHvc/rR9X+x2GAPwG&#10;aPz8il1DelkOLhr4sh/MMfYVL4QIt6VPwrQHhyommM8/7fbfL9Yh2Xz2OR5gpzPtJmkYmtUckoec&#10;at6JNkVkmufwYhKuKQ5nyzIHXKZ5jst8FLZl8ZFJh+cBJMvkUYf/kFKKCXWZPPLwf1TmI8/+zXbB&#10;PiHpZxTwkUweibOYfHD8NIzKClL3pg/PDU0Pparp5e9MJI2S083SmYo0Sh6uA84ZSWWPLEZS2UOD&#10;kdT2JSVC5xJJbZc7DQ8Gkh4nw3Lnq3vTy7pWGLklD543pI8ZfNSoHhvyyFE9GiKGnGkazqPkt4qD&#10;GmP+kzzj8mjEK+xSGYK0Mj0rcHxi8JGKHhoNwxy69DGDkQLHLU0jptAwKqv6XKra6nqFjRMymqla&#10;XZduSiR1bTGSurZmh74svTyq8egiNd9ipFPEy4wUMG6akAupbcNaq8vSTbOmksQNe30hR/bEsCHq&#10;tvSLUXGK4EV+SUtXo/JcwySEVMhiJNVtagkj0hInQ0sKG4ezm7JMmOXQyUmObpuTtCQEamfDG09e&#10;0tfs1snxbXGSCreG5Vgq/LI8dcdS4aPzspYupb5hWpasJB59pLZZEl1KdVuMpLotG3AptQ2hXUWJ&#10;pLYvLW9EKptefM+6DU8rUtNMiaSyLUZS2Zblxrv/0teMpWQilW102kTq2ljaJlLXFh+p6vAaTKYg&#10;THZIIpvtkpo2+HgUDQt087GyrYWz1KaI1fNXUs8U05g1DG5VFYwMG3IlFW0xkoq2ZgekyjVfo5jG&#10;XCKpamu+XklVQ6HS7MD3nFKfmRJJXVuMpLJNo3YttW2561LbpqG9luo2NhDXUt02J6lvepwm0/e1&#10;1LfdOqlwi5NUuLVGXkuFG6v2tVS4XLVrbNSX1WC2yl5K4DzvKeziPEFauI2DA+spbNVcxWEUheIJ&#10;Wj4YL8avFk4hONnFHQZE4B6ONBCYOci9xkZZcS41NsrSTI2NsjRTjo0yAzbR38a5Cj61Z2qjV43F&#10;wXN2FWez1FxRfdASoIccuPvMEkT5UHGfWYJ8XCruayrfZz0Fv9XTVHRdUXZwT13FuamUk9JpIyfc&#10;1ImvqehvBmF8TUW3Eos3F/If7CZ0HkNxX1PRRQzFfb2KjmAo7mvqFTf1ytdU9OmQ+7WvV9FxC8V9&#10;Tb3mpoIH5hkE19zUa19T0dEKwqim0tjhUPLtYr4fLDH6eLAP/25vTrYng9ubk1uUCKIyZnuMQI8/&#10;Dp5vTnCwhAuAJiG1sIlr5NsDSGNwaMNtagpovLtUPIWBKCZlKjakM3oOj39AByxNZISHWYEaXnOO&#10;1BjCA2dm3Bud7GMVONMidVGIFHVr66Mj8GkbUVzS41FpUyXK6aH62MMWosC+qBz2umB74FYOV4Fz&#10;Y6GbbqJPdBJS8wZ/E9tzgOjizWxgdRFydxN78Q5ajB3Kz/7QyhGJNFqa1aRzLNJI10xIS3C4I1rC&#10;NP8tLDwego2K0nXRXMogJipChrcOioZoCXRroLn4spOimHTRXIzBL0mSRE3w2qk+xjS47xj07uLM&#10;NfSY6yb24q1GAT9joYcL+zA9Bh37VJpNDBFTH4xE/7jjGno6dxNdOimywYPizH4ooos312BTGceJ&#10;h9qLvV5z2I9vrTkxrz0txq0Vk58hmX1oFmlalnlhAz+SRnDzd82BSvN6SqVjgxHnAW2SC9oigkvo&#10;nRnMpqVND9WlzcioFbdLnhYcq0nLmbTpH8O6StSCh+qSnt9GbMsZpVdGKY6QHis4V9EzsJvoE52E&#10;HGkNk8Ojkx14E0lEF2+20y025JXpD/IWklro401stKVmNgeIvXgrj4n3oa3roXgV97uqvOFssSGn&#10;Qee/8L1O1BiX3FyD1rs4yLuJfXirtYTXqbDJip/jBT5tvDr9JXYrFJMumktiWkUUX/IbVBvY9/a7&#10;CFRBD7EumkteZqIGHXnSerBQu4jmYowhRbACaC4xV0p9LhL9hpVraNPUTfTJXbIU7JlqmxJTrnqP&#10;Os0GfguOh7KFkRiXYL3w6t9oGeYaraXSQ3WpJTLSSyWGDkEnt5agtEf192jaH2st0Khrs1dUl/R8&#10;ON5iFLOZdJsitcdSyVXIsYk2qZvoE52WSu1J8buV2udqu216lNQMg5ph8MYyDHAJaUU+wwkS7B1e&#10;P/L5gg/R2YmOcc/DIayN4aY9yM+mTcxvinuGWJLnAYQyAisZ0izjBM4xkjIvAvurFN2A4UF5CVhW&#10;UokQs5IXgaVOFilxAQOfipQlAfuUSoCwJSYyMsAQBXz/xMXQCpj9VMTQiop1NtioWGeMCcr1ogKd&#10;MbykUMShXvRIksSWNFLBIwy8LnxLqhjKFOVx6FhfBWYMPaXlJA4sVSmEv15LA0s839Xy/kIv0ClJ&#10;tw0dAxHB+EWICP6HRq05OyI3FZ+BA4+RBjl8q/m7dleoNO1E4owgGm1+wR8NRlPSehy5EhO1J6Nv&#10;qVMTFjbQXM4anC9g6xQT1AfQ1LeY1kNgrqGbzZ/T+mlrWOs1uoFS87pneF073DHkgqs+oG0MB5gR&#10;SyL1aWVQFSQ/iL6lT0FygaBxG4no6xk6kNRs4DfsGv09JvaQmmuopvOFEUpDsWdYw+WOgdYg7hqg&#10;gwTAhiY2eVUft5vvHpfLoJDlCv4XXgHFhz/JN9rtf1kucPYtV39f3NOjsKMwHY1HYbHs7mF2txh8&#10;ngEiPD6D/1jKVCNIFBhi6Xv4fuJN98ymksRkVjMT33tmIsyptn8eQiVe3z+fxDOGdmbiCKNHXzwz&#10;kY3Pb8hMvAiR3Bkf5UW6MhNDzlTGR3qRQ1dmYpmP8iIteaSvHtzReDjR6Ed6kQBLgR+ZwKmmkPbW&#10;ywpS3jocbhmc5HaIIsszFR2RmRgeMcwZSWVbkeV4Ytj4/gYjqW0r70I57eVOOzIzMWvYkZmJOR81&#10;qo0EPvRdkoIomTRnJDVtZRRKRY9DCmjORyra4iNH9cTgo4a10TD01FLDDEb9MxMvy9Pj2MzETEXH&#10;ZibmjKSurdmhMxPLoxqPM5MeLUYIPqdClEyUSXR0ZmLOSQ1sy6zpzMRy447ITAzJu7lIUt1W1oXO&#10;TDQYSXWbhhbB66RvY007OjMxa5y6thcO78vGX71gS88F55ykJbFbp2xJuAE45yQVbg1LxCOTmsbl&#10;qYsxIamMlelUyEzMJMJwloaRkeVayEzMGcnhba1HiHanrxlWCW+Easq4MhND0mUukVS2KZFU9sRg&#10;JJUdjiAL/ojOTCwvARDs1DTNyiiU3oixtB2XmZgpCHH2pGmzXXJYh2y5nI9H0RiSlj5WtmtHZCaW&#10;BToiM9FgJAe1NV91ZmK5aVdS1dZ81ZmJIZk80/URmYkGIzWoLd9YZyaWRzVEuDc9axpanZlY1tLR&#10;mYmZmo7OTMw5ycFtrZE6M9FonFR4zUwM0a0Hsz/e3/G4mRzFse1T2EThgVwohwdlxoX9fD44pQPd&#10;7uJ0sDxt7g4+qHeIjMGDzSkdd3ZzB8MeiqtkEVN2Pouu75dnmbgcUDqFK0w8g6BmJlrTg+NMW7e2&#10;myOS4/9qZmI2ImtmojXEamaipZm3mZkITt7LZSZegKcHK2LaJBKe6aEGqO72cf7nxa/TdXAAVDAy&#10;M6LlvMXeSCikxRlO9eOaohhqFJFxV64CyxEsQykgEXZCeZsikGJliaiPEfuIkFKVyN5DdSmHXaOW&#10;ctK9/KpNkdojWDOG7eoYZOrvVkSxJLpEL/MmZ6zFWxJ9vKmGjgHnwOQDxF68eetE3cz3hOj0LhpZ&#10;PZLEaKRrJhQR8ZYyE2HvD1NHxXWwwx9xcj0P9W+kT4AqMyZdNFfv4dleWzqA5Cxaj8gG5qKHVzfR&#10;JXVko8YcHotBU/RwuaR52GPQ8ZX0LTZwyAG89bDjXEBqoUvuYvZgN/F43uzcavuhiC7eXKOVIOCh&#10;9mKv1xx+i6Fly1MKXOj7nL2dmcjmJ6ZFHA5SUgHxcZlCNAhHmBp2TOyTmUhsWtpkPgepeXMLS2xk&#10;pFMT0oUGKksieSX+dIvUAYqRh+qSHnEb0HEr3SKNBWVGI7XHCs5VWhOCTPQBok90ZqMVQ8ZUB9/F&#10;3OC01VfdWFoA2E5rNmB5UFdvLzORdKLzu9hS90gTAxMdjLIKnuP89FZmIimqh6VmNrTexfnfTXSN&#10;k5hCLx1sbr2K+eMF3j9I2K1QTLpoLonJdCq+vNjKNvDM/UozE9kFVoOF2tVjyPGhtB65fA2HHnKR&#10;6DesXENboW6iqwMjG2WaOKZU2xR+PLA5W+40TTzCNBveiGnTFIlxCdaGTv/G20VyT1uLYtzlkd2P&#10;s1NTXWqJVfRSyaHRrSUo7VH9PZr2x0rtHqpLeowEypfKmIOo2xSpPZbK7iTEqHlV0ic6zUbtSZUz&#10;E1tumx4lMSQdPlojn0902PTi/h5u6YJA6xBzvV7hjxTP/fS4Wm9LMd3LfUSg7ql8DA+noHCMzb1d&#10;3/3y03bwebGFi78e1ttfTwbP29nm5mT3r0+z7eJksPzvFbwdcg2zB7bq+/DLxXiCRmIr/3Ir/7L6&#10;9PTtGoLHYUDPVu898hmWyXbkcziXev3I5yu+poCd6CYzEUR6ycxEjKOBrOxwfihCdkWcgJGDJ4Nf&#10;MB0wZwKSpjCSELMSE1ia74Cv1xQpiwKOeirSnZkYLlLORQEnNjExRAHb1RQpiwLnE6mIoRUd61xm&#10;o2KdnZmJeZPQTUjSGG3SmYmGNFLBEObdnZmIUc4FeRw6VkHO4YrxAh+l5SQOrBo1M/Hf4lJodEp+&#10;U2YijKlDmYm0vyRbBN86fLZEvk80XOTo0rG29qGJ1uPIlSqo0yn6ljo14ctO/IfPIBX6mYoJ6gNo&#10;6ltM6yEw19DN5s9p/bDQScNlN1BqnoEI7hlcjDo7xtzmqk0jaaNHK6kC7DUEoEafgj2FoHEbiYgj&#10;tnvrRTsAzQY2kNg1+ntM7CE111BNZ/9BHQTEnmENt4Tm41hoTfXPq3++B5fzx/XPD7PNImw/4iN/&#10;ODy2u/30C94ywnsO2mjwL887IKODDD8MvjwtV/DTBrYZD/v95sPpaUgfne2+eXqcb9e79f3+m/n6&#10;6XR9f/84X5w+r7d3p6Oz4Vn4abNdzxe73ePqYxSD/W7Y1DzewRYEx3PbPw8D/tX98/MzPgUctjMT&#10;v9Y3EymLg01E44ErL9JMdRGupvGah/Qie2QmZvIoL9KSR/rq1iMsQmSApcopJdpbD/kbmUDKW4fD&#10;LYOT3A4Zb94oj90KUcch3bj1IYw7F0kq22QES0snI6ltK+9COe0hYDoXSPrs1sN5eKyQBCo/dYVr&#10;VipiyYMHgamQwUeNaiOBr5CZmDWs/5uJ5R6DVV/KXEyTxbPG1C7jqUN0wlIZKw8EHK+mkMHo2MzE&#10;TEPHZibmjOSgtvoeTy9T+1/uzcTyqD42MzFrGqK8SWrThGBQcSplvAb4v/pmYvlZUYgOa8S2si4K&#10;mYm5ltTYtgxtITMx43R0ZmLOSRmSHpmJOSc5vM0xgPHQzRgImYk5J6lwy/pjvEfDqLyyHZuZmEl0&#10;bGZizkiq27IBiKSnplFmYs5Iatt6OQ/vNU+MrKcOpbJNiaSyLUZqdBtLUiEzMWsaIulJan9mYs5H&#10;6triI1Ud8u5yNlLT1oqEt+wJmUvv+GGYWCpiKTrPTMzlkXq2ev5rfzOxvB4dm5mY6ejYzMSckVS2&#10;adR0ZmK5bUdnJmYyHZ2ZmHNSQ9takPDBnjRw65uJ8cY8sBxwsDVNASYH89hAhVg4nLDhYdrBwmBs&#10;sbAvh61mJlrZHxxPUTMTs1wqfOEdRxjclUIn0YfHI0dUTJtwjYPDlyMnprC78HBHZB6FgT2Eqzhs&#10;IkLxcAzWOZdqZqI1PWpmoqUZCKgLQwwOQD0jsmYmWoqsmYmWZt5mZiLMi/eSmahQw5iveExmomYE&#10;W05YnFpZIinGMrl/3VgqmaCDjGLA4zHsaRFtsY85iDrzJVKb1b9T+nL2IGylQDetiGJJxMX8SN6w&#10;t855S6KPN9WgyPyo3mEnsRdvDbJTP+j0Lup6orlYkzenmZBTpVPEmOYPGaYKBNNHdXTRXBITExXD&#10;AV/BLlQ0BFQizcW3KwsxNkKWczEuZiZSRymJ+bHDHpEN3c8jRqFVSZfUsYYaczUzMTcVKgkx6lsR&#10;Xfr25CC2uMOZUnQyO01fZK/tc8w700nsKQXOYG9nJpJFphd5oNWHo8feX2YindS00i1qZuLgC9ym&#10;TiZar+CK6JslzEblobBF1sF3NTMRTZXO73qpzETqBJ0m9vW/mVgzEz9QKCltNLSnKmmumcgV1AUi&#10;ZP/0mCNHh2guxuXMRPJT9ZDjgM0eybBcQ1uhbqJPbhJRJwqyZ6pNU81MxExvNE+tpTLtRv3bDF0l&#10;OkgeqqtT65uJH2pmYn0z8a29mQgOSjvyOZiU1498HurdfpOZCCdBL5mZaDxcJ9H2cj6gjKMrP1QI&#10;K3uC7I3UObDeskjpLT7oglSkLIkKDSiLAkpLTAxRwL+QRUqiyDgMV2aiodx2bFFM7GnixeubibOb&#10;kz+cDpq8TVhla2ZizUwcbG9OtieD25uTWzyyAj8Nnnf7YbePPw6ew3OIhzITadOZ8uYOny3RTiRO&#10;0N8/M5GEDce7Lj+TUwXVeTBGqoOPrA5gmdbjjJhr6B0If07rh/cqRMylNk/9Yj0+izzcMbQd1MBX&#10;aCYHmMkdap9WBh46U5A+pVMKWVYi5m1Ux6gkCmcKajbwWzgIVpmQTOwhNddQTS9mJvLYL5/21szE&#10;p8W3S7jJA19trDeHvIXMRDDPbf88hJOV/XMMpFF/wV/woc/B7fNf13cL6PVP+3XIw4wPkUPGJJ46&#10;X16fMVoNUfhh3YkO+QhjasMTiXSmBLYg1p1/ah4ZjXmdwotpvD2wz43rGbIIQiOwLDdvKl1GenON&#10;T66bItIhH4c38jIu0iM3uEiPnILsMy7SI4frJTDNKhNG+uQGG+mTX1JofMZGOuUQZg4h7Zk00inn&#10;SPSMjcpApISmjI/KQLTkUX65xUhqeUQ5CLlEUs9Gb+Eak8aFyUhq2mIkVT0xOl4lIFqMpLIn1+Wu&#10;VxmIBiOVgjiEeO7iIFI5iJRZm3UbeiBJSTAQDU5S3RflgaSyEG1OUt+UpZvLJPVtt04ObouTVPjV&#10;sNw49MySCig2PhNJZSKajKQJsRgpfVs9h8G9SSS47qY0cdUjiaa+VS4i5GEVOSl9W2MAQ4IbmUJK&#10;a64mqW+z5zBauIuTyka0popKRqS3zTKRVDKiNXnVK4kWI485uZDDO9wdlFtclYto2SWVi2gxktq2&#10;TK5KRSyPJJWJaK0BYzm4y72vXkg05ZFD2+AjNW2tkCoJkXLZs75HQDoNNGG3wcmohyH/FochIU0H&#10;rgDM0ic4LK2+kJVphqG2KeTMeyLnax6KFR+OawGcG00pqAsPOQ6m3KDFD8V9GQscHDYF4+3pJjTf&#10;yB1stKs4WOlQPNjUTtnLeShUjU8Xt3B16AAOBmDth3s+4V/HSSTGsoRg9YuwqWxOtOhIiEOU4+le&#10;82cdgUyFWUR1stdFwwaooyj9GzGG+FxUlWLMQTjqeI1pEOXAHdDJmWtcltgcILqkjrxV3AhmbUNT&#10;dOAI/NYQXbz5wYsWG+atPsgvVVBjfLyZjdJJfPBCHeBFYhrBnfqONRRvHiP63DYS/bxjDSUiE+F/&#10;MCRizAQTISPJO05ijWA42mxsokvfzBt8+YKMB6m92Ou7pctPNhwRwMk2FXZHUnoP1SU9Jya22MdM&#10;FN2mSCVFutjrKrFjmQqvBItBE4lpMegc7FwD7IBkQ0tWkQiPIHsHJCebtkQk3q0xw0WZ6lMLM2rp&#10;lwxDqy8iFkADwMWerylsM4ofVWrXZX3saSFus4cFESzvULeJndQ+yuEq8PS16NZuok90EpIsUxyO&#10;kbda/xSxD29tCpkNRJHljWken+0c6pGNsusx2rBI9Nv1yEaJyES9RiuiSyexhjK9xbBMckF6BHeS&#10;e6dXaOpdHdrJtKAkl8xxHMse66L1YKx6ixwTNfBaLqH212oEXY2ge2sRdDCzCaH7G8CqAwqYVhjc&#10;DBC4H9bzf+4Gq/W3D3DSsfjP7Xb9/LCY3cF1prRmqwo9QDt89R5WJV7yImQ3PANyiKE7C5YJpm+E&#10;7PDO1e8X66cB/nBzslguHze74s2sWAp93o/bzXePy2Ww78sVOhhRPrqedUcPRcw+LFfptYlR6aWJ&#10;CDgj093D7G5BOPT4DP5jxyVc6ooQNXyFGWLpe/h+4j08xBvFS+WxanoRg57BOOuunGqEL9c3NL6W&#10;O3phLWkj4SHgR02dNNfiOJ3/+PlnwL95qLqQ8DHvMofw/zDq47SqSHgRxAS/Ox3hVyQ8bmSbsAV0&#10;EpOCxuEyRt7SiTISULEQJ3y9t5ORBFQsME0j4YZEErqy4D3027skOgYJN/BrhcxaKKi6j7ci4Rak&#10;LsHC942EG9AjHq+ksQsb+HLoAWz3Raly6FJ/JNwQqT8SbjHymJOKhD8tKQi/IuG4iZimM4TDKFjY&#10;cdQbGXF7EG+pxJUZNThM90AcVCGntU7hLIQ2LIdxRz4dq0h4RcJPprBGeMYMAx9TeAPcVZwHcEXC&#10;cVpXJJyOlWDnwoOn8wQ/otXq+Leb6DpYjmzUKXtFwnHFaYHe1G1lYjIEnX0ZL5tRiAkTNfzDxD5I&#10;OImo0a/IRkFiiugaJ1yjhV96qL3YawTQQMIJ+WAM0cXeg3lHSE+X9bEnQKmFajLG3EI1I7Ui4crk&#10;VCR8j6lCjOC1xkyk9hgzXEXbgm6ia7hHNiXsUcPjqmQf3toUMhuNhEei3/bGGmodZZhZ2/VI7MGb&#10;TEBLRAaaSx/sEfXF0mhsuiLhuEcMk6Yi4fP5YrUPacAwyRjRqwgdHC/Cu5WQ4//D6ufNHOHgcK6Q&#10;XsZknPZNvKIJB6oSCQ/uYxmde3kk/HJMdqwi4XWezR/WELq+P4GsEvzx2z389o7mGR4HtpHwsHMq&#10;zzXcwau/4C++nPARnzy+PhJeBvwgYDQhNCI5TKaNSxjLSMWVqKHBBWxH+pABYUtExcp4k/iswUbC&#10;sxbsAL5CkuYd54QbuLNUdEXCyxMDdgLNEIEtfRm7rEi4NCA1J3xgoMUVCZeG20rllpbbskt4LpdM&#10;t8VIxh1YS8C/R0542bjVnPApnRbUtwnRb5c4O/ujFQmvSHhFwvMrE/gMZAqQlwf058zRKRhcURyP&#10;wL+sXjEnXByFwrdqTniPU/aKhN8+zv+8+HW6DqtCOFkv54RXJByiAyoSrtMLCYrBKFtUTozUJ2rE&#10;vDW6H6k9UE1dJeI/TG0lXMNWACTpk7dNNcAOgMVOvCl4q0jsw5vYtEQkYmskVSS8IuEiFKAi4WI9&#10;qki4UAZAFWDgVGyBcP+iAeN46JgFqo12zQmvOeFvLCccU94EEk73xCsMLuWpvjwSfj4k/6Yi4RUJ&#10;f+9IOKC/LSQcrgEGz7g81+APRyLh4ysIUgybhlfPCS+fiUsgy8CwKxI+sG7G/dpvR69IePFiAX07&#10;enliVCR8Wm9Hl9CsGQ2hbkevSHg5ZKTmhP/v5ISXjVtFwisSDlhcvR0dXe8pufYET+Lht6GZeju6&#10;pZmaE25ppiLhEGgD2+N4IMs4szq3ZRocb+M+2nPvOtfQl6x2E3vxVgmaNSccDaVOE+T05zIxxYnU&#10;nHBIbNWZ4q5hGKto1JifcmghzMckbRNYcpBRnLPHsK9IeOv5CI4FqEj4OnhYyiyQbvBQBoxMa0hy&#10;2nLNCVfrUUzmVhdpRKLf9sYaajmO6d9FYg/elDZZc8I5T5sAa3JyomXtorlWioqEg3eZ7ncuPUFc&#10;c8LfYa4qeBgSCQ/5/2V07sWR8PH1hNaqioRXJPy9I+GwjLeR8OAZlOfab0DCx4ijoAOYIeFXAMO8&#10;5Dvh4Uyc5664KVtk2LmR8IwLmKWUp2dwUTnhF/gsb8ZFpiq7csLLbCR8ZSUEgtKTwJfhkdhMGpVX&#10;eFXGdwpIeMbn2HfCc0ZSy1bKJPqxqWV0O3rOSCraZASbtk5GUtU9bkfPJZLK7nE7esbo6NvRc05S&#10;2yYKqnPCywPpmHfCy5MVH/dKfWLesQ2bj6bUucFJKtxM5QYnO32OLjXP1HTsO+E5I6Vv6/7wwjvh&#10;OSc5vM2ew5j71Dh6JzznpPRt3QtQQMJzTlLfZs8VbkfPOB17O3rOSCrcmryIcSQtEcqfM5L6tsyJ&#10;RsLPi/b/iHfCDUZS29YSkOeEZy078p3wnI9UtSmPVHV4JzznIzVtrZAIvjRdVp7+FQmvSLiB99ac&#10;cAvVrEi4pZmKhFuaeS0kHNaKQ++E054yJgB9TTnhIDjsdtUpO2wECQLxI+FUo4WEdxJdB8ssjb55&#10;Fa64RRH186H8DnqPR0jf1zvh4IyATioSLiM9IoBNCc4R8dBU1zCMVV4LCYedDZ466aRtdMC7qC7p&#10;jZxwPurSbYoHYH1ywpmR1jIzaiVcU9E+edtUAwJrRAQP7hZBM0ViH97EpiUiEWtOeGnwVSQc9rIw&#10;8n7HnHDYrMIHtV3nJMgeb5DHGhqsJ9564eaSPe5tiTV0dEBpjSaD1mOJZidCSc2M1deYFhwZl0mk&#10;Cr8PEk6tViGINSf8HkNw0mvE9f3it307Oh6qSyQ8nJWV0bmXR8Iv8dQbbCQf0MUHjYdnQK7vhNd5&#10;Brb+vbxCMALntI2EB8+4PNd+AxI+vCbnIEfCr3lajWlTDsvtl/vtE0VU7vbfL9bh59lnuGQvuOwf&#10;7/i6vQbmhh5pzsTLz872zQkPYB9vEpoPyZN+DxJezlX2nPNDx6Qm1dvR40a26QmNhF8i4pT11lAq&#10;2oKu9DvhBiNwuZreMDpevxNuMJLQlQ8JLzM6BgkvTwzYCTRtM/FUjYQH2ClT9zFIuCGT1LeJp2ok&#10;3OAkFe5Dwo2ZLw2IyUheK3FuMFL67oGEZ/o+l8Pb7Dk820hjd2TIpPTtQsJHAcPMZZL6NntOIeEG&#10;p/5IuMVIKtyFhFuMpL4tc6KR8BDClCnpCCTcYCS1bSLPcnUs9/+RSHjWMHzeMY01Ux7YhKdC5VGE&#10;x6OpiA8JL0//ioRXJLwi4XjnCexna054dhH8BcW813fCM828jdvRYf2Dge1Ewgvnprg+RAYJzhM0&#10;19kvI8XqQJYTtzUSDqsafIwOiV2cmYs+UO8m9uKtzr1rTjj2kAZHOMijTAwukEvfkY3CHpio4R8m&#10;9nknnDBG/TZwZKPfCZcl+8jdwi+Z+UFqL/YaNTbeCafpzrC2i73O845T3EP1sSdAqQW0x0vNdZsi&#10;tQ8Szg1uIeFEbcHMTAw3OrpkZ3nisQknc5PxKxL7IOHEpiUiEVtj5lxRfZJzlZZ+i7nWGFQfjG44&#10;zXex11XimPFQfexhk9RIlNiTj9bKCedwTVaZjz0x0raA+Rwg9uKtlrrI2yb24a1NIfPWCdeR6Le9&#10;sYZajvEEMTP2kejnHWsou85EvXAroksnsYZao+s74enmHYrlUQOPI0oCLdfxcr1bIIgBs262f0g/&#10;BEAhlG4Ah4/bzXePy2WAHJariHzgU7B0Y+5u/8tygSjFcvX3xT0BzqPw/paRt41ldw+zuwWlc4/P&#10;4D+OiUw1gkSBIZbmHG/iTW9dp5I1Jxw86fho8Xt+vxjWL4mEB1NQRudeHgkfXZG7mCHhsJOpSDhO&#10;0Rpxsn4CU/rD6ufNG484gbWkjYSHl97Kcy2uB/MfP//cLAnw0+D2+a/ru8XNyezTfh2Wg4hmr+/v&#10;8RWYi6t44VWWE16R8EHaSTVIr8SvKhJekfDgkTXDoyLhJ9NXQsLLoQfH5oRnaOG5RAthi1u+hKGQ&#10;E55z0nih8cJ7RcKlwisSXgoZqkh4MK+AmXKQnYGeMqKYThu/rNAbNgozyJai6Q8WplOZaTqAOViY&#10;tidT9SSvKQadFtR3wus74RUJz/DeioRb1qsi4e7M7YqEZ+9tE+bfSi2Hg0tAHnQSOr/M3SNPTtWI&#10;OBITNWISiWlRVVcV6xdECQeMNRRiwqBvRcJl7nBFwsPrznxJSDq/YTg5IvYKo3kbSDhHSvBmk9tD&#10;xD5IONfgI3TFpo2EU9E+YC9uaQOWrPX7VpDwspwVCQ+dWpHwNe4pacZUJFwogyaIWporEl5vbX7v&#10;tzaDLyGR8BBwU0bnXhwJv7i+IEe+IuF1nr3zeYbZIm0kPMQQl+canBcf+U74xRgvz0b3FXab4dg5&#10;XrUw+jqRcAMPE7lqRmqwzHgzIGyNYJWhMHD2U1acwQaihVIRKwEPfIWmTDmVF0ytLFJ8cLpwO3oG&#10;zB17O3rOSEJXVu4lOolJ7HG5t2pOOGy6kpIuymmTNSf83+md8HJOMMblp3ECxzplk6RuRzfypvG4&#10;p+Fk4fw1J7xRkmXgMG+l0WTNCWdvvAkGwsPYRkFl41ZzwmtOuBWowGENEFOGbm2IJDgU18CBDQSI&#10;dBfn0IbmmsWDsQ14NxM4x1NIPHIJw+ENo+CrdwpTc8ItvLci4ZZm3iESTnNMoScM6Jm0kCd0+9gg&#10;vUX8lNIOFRNO3FbntkyDnQvP8U5klmvo1LJuokvqyEblm9WccDTDZdBb9SUPnMa8d/ZlrKFyB5kI&#10;/wtnIoR/MLHmhGeXmkeE2T+DPNnfEXfSZV2TqCLh4Depoa9A71ZOOBngV0PC+YAxZk2QJDqV29Wp&#10;ukocHR6qj31FwktDhvO2tSmMydzKaEaiP8Ip1lAmnGFmbewj0c871lAiMlEv3IroGiqxhloeak54&#10;ihSoSHhF6N47QgermkDC6RqUMjr38kj45RkdY1QkvM6z9z7PwCtrIeFwKy3sysy59pe7x/1P68fV&#10;foe3U+CWXhXFX/AGke4k8SEEhwdoHE6rwzawgcZhwxMeDp8E7wJ8hphgPv/U3F7ivi59HG5g5Y80&#10;B+lgYZpz9ItJAH+yQjmSmBWRsO3Q4iNh2/NwaJ/xUfA4vHqMiHRWCFSWhB4FYDsrokEto10SZaEb&#10;kzM+CtKy2qUQcnpeN2OkEPIh3BldbNlQqtriJHUNTx6XGUldDwNEnosklW0yksq2GEltXxKCmH9N&#10;arvcaXinT+rYybDcMvTnU6HyoFap4pY8I6lqg4/U9HBsyCM1Tcho1nZ1YzrFjuRlpKLHAavNy0hF&#10;W3yknicGH6loq2GIHCRFG4xUjrilaXxxNTG6LM97lSNudb1KEb8c4lsAmYrUZemmRFLXFiOpa2t2&#10;KFh8XB7VCha3GClU3GCkbko3TQjCGknbhtXHh/1SGdtcy5Ft2GsMl0ycJoYxUnelX5T7Td2VfjUq&#10;zzWFi1uM1Ni2DK16NpyiY7KhpHLEY2REXsqhb3Vfus1J6nscnhTJvyb1bY4BPEVOvWJx8ozvsTQm&#10;4/LUHUuFj87LPXcpjQlMy9LUxVy0JLU1US6lui1GcnhbNuBSatuwSvjSa5Lo0vJGpLInRtOksk2J&#10;pLItRlLZluXGd26T2MZSgmhPKmN02kTq2ljaJlLXFh+p6vNi3yMilcQx2yU1bfDxKBo86uZjZaMN&#10;N2g2Rayev5J6HpYFghQywcjwja6koi1GUtHW7IBD9+Zrw3LTrqSqrfmKF8Kl/hiNin12JXVtSiR1&#10;bTGSyjaN2rXU9qjs2GA8cRLbNLTXUt3GBgKfsXJwkvqGiLeSWbuW+rZbJxVucZIKt9bIa6lwY9W+&#10;lgqXqzbsMtOzW7OH+BJXvSWEz92nsIvDzX5XwBBu4zCkB144dRWHURSKJ+ThYMAQvmQVigfvoFsY&#10;GBChuC9giPGSaY2Nat+fgvsYVCTsVTy9iruVUNzXq5ziO4V4XBd37lXYXXiK4/4ChaFzrc4xU2Oj&#10;XjU2yry6CP1t7CbwqT29il41Fqe8ms5eRd85FPcNYPSQQ3HfAOaTzClcDuKSnZt66Wsq+rQoDPit&#10;Hu7ouobivqZOuKnghrq4swWm44dOvaO/GYTxNRXdSize3D5wcDlA5zEU9zUVXcRQ3NdUvhl4Cs6e&#10;RzNX3NQrX1PRp0NhwG/zcEfHLRT3NfWamwoemIs79+q1r6noaAVhVFNpMPClatvFfD9Y4joy2Id/&#10;tzcn25PB7c3JLUoE4SVwOzmXxR8HzzcnMKYGD/h6zCTcKvu0/ryYrpsEeTy4gK/yqTh8rSlQiqy4&#10;AE+vKR7jWTxUbIiK7tG/UYRNioEKKovs470fsIpQK8PNIZEKZ2bcG53s8XgtSK8ZgWuetwnvxmyo&#10;LulTWI+S3kP1safRyl0VlcMX1w+1ciK1Wf07lcNVIHxcKLmb6BK9zIbmR+uDkujjTTVgdZFydxJ7&#10;8VYdyt44rRyxG2i0NKtJp7rJlmgmNBdpwYuMmeYPU+QJHWyUZgI5jEJFspxLGVRBhSZjViRMEkVj&#10;hz/QXHy7HtOKjZDlXIzZP1HSoTlsS8w0Uo+LM9fQY66b2Iu3GnN4LAZi6+ECrk5DdPHGA8icDRxy&#10;AFEPO77Ii1ro401s9HRmNgeIx/Nm51bzVkQXb64BJylydniovdhr+4wvlYLOW7Y8W4z1GjnnZ0jk&#10;Is0xsjwSgu0GsQ4v4rxyTpSlRzQIh4bSAhPBJfQusVyjpU0P1aXNyIhil6JlQEAoaFOtAckr8dvO&#10;1AGKkYfqkr78PFkaC8pQRWqPFZyrtCYEjbQDRJ/ozEYrhoypDntF/AY6o0lu61wK2U5rNrxbhAfE&#10;xZoViXGct+aH+hLNDK5BdiyOl26iSyeRjZpHfJdl6+ZG0gkRXbzB0qMWNRveVuoLICPRP8q5hnYH&#10;uok+udmvUb1GrQ+brNgFvJinjZfqOt2tHHxP7odiwq6GSXNJTJ6b4sGLrWwD7xHSzq9TXqqgx10X&#10;zSUvM9GDrjBYqF09hlwxGByOnMM4VJ+LRP+Q4xraCnUTXQqJbJSlYM9U25Qh6aSHaeIRptlgqA9a&#10;OPXBSPSbJq7RWio9VJdaIiO9VILQKDtgWXJ0pz2qv0fT/lgzIg232SuqS3o+HG8xMu6t5OW/x1LJ&#10;jMixiTapm+gTncTRnhQfPWifSzliOe/66tzT4tvltvRkXXo/C0+y7terfXpL7+lxtd6W3tNb7uOh&#10;IJfnKFt+kA9jbG/Xd79AlO3nxRaO1x7W219PBs/b2ebmZPevT7Pt4mSw/O8VROhew6iE1WgffrkY&#10;T9BIbOVfbuVfVp+evl3DoR0s6LPVe498htWiHfkc9g4qnBneM9z8sJ7/cwdZBi8W+Txiv5Od6Bj3&#10;PMTVIbw5B8afNjG/Ke4ZYkmeB3RXAmLb3NopdG5C988xkhKiHYPf2hSBRSMVwfjQnAlImkqEmJWc&#10;CVhvWaTEBRz1VKQsCdinVGKEQVi5KDIywBAFbHriYmgF/L5UxNCKjnU2lKu0W1SuCnTGyJm8STgQ&#10;kjRGmzBJTpYp8pEKHmHgdd5NCKknPhDKUuTj0DE6LImPoWQ8W01lMGKKxIHlpIZezFbZgxXvL/QC&#10;HYf07s4xEBHMFYSIYNzgatqcHdHGiz3pNKqav5e2aeT7xBlBHGjnpn1oovU4cqUK6nSKvqVOTVjY&#10;QMsdKrVp420lWAXwhxUT1AfQ1LeY1kNgrqGbDb8ha62ftoa1Xu1Tv1iP17XDHUMueGGbq5KNSbwe&#10;raQKsNcQpzT0KdhTCBrLSkRfz9AJiGYDG0jUn/4eE3tIzTVU0zHLA7umIHWg5UJX/7z657PtZrDZ&#10;7mC/sAeX88f1zw+zzSLY0ZhKB+MGC0y//APK8p6DNhr8y/MOyOggww+DL0/LFfy0gW3Gw36/+XB6&#10;Gp7unu2+eXqcb9e79f3+m/n66RRehX2cL06f19u709HZ8Cz8tNmu54vd7nH1MYrBfjdsah7vYAuC&#10;MWRt/zwM7lf3z8//h72z26kbhuH4q6Bd7mYDadKGtF1Ne4K+wNFggHQECCbB48+OHTf/Jm59jkDb&#10;kHfDTpS6qZsPx/Yv/czQEo2v09cmEx36orUhKexCdpIFX8Y2uiOHJjyztlw5rRlJ1OEojbe1Ik+T&#10;TBypCCx2LyEcTfZxyjQvPvbSXEGtzZ5kYo/Jsutw1qKDOLaa9ojCVtEOTkKr/nwvT067OXKAQjbC&#10;rM1l0zcY9WSNzZUcQX+TTByr+ggy0RHU6tobHey/NEU6QCG7M62OJ4g9Z1bJEcRRXqvjIg6cVGy1&#10;nNn6GDJxPF8nmcjfn9/Sd5KJSCaOIa4jyERHUGuNuBxgO28nmTiy+5JM3H199/7DSZKJQ1s9ycSJ&#10;c99t8vd4wtb4c5ftL63550lqTZIYmThetZNMJO6j7Lvz++Xs5S3gw93jyTNBIprbkWRiFyNJMtHD&#10;9RRQmWg3IMFkirxwn3I+DKCJqZNsptmDvF5dhyplrkaka17qRAeLhKpL2tJENnqoOs345K+bKKs0&#10;VF0885O49zYfVfOrk0zsBl+Sid5oSjLR08xbJBMtfb/EEWlCWY9vYvWa0hcp5bkKIsP4S+LEG2Qi&#10;RA0rZkh/debcFF8vIX8VXVJbz6eYccik+mI1ZC2rhJaGWs/u1IGgQGlMvKwsi3Yq9JdkImTI6mkb&#10;mBgOhSGV1yswyC7vASkx6S1SFhIt6z4KkewLRMS0LJ4yLBdImL528a2yUItFCORwaL4BlKnBH08O&#10;aYnD2uCtslCDk0ycP4Mjk9qYTNQuBp1cD6mQARTTtohB+EDFrBQeLxsgROs4MhDlhiHZEQZxIV1h&#10;goPER8hEXEd78T6ZqNNPxSLWF3FIiK+Ppswf5tNr4T9PJpJLrCy8sAaYNuNzJ15iqpFMtQUlgXX7&#10;lwXWiAy/JBMXNqDOSrKgYg4ffYmD3yniP7Ww9nO0IfGXyhYxaAiomJXC0OusYoDaSjKRXxuuJTJ+&#10;wOjWBd6cJDBaRi9SzQoQslUWeosydYJc6TPwDLpHMC/NZntH/W6rLNReFYKdrowVxFjluZJMbHZ6&#10;SSbyfDpYKm3nGl8qX5tMlDzhxZr71sjEhdmG815NSadZgY+ZKidY2tFTZaqYvyhx9XD/42a/L319&#10;f8v+EM415a9ZSNKr4ne78/2tMXxnJU5TEl97AJDdI4/Xu4tL4QI/faR/6mexK0qLikCu/Yvub7JP&#10;12Rz86w+X2qcIeXPUsxIAkh2myQT/5/MZzLEl5nPZUp5/cxnwkXLzKa+iJlMJPfbS5OJFSyZU5rb&#10;VDqHwSMj10L7nCLYC6GV3Wo46Bw9Y1tlJKVND9gmE6mxIyFtZoDTFJq7tprSZio6WunJxF4v8BWW&#10;mb0DMrTVLmdxDaQE1ItpzsxJDuS0Cj6LkIl86vVATkDHPZk4kANaTjJxI/qbZGJ3eCX1qRcjEyXY&#10;UXup7MHVMQhbLCk7ACaTC2BPJvcC53PrkA7tptQeBiGsj+UeVssOaLBegV4NvR3qRxsthX2rXa9f&#10;vU7tsnWn32APLjtJwPOk6JCnLKpCUlBuRXuKduslLjop7J8RttPSa/RkFRSjGxW8nxYe0Gq9Ah5d&#10;7we9dKHhtM/TPucjRkrs2GjDFyETab92df50xegi2TV0HMr1zc/vu9+79jf9/+n+/PLs7vpuf3H5&#10;8O0PAAAA//8DAFBLAwQUAAYACAAAACEACrxIduAAAAAJAQAADwAAAGRycy9kb3ducmV2LnhtbEyP&#10;wUrDQBCG74LvsIzgrd0k2pLGbEop6qkItoJ422anSWh2NmS3Sfr2jid7nPk//vkmX0+2FQP2vnGk&#10;IJ5HIJBKZxqqFHwd3mYpCB80Gd06QgVX9LAu7u9ynRk30icO+1AJLiGfaQV1CF0mpS9rtNrPXYfE&#10;2cn1Vgce+0qaXo9cbluZRNFSWt0QX6h1h9say/P+YhW8j3rcPMWvw+582l5/DouP712MSj0+TJsX&#10;EAGn8A/Dnz6rQ8FOR3ch40WrYJYkC0Y5eE5AMJCmS14cFaxWMcgil7cfFL8AAAD//wMAUEsBAi0A&#10;FAAGAAgAAAAhALaDOJL+AAAA4QEAABMAAAAAAAAAAAAAAAAAAAAAAFtDb250ZW50X1R5cGVzXS54&#10;bWxQSwECLQAUAAYACAAAACEAOP0h/9YAAACUAQAACwAAAAAAAAAAAAAAAAAvAQAAX3JlbHMvLnJl&#10;bHNQSwECLQAUAAYACAAAACEAt7dBH5tFAAC37wIADgAAAAAAAAAAAAAAAAAuAgAAZHJzL2Uyb0Rv&#10;Yy54bWxQSwECLQAUAAYACAAAACEACrxIduAAAAAJAQAADwAAAAAAAAAAAAAAAAD1RwAAZHJzL2Rv&#10;d25yZXYueG1sUEsFBgAAAAAEAAQA8wAAAAJJA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hexAAAANsAAAAPAAAAZHJzL2Rvd25yZXYueG1sRI9Pi8Iw&#10;FMTvC36H8ARva+oiotUoq7uKggj+OXh8NM+2a/PSbaLWb28EweMwM79hRpPaFOJKlcstK+i0IxDE&#10;idU5pwoO+/lnH4TzyBoLy6TgTg4m48bHCGNtb7yl686nIkDYxagg876MpXRJRgZd25bEwTvZyqAP&#10;skqlrvAW4KaQX1HUkwZzDgsZljTLKDnvLkbB4rKfbjdr7lL5y3+rIx0HP/9WqVaz/h6C8FT7d/jV&#10;XmoF/S48v4QfIMcPAAAA//8DAFBLAQItABQABgAIAAAAIQDb4fbL7gAAAIUBAAATAAAAAAAAAAAA&#10;AAAAAAAAAABbQ29udGVudF9UeXBlc10ueG1sUEsBAi0AFAAGAAgAAAAhAFr0LFu/AAAAFQEAAAsA&#10;AAAAAAAAAAAAAAAAHwEAAF9yZWxzLy5yZWxzUEsBAi0AFAAGAAgAAAAhAB5AGF7EAAAA2wAAAA8A&#10;AAAAAAAAAAAAAAAABwIAAGRycy9kb3ducmV2LnhtbFBLBQYAAAAAAwADALcAAAD4Ag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8kxQAAANsAAAAPAAAAZHJzL2Rvd25yZXYueG1sRI/dasJA&#10;FITvC32H5RR6pxv7R4iuIv5Aq3hRkwc4ZI9JNHs2zW5N8vZuQejlMDPfMLNFb2pxpdZVlhVMxhEI&#10;4tzqigsFWbodxSCcR9ZYWyYFAzlYzB8fZpho2/E3XY++EAHCLkEFpfdNIqXLSzLoxrYhDt7JtgZ9&#10;kG0hdYtdgJtavkTRhzRYcVgosaFVSfnl+GsUvFYT3Z3Xg/352u9k+nbI3LDdKPX81C+nIDz1/j98&#10;b39qBfE7/H0JP0DObwAAAP//AwBQSwECLQAUAAYACAAAACEA2+H2y+4AAACFAQAAEwAAAAAAAAAA&#10;AAAAAAAAAAAAW0NvbnRlbnRfVHlwZXNdLnhtbFBLAQItABQABgAIAAAAIQBa9CxbvwAAABUBAAAL&#10;AAAAAAAAAAAAAAAAAB8BAABfcmVscy8ucmVsc1BLAQItABQABgAIAAAAIQAaMa8kxQAAANsAAAAP&#10;AAAAAAAAAAAAAAAAAAcCAABkcnMvZG93bnJldi54bWxQSwUGAAAAAAMAAwC3AAAA+QI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OyxQAAANsAAAAPAAAAZHJzL2Rvd25yZXYueG1sRI9Ba8JA&#10;FITvhf6H5Qm91Y2lBBtdpVoVBSloesjxkX0mabNvY3aN8d93C0KPw8x8w0znvalFR62rLCsYDSMQ&#10;xLnVFRcKvtL18xiE88gaa8uk4EYO5rPHhykm2l75QN3RFyJA2CWooPS+SaR0eUkG3dA2xME72dag&#10;D7ItpG7xGuCmli9RFEuDFYeFEhtalpT/HC9GweaSLg6fe36lZsXfu4yyt4+zVepp0L9PQHjq/X/4&#10;3t5qBeMY/r6EHyBnvwAAAP//AwBQSwECLQAUAAYACAAAACEA2+H2y+4AAACFAQAAEwAAAAAAAAAA&#10;AAAAAAAAAAAAW0NvbnRlbnRfVHlwZXNdLnhtbFBLAQItABQABgAIAAAAIQBa9CxbvwAAABUBAAAL&#10;AAAAAAAAAAAAAAAAAB8BAABfcmVscy8ucmVsc1BLAQItABQABgAIAAAAIQCB3iOyxQAAANsAAAAP&#10;AAAAAAAAAAAAAAAAAAcCAABkcnMvZG93bnJldi54bWxQSwUGAAAAAAMAAwC3AAAA+QI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TIxQAAANsAAAAPAAAAZHJzL2Rvd25yZXYueG1sRI/dasJA&#10;FITvC32H5RR6pxvb0oboKuIPtIoXNXmAQ/aYRLNn0+zWJG/vFoReDjPzDTNb9KYWV2pdZVnBZByB&#10;IM6trrhQkKXbUQzCeWSNtWVSMJCDxfzxYYaJth1/0/XoCxEg7BJUUHrfJFK6vCSDbmwb4uCdbGvQ&#10;B9kWUrfYBbip5UsUvUuDFYeFEhtalZRfjr9GwWs10d15Pdifr/1Opm+HzA3bjVLPT/1yCsJT7//D&#10;9/anVhB/wN+X8APk/AYAAP//AwBQSwECLQAUAAYACAAAACEA2+H2y+4AAACFAQAAEwAAAAAAAAAA&#10;AAAAAAAAAAAAW0NvbnRlbnRfVHlwZXNdLnhtbFBLAQItABQABgAIAAAAIQBa9CxbvwAAABUBAAAL&#10;AAAAAAAAAAAAAAAAAB8BAABfcmVscy8ucmVsc1BLAQItABQABgAIAAAAIQCFr5TIxQAAANsAAAAP&#10;AAAAAAAAAAAAAAAAAAcCAABkcnMvZG93bnJldi54bWxQSwUGAAAAAAMAAwC3AAAA+QI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0bxAAAANsAAAAPAAAAZHJzL2Rvd25yZXYueG1sRI9Li8JA&#10;EITvgv9haMGbTpRF1ugoPlbZBRF8HDw2mTaJZnpiZtTsv99ZEDwWVfUVNZ7WphAPqlxuWUGvG4Eg&#10;TqzOOVVwPKw6nyCcR9ZYWCYFv+RgOmk2xhhr++QdPfY+FQHCLkYFmfdlLKVLMjLourYkDt7ZVgZ9&#10;kFUqdYXPADeF7EfRQBrMOSxkWNIio+S6vxsF6/thvttu+IPKL778nOg0XN6sUu1WPRuB8FT7d/jV&#10;/tYKhj34/xJ+gJz8AQAA//8DAFBLAQItABQABgAIAAAAIQDb4fbL7gAAAIUBAAATAAAAAAAAAAAA&#10;AAAAAAAAAABbQ29udGVudF9UeXBlc10ueG1sUEsBAi0AFAAGAAgAAAAhAFr0LFu/AAAAFQEAAAsA&#10;AAAAAAAAAAAAAAAAHwEAAF9yZWxzLy5yZWxzUEsBAi0AFAAGAAgAAAAhAIvuLRvEAAAA2wAAAA8A&#10;AAAAAAAAAAAAAAAABwIAAGRycy9kb3ducmV2LnhtbFBLBQYAAAAAAwADALcAAAD4Ag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GNxQAAANsAAAAPAAAAZHJzL2Rvd25yZXYueG1sRI/dasJA&#10;FITvhb7DcgTvmo0/SJtmldJWqIoX1TzAIXuapGbPptmtSd7eFQpeDjPzDZOue1OLC7WusqxgGsUg&#10;iHOrKy4UZKfN4xMI55E11pZJwUAO1quHUYqJth1/0eXoCxEg7BJUUHrfJFK6vCSDLrINcfC+bWvQ&#10;B9kWUrfYBbip5SyOl9JgxWGhxIbeSsrPxz+jYF5NdffzPtjf7X4nT4tD5obNh1KTcf/6AsJT7+/h&#10;//anVvA8g9uX8APk6goAAP//AwBQSwECLQAUAAYACAAAACEA2+H2y+4AAACFAQAAEwAAAAAAAAAA&#10;AAAAAAAAAAAAW0NvbnRlbnRfVHlwZXNdLnhtbFBLAQItABQABgAIAAAAIQBa9CxbvwAAABUBAAAL&#10;AAAAAAAAAAAAAAAAAB8BAABfcmVscy8ucmVsc1BLAQItABQABgAIAAAAIQAQAaGNxQAAANsAAAAP&#10;AAAAAAAAAAAAAAAAAAcCAABkcnMvZG93bnJldi54bWxQSwUGAAAAAAMAAwC3AAAA+QI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6DxAAAANsAAAAPAAAAZHJzL2Rvd25yZXYueG1sRI9Pi8Iw&#10;FMTvC36H8ARva+oislajuLsqLojgn4PHR/Nsq81LbaLWb28EweMwM79hhuPaFOJKlcstK+i0IxDE&#10;idU5pwp229nnNwjnkTUWlknBnRyMR42PIcba3nhN141PRYCwi1FB5n0ZS+mSjAy6ti2Jg3ewlUEf&#10;ZJVKXeEtwE0hv6KoJw3mHBYyLOk3o+S0uRgF88v2Z71acpfKKR//97Tv/52tUq1mPRmA8FT7d/jV&#10;XmgF/S48v4QfIEcPAAAA//8DAFBLAQItABQABgAIAAAAIQDb4fbL7gAAAIUBAAATAAAAAAAAAAAA&#10;AAAAAAAAAABbQ29udGVudF9UeXBlc10ueG1sUEsBAi0AFAAGAAgAAAAhAFr0LFu/AAAAFQEAAAsA&#10;AAAAAAAAAAAAAAAAHwEAAF9yZWxzLy5yZWxzUEsBAi0AFAAGAAgAAAAhAJuZjoPEAAAA2wAAAA8A&#10;AAAAAAAAAAAAAAAABwIAAGRycy9kb3ducmV2LnhtbFBLBQYAAAAAAwADALcAAAD4Ag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FXwgAAANwAAAAPAAAAZHJzL2Rvd25yZXYueG1sRE/bisIw&#10;EH0X/Icwwr5pWl0WqUYRL7AXfPDyAUMzttVmUpusbf9+syD4NodznfmyNaV4UO0KywriUQSCOLW6&#10;4EzB+bQbTkE4j6yxtEwKOnKwXPR7c0y0bfhAj6PPRAhhl6CC3PsqkdKlORl0I1sRB+5ia4M+wDqT&#10;usYmhJtSjqPoQxosODTkWNE6p/R2/DUKJkWsm+ums/evn295et+fXbfbKvU2aFczEJ5a/xI/3Z86&#10;zI9i+H8mXCAXfwAAAP//AwBQSwECLQAUAAYACAAAACEA2+H2y+4AAACFAQAAEwAAAAAAAAAAAAAA&#10;AAAAAAAAW0NvbnRlbnRfVHlwZXNdLnhtbFBLAQItABQABgAIAAAAIQBa9CxbvwAAABUBAAALAAAA&#10;AAAAAAAAAAAAAB8BAABfcmVscy8ucmVsc1BLAQItABQABgAIAAAAIQDEzqFXwgAAANwAAAAPAAAA&#10;AAAAAAAAAAAAAAcCAABkcnMvZG93bnJldi54bWxQSwUGAAAAAAMAAwC3AAAA9gI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4ywgAAANwAAAAPAAAAZHJzL2Rvd25yZXYueG1sRE/NagIx&#10;EL4X+g5hCr0UzepBytYoWliwIoJbH2DYjJvFzSRNUt2+vRGE3ubj+535crC9uFCInWMFk3EBgrhx&#10;uuNWwfG7Gr2DiAlZY++YFPxRhOXi+WmOpXZXPtClTq3IIRxLVGBS8qWUsTFkMY6dJ87cyQWLKcPQ&#10;Sh3wmsNtL6dFMZMWO84NBj19GmrO9a9V4A9h8rVbz6rj5vT2YypP9bbfK/X6Mqw+QCQa0r/44d7o&#10;PL+Ywv2ZfIFc3AAAAP//AwBQSwECLQAUAAYACAAAACEA2+H2y+4AAACFAQAAEwAAAAAAAAAAAAAA&#10;AAAAAAAAW0NvbnRlbnRfVHlwZXNdLnhtbFBLAQItABQABgAIAAAAIQBa9CxbvwAAABUBAAALAAAA&#10;AAAAAAAAAAAAAB8BAABfcmVscy8ucmVsc1BLAQItABQABgAIAAAAIQAp2k4ywgAAANwAAAAPAAAA&#10;AAAAAAAAAAAAAAcCAABkcnMvZG93bnJldi54bWxQSwUGAAAAAAMAAwC3AAAA9gI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q7wwAAANwAAAAPAAAAZHJzL2Rvd25yZXYueG1sRE/NasJA&#10;EL4XfIdlhN7qJqZIia5BtIG24qHqAwzZMYlmZ9Ps1iRv3y0UepuP73dW2WAacafO1ZYVxLMIBHFh&#10;dc2lgvMpf3oB4TyyxsYyKRjJQbaePKww1bbnT7offSlCCLsUFVTet6mUrqjIoJvZljhwF9sZ9AF2&#10;pdQd9iHcNHIeRQtpsObQUGFL24qK2/HbKEjqWPfX3Wi/3vcf8vR8OLsxf1XqcTpsliA8Df5f/Od+&#10;02F+lMDvM+ECuf4BAAD//wMAUEsBAi0AFAAGAAgAAAAhANvh9svuAAAAhQEAABMAAAAAAAAAAAAA&#10;AAAAAAAAAFtDb250ZW50X1R5cGVzXS54bWxQSwECLQAUAAYACAAAACEAWvQsW78AAAAVAQAACwAA&#10;AAAAAAAAAAAAAAAfAQAAX3JlbHMvLnJlbHNQSwECLQAUAAYACAAAACEAW1Cau8MAAADcAAAADwAA&#10;AAAAAAAAAAAAAAAHAgAAZHJzL2Rvd25yZXYueG1sUEsFBgAAAAADAAMAtwAAAPcCA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aOwwAAANwAAAAPAAAAZHJzL2Rvd25yZXYueG1sRE9La8JA&#10;EL4L/odlhN50o9Si0VVaH8VCEXwcPA7ZMYlmZ2N21fTfu0LB23x8zxlPa1OIG1Uut6yg24lAECdW&#10;55wq2O+W7QEI55E1FpZJwR85mE6ajTHG2t55Q7etT0UIYRejgsz7MpbSJRkZdB1bEgfuaCuDPsAq&#10;lbrCewg3hexF0Yc0mHNoyLCkWUbJeXs1Cr6vu6/N+pffqVzw6edAh+H8YpV6a9WfIxCeav8S/7tX&#10;OsyP+vB8JlwgJw8AAAD//wMAUEsBAi0AFAAGAAgAAAAhANvh9svuAAAAhQEAABMAAAAAAAAAAAAA&#10;AAAAAAAAAFtDb250ZW50X1R5cGVzXS54bWxQSwECLQAUAAYACAAAACEAWvQsW78AAAAVAQAACwAA&#10;AAAAAAAAAAAAAAAfAQAAX3JlbHMvLnJlbHNQSwECLQAUAAYACAAAACEAVl8mjsMAAADcAAAADwAA&#10;AAAAAAAAAAAAAAAHAgAAZHJzL2Rvd25yZXYueG1sUEsFBgAAAAADAAMAtwAAAPcCA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y4wwAAANwAAAAPAAAAZHJzL2Rvd25yZXYueG1sRE/NasJA&#10;EL4LfYdlCt50o5YqMauIrdBWPKh5gCE7JmmzszG7NcnbdwuCt/n4fidZd6YSN2pcaVnBZByBIM6s&#10;LjlXkJ53owUI55E1VpZJQU8O1qunQYKxti0f6XbyuQgh7GJUUHhfx1K6rCCDbmxr4sBdbGPQB9jk&#10;UjfYhnBTyWkUvUqDJYeGAmvaFpT9nH6Nglk50e33W2+vn/sveX45pK7fvSs1fO42SxCeOv8Q390f&#10;OsyP5vD/TLhArv4AAAD//wMAUEsBAi0AFAAGAAgAAAAhANvh9svuAAAAhQEAABMAAAAAAAAAAAAA&#10;AAAAAAAAAFtDb250ZW50X1R5cGVzXS54bWxQSwECLQAUAAYACAAAACEAWvQsW78AAAAVAQAACwAA&#10;AAAAAAAAAAAAAAAfAQAAX3JlbHMvLnJlbHNQSwECLQAUAAYACAAAACEAJGucuMMAAADcAAAADwAA&#10;AAAAAAAAAAAAAAAHAgAAZHJzL2Rvd25yZXYueG1sUEsFBgAAAAADAAMAtwAAAPcCA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kQxgAAANwAAAAPAAAAZHJzL2Rvd25yZXYueG1sRI/Na8JA&#10;EMXvhf4PyxS81U1FpI2u0vqFQin4cfA4ZMckNjsbs6vG/945FHqb4b157zejSesqdaUmlJ4NvHUT&#10;UMSZtyXnBva7xes7qBCRLVaeycCdAkzGz08jTK2/8Yau25grCeGQooEixjrVOmQFOQxdXxOLdvSN&#10;wyhrk2vb4E3CXaV7STLQDkuWhgJrmhaU/W4vzsDysvva/Hxzn+o5n9YHOnzMzt6Yzkv7OQQVqY3/&#10;5r/rlRX8RGjlGZlAjx8AAAD//wMAUEsBAi0AFAAGAAgAAAAhANvh9svuAAAAhQEAABMAAAAAAAAA&#10;AAAAAAAAAAAAAFtDb250ZW50X1R5cGVzXS54bWxQSwECLQAUAAYACAAAACEAWvQsW78AAAAVAQAA&#10;CwAAAAAAAAAAAAAAAAAfAQAAX3JlbHMvLnJlbHNQSwECLQAUAAYACAAAACEAuF6JEMYAAADcAAAA&#10;DwAAAAAAAAAAAAAAAAAHAgAAZHJzL2Rvd25yZXYueG1sUEsFBgAAAAADAAMAtwAAAPoCA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1RwwAAANwAAAAPAAAAZHJzL2Rvd25yZXYueG1sRE/NasJA&#10;EL4LfYdlCt50o5aiMauIrdBWPKh5gCE7JmmzszG7NcnbdwuCt/n4fidZd6YSN2pcaVnBZByBIM6s&#10;LjlXkJ53ozkI55E1VpZJQU8O1qunQYKxti0f6XbyuQgh7GJUUHhfx1K6rCCDbmxr4sBdbGPQB9jk&#10;UjfYhnBTyWkUvUqDJYeGAmvaFpT9nH6Nglk50e33W2+vn/sveX45pK7fvSs1fO42SxCeOv8Q390f&#10;OsyPFvD/TLhArv4AAAD//wMAUEsBAi0AFAAGAAgAAAAhANvh9svuAAAAhQEAABMAAAAAAAAAAAAA&#10;AAAAAAAAAFtDb250ZW50X1R5cGVzXS54bWxQSwECLQAUAAYACAAAACEAWvQsW78AAAAVAQAACwAA&#10;AAAAAAAAAAAAAAAfAQAAX3JlbHMvLnJlbHNQSwECLQAUAAYACAAAACEAOritUcMAAADcAAAADwAA&#10;AAAAAAAAAAAAAAAHAgAAZHJzL2Rvd25yZXYueG1sUEsFBgAAAAADAAMAtwAAAPcCA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QFwwAAANwAAAAPAAAAZHJzL2Rvd25yZXYueG1sRI9Bi8JA&#10;DIXvgv9hiOBNp9VF1uooIgiyIKLrxVvoxLbYyZTOqN1/bw4L3hLey3tfluvO1epJbag8G0jHCSji&#10;3NuKCwOX393oG1SIyBZrz2TgjwKsV/3eEjPrX3yi5zkWSkI4ZGigjLHJtA55SQ7D2DfEot186zDK&#10;2hbatviScFfrSZLMtMOKpaHEhrYl5ffzwxmYHJsivZ6mFd5mlNfTn8PXZh6NGQ66zQJUpC5+zP/X&#10;eyv4qeDLMzKBXr0BAAD//wMAUEsBAi0AFAAGAAgAAAAhANvh9svuAAAAhQEAABMAAAAAAAAAAAAA&#10;AAAAAAAAAFtDb250ZW50X1R5cGVzXS54bWxQSwECLQAUAAYACAAAACEAWvQsW78AAAAVAQAACwAA&#10;AAAAAAAAAAAAAAAfAQAAX3JlbHMvLnJlbHNQSwECLQAUAAYACAAAACEADriEBcMAAADcAAAADwAA&#10;AAAAAAAAAAAAAAAHAgAAZHJzL2Rvd25yZXYueG1sUEsFBgAAAAADAAMAtwAAAPcCA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fBwwAAANwAAAAPAAAAZHJzL2Rvd25yZXYueG1sRE/fa8Iw&#10;EH4f7H8IN/Btph1DRmcssjEQBhXrxvDtaM622FxCE2v73xtB2Nt9fD9vmY+mEwP1vrWsIJ0nIIgr&#10;q1uuFfzsv57fQPiArLGzTAom8pCvHh+WmGl74R0NZahFDGGfoYImBJdJ6auGDPq5dcSRO9reYIiw&#10;r6Xu8RLDTSdfkmQhDbYcGxp09NFQdSrPRoFb0HYaf8vyW34e/vaTL15dUSg1exrX7yACjeFffHdv&#10;dJyfpnB7Jl4gV1cAAAD//wMAUEsBAi0AFAAGAAgAAAAhANvh9svuAAAAhQEAABMAAAAAAAAAAAAA&#10;AAAAAAAAAFtDb250ZW50X1R5cGVzXS54bWxQSwECLQAUAAYACAAAACEAWvQsW78AAAAVAQAACwAA&#10;AAAAAAAAAAAAAAAfAQAAX3JlbHMvLnJlbHNQSwECLQAUAAYACAAAACEAqKXXwcMAAADcAAAADwAA&#10;AAAAAAAAAAAAAAAHAgAAZHJzL2Rvd25yZXYueG1sUEsFBgAAAAADAAMAtwAAAPcCA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H2wwAAANwAAAAPAAAAZHJzL2Rvd25yZXYueG1sRE9Na8JA&#10;EL0L/odlhF6KbrQiEl1FLKUWT0YFj0N2zAazszG7jem/7xYK3ubxPme57mwlWmp86VjBeJSAIM6d&#10;LrlQcDp+DOcgfEDWWDkmBT/kYb3q95aYavfgA7VZKEQMYZ+iAhNCnUrpc0MW/cjVxJG7usZiiLAp&#10;pG7wEcNtJSdJMpMWS44NBmvaGspv2bdV8Ho/bufT9rLffZ33xnxOs/c3LpV6GXSbBYhAXXiK/907&#10;HeePJ/D3TLxArn4BAAD//wMAUEsBAi0AFAAGAAgAAAAhANvh9svuAAAAhQEAABMAAAAAAAAAAAAA&#10;AAAAAAAAAFtDb250ZW50X1R5cGVzXS54bWxQSwECLQAUAAYACAAAACEAWvQsW78AAAAVAQAACwAA&#10;AAAAAAAAAAAAAAAfAQAAX3JlbHMvLnJlbHNQSwECLQAUAAYACAAAACEAVbVB9sMAAADcAAAADwAA&#10;AAAAAAAAAAAAAAAHAgAAZHJzL2Rvd25yZXYueG1sUEsFBgAAAAADAAMAtwAAAPcCA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8DxAAAANwAAAAPAAAAZHJzL2Rvd25yZXYueG1sRE9Na8JA&#10;EL0X/A/LFHoputGKSOoqIi2IgmDiQW9jdpqEZmdjdqupv94VBG/zeJ8zmbWmEmdqXGlZQb8XgSDO&#10;rC45V7BLv7tjEM4ja6wsk4J/cjCbdl4mGGt74S2dE5+LEMIuRgWF93UspcsKMuh6tiYO3I9tDPoA&#10;m1zqBi8h3FRyEEUjabDk0FBgTYuCst/kzyhYJcNxtjkOiQds1nv+uh5O76lSb6/t/BOEp9Y/xQ/3&#10;Uof5/Q+4PxMukNMbAAAA//8DAFBLAQItABQABgAIAAAAIQDb4fbL7gAAAIUBAAATAAAAAAAAAAAA&#10;AAAAAAAAAABbQ29udGVudF9UeXBlc10ueG1sUEsBAi0AFAAGAAgAAAAhAFr0LFu/AAAAFQEAAAsA&#10;AAAAAAAAAAAAAAAAHwEAAF9yZWxzLy5yZWxzUEsBAi0AFAAGAAgAAAAhAHoXbwPEAAAA3AAAAA8A&#10;AAAAAAAAAAAAAAAABwIAAGRycy9kb3ducmV2LnhtbFBLBQYAAAAAAwADALcAAAD4Ag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4IGvgAAANwAAAAPAAAAZHJzL2Rvd25yZXYueG1sRE9LCsIw&#10;EN0L3iGM4E7TqohWo4ggiCDiZ+NuaMa22ExKE7Xe3giCu3m878yXjSnFk2pXWFYQ9yMQxKnVBWcK&#10;LudNbwLCeWSNpWVS8CYHy0W7NcdE2xcf6XnymQgh7BJUkHtfJVK6NCeDrm8r4sDdbG3QB1hnUtf4&#10;CuGmlIMoGkuDBYeGHCta55TeTw+jYHCosvh6HBZ4G1NaDnf70Wrqlep2mtUMhKfG/8U/91aH+fEI&#10;vs+EC+TiAwAA//8DAFBLAQItABQABgAIAAAAIQDb4fbL7gAAAIUBAAATAAAAAAAAAAAAAAAAAAAA&#10;AABbQ29udGVudF9UeXBlc10ueG1sUEsBAi0AFAAGAAgAAAAhAFr0LFu/AAAAFQEAAAsAAAAAAAAA&#10;AAAAAAAAHwEAAF9yZWxzLy5yZWxzUEsBAi0AFAAGAAgAAAAhAHGDgga+AAAA3AAAAA8AAAAAAAAA&#10;AAAAAAAABwIAAGRycy9kb3ducmV2LnhtbFBLBQYAAAAAAwADALcAAADyAg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HCwgAAANwAAAAPAAAAZHJzL2Rvd25yZXYueG1sRE/fa8Iw&#10;EH4X/B/CCb5p6thkdEYRhzAQKtaNsbejOdticwlN1Pa/XwTBt/v4ft5i1ZlGXKn1tWUFs2kCgriw&#10;uuZSwfdxO3kH4QOyxsYyKejJw2o5HCww1fbGB7rmoRQxhH2KCqoQXCqlLyoy6KfWEUfuZFuDIcK2&#10;lLrFWww3jXxJkrk0WHNsqNDRpqLinF+MAjenfd/95PlOfv79HnufvbosU2o86tYfIAJ14Sl+uL90&#10;nD97g/sz8QK5/AcAAP//AwBQSwECLQAUAAYACAAAACEA2+H2y+4AAACFAQAAEwAAAAAAAAAAAAAA&#10;AAAAAAAAW0NvbnRlbnRfVHlwZXNdLnhtbFBLAQItABQABgAIAAAAIQBa9CxbvwAAABUBAAALAAAA&#10;AAAAAAAAAAAAAB8BAABfcmVscy8ucmVsc1BLAQItABQABgAIAAAAIQDXntHCwgAAANwAAAAPAAAA&#10;AAAAAAAAAAAAAAcCAABkcnMvZG93bnJldi54bWxQSwUGAAAAAAMAAwC3AAAA9gI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4kwgAAANwAAAAPAAAAZHJzL2Rvd25yZXYueG1sRE9Li8Iw&#10;EL4L/ocwgjdNlUXWahQfq7gggo+Dx6EZ22ozqU3U7r/fLCx4m4/vOeNpbQrxpMrllhX0uhEI4sTq&#10;nFMFp+Oq8wnCeWSNhWVS8EMOppNmY4yxti/e0/PgUxFC2MWoIPO+jKV0SUYGXdeWxIG72MqgD7BK&#10;pa7wFcJNIftRNJAGcw4NGZa0yCi5HR5GwfpxnO93W/6g8ouv32c6D5d3q1S7Vc9GIDzV/i3+d290&#10;mN8bwN8z4QI5+QUAAP//AwBQSwECLQAUAAYACAAAACEA2+H2y+4AAACFAQAAEwAAAAAAAAAAAAAA&#10;AAAAAAAAW0NvbnRlbnRfVHlwZXNdLnhtbFBLAQItABQABgAIAAAAIQBa9CxbvwAAABUBAAALAAAA&#10;AAAAAAAAAAAAAB8BAABfcmVscy8ucmVsc1BLAQItABQABgAIAAAAIQAjVC4kwgAAANwAAAAPAAAA&#10;AAAAAAAAAAAAAAcCAABkcnMvZG93bnJldi54bWxQSwUGAAAAAAMAAwC3AAAA9gI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plwwAAANwAAAAPAAAAZHJzL2Rvd25yZXYueG1sRE/NasJA&#10;EL4LfYdlCr3pJla0RFcpVaEqHqo+wJAdk7TZ2ZjdmuTtXUHwNh/f78wWrSnFlWpXWFYQDyIQxKnV&#10;BWcKTsd1/wOE88gaS8ukoCMHi/lLb4aJtg3/0PXgMxFC2CWoIPe+SqR0aU4G3cBWxIE729qgD7DO&#10;pK6xCeGmlMMoGkuDBYeGHCv6yin9O/wbBe9FrJvfZWcvm91WHkf7k+vWK6XeXtvPKQhPrX+KH+5v&#10;HebHE7g/Ey6Q8xsAAAD//wMAUEsBAi0AFAAGAAgAAAAhANvh9svuAAAAhQEAABMAAAAAAAAAAAAA&#10;AAAAAAAAAFtDb250ZW50X1R5cGVzXS54bWxQSwECLQAUAAYACAAAACEAWvQsW78AAAAVAQAACwAA&#10;AAAAAAAAAAAAAAAfAQAAX3JlbHMvLnJlbHNQSwECLQAUAAYACAAAACEAobIKZcMAAADcAAAADwAA&#10;AAAAAAAAAAAAAAAHAgAAZHJzL2Rvd25yZXYueG1sUEsFBgAAAAADAAMAtwAAAPcCA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NxgAAANwAAAAPAAAAZHJzL2Rvd25yZXYueG1sRI9Ba8JA&#10;EIXvQv/DMgVvulFEbOoqrVWxIIVoDx6H7DRJm51Ns6vGf985CL3N8N6898182blaXagNlWcDo2EC&#10;ijj3tuLCwOdxM5iBChHZYu2ZDNwowHLx0Jtjav2VM7ocYqEkhEOKBsoYm1TrkJfkMAx9Qyzal28d&#10;RlnbQtsWrxLuaj1Okql2WLE0lNjQqqT853B2Brbn42v2secJNWv+fj/R6ent1xvTf+xenkFF6uK/&#10;+X69s4I/Elp5RibQiz8AAAD//wMAUEsBAi0AFAAGAAgAAAAhANvh9svuAAAAhQEAABMAAAAAAAAA&#10;AAAAAAAAAAAAAFtDb250ZW50X1R5cGVzXS54bWxQSwECLQAUAAYACAAAACEAWvQsW78AAAAVAQAA&#10;CwAAAAAAAAAAAAAAAAAfAQAAX3JlbHMvLnJlbHNQSwECLQAUAAYACAAAACEAPYcfzcYAAADcAAAA&#10;DwAAAAAAAAAAAAAAAAAHAgAAZHJzL2Rvd25yZXYueG1sUEsFBgAAAAADAAMAtwAAAPoCA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MwwAAANwAAAAPAAAAZHJzL2Rvd25yZXYueG1sRE/NasJA&#10;EL4LfYdlCr3pJlbERlcpVaEqHqo+wJAdk7TZ2ZjdmuTtXUHwNh/f78wWrSnFlWpXWFYQDyIQxKnV&#10;BWcKTsd1fwLCeWSNpWVS0JGDxfylN8NE24Z/6HrwmQgh7BJUkHtfJVK6NCeDbmAr4sCdbW3QB1hn&#10;UtfYhHBTymEUjaXBgkNDjhV95ZT+Hf6Ngvci1s3vsrOXzW4rj6P9yXXrlVJvr+3nFISn1j/FD/e3&#10;DvPjD7g/Ey6Q8xsAAAD//wMAUEsBAi0AFAAGAAgAAAAhANvh9svuAAAAhQEAABMAAAAAAAAAAAAA&#10;AAAAAAAAAFtDb250ZW50X1R5cGVzXS54bWxQSwECLQAUAAYACAAAACEAWvQsW78AAAAVAQAACwAA&#10;AAAAAAAAAAAAAAAfAQAAX3JlbHMvLnJlbHNQSwECLQAUAAYACAAAACEAv2E7jMMAAADcAAAADwAA&#10;AAAAAAAAAAAAAAAHAgAAZHJzL2Rvd25yZXYueG1sUEsFBgAAAAADAAMAtwAAAPcCA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l2xgAAANwAAAAPAAAAZHJzL2Rvd25yZXYueG1sRI9Ba8JA&#10;EIXvQv/DMgVvuqkUsamrVK1iQQrRHjwO2WmSNjsbs6vGf985CL3N8N6898103rlaXagNlWcDT8ME&#10;FHHubcWFga/DejABFSKyxdozGbhRgPnsoTfF1PorZ3TZx0JJCIcUDZQxNqnWIS/JYRj6hli0b986&#10;jLK2hbYtXiXc1XqUJGPtsGJpKLGhZUn57/7sDGzOh0X2ueNnat755+NIx5fVyRvTf+zeXkFF6uK/&#10;+X69tYI/Enx5RibQsz8AAAD//wMAUEsBAi0AFAAGAAgAAAAhANvh9svuAAAAhQEAABMAAAAAAAAA&#10;AAAAAAAAAAAAAFtDb250ZW50X1R5cGVzXS54bWxQSwECLQAUAAYACAAAACEAWvQsW78AAAAVAQAA&#10;CwAAAAAAAAAAAAAAAAAfAQAAX3JlbHMvLnJlbHNQSwECLQAUAAYACAAAACEADZ3ZdsYAAADcAAAA&#10;DwAAAAAAAAAAAAAAAAAHAgAAZHJzL2Rvd25yZXYueG1sUEsFBgAAAAADAAMAtwAAAPoCA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3wwAAANwAAAAPAAAAZHJzL2Rvd25yZXYueG1sRE/NasJA&#10;EL4X+g7LFLyZTVIpJXWVUhtoLR6qPsCQnSbR7GzMriZ5e1cQepuP73fmy8E04kKdqy0rSKIYBHFh&#10;dc2lgv0un76CcB5ZY2OZFIzkYLl4fJhjpm3Pv3TZ+lKEEHYZKqi8bzMpXVGRQRfZljhwf7Yz6APs&#10;Sqk77EO4aWQaxy/SYM2hocKWPioqjtuzUfBcJ7o/rEZ7+v5Zy91ss3dj/qnU5Gl4fwPhafD/4rv7&#10;S4f5aQK3Z8IFcnEFAAD//wMAUEsBAi0AFAAGAAgAAAAhANvh9svuAAAAhQEAABMAAAAAAAAAAAAA&#10;AAAAAAAAAFtDb250ZW50X1R5cGVzXS54bWxQSwECLQAUAAYACAAAACEAWvQsW78AAAAVAQAACwAA&#10;AAAAAAAAAAAAAAAfAQAAX3JlbHMvLnJlbHNQSwECLQAUAAYACAAAACEAj3v9N8MAAADcAAAADwAA&#10;AAAAAAAAAAAAAAAHAgAAZHJzL2Rvd25yZXYueG1sUEsFBgAAAAADAAMAtwAAAPcCA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awgAAANwAAAAPAAAAZHJzL2Rvd25yZXYueG1sRE9La8JA&#10;EL4L/odlhN50YyhFo6v4ammhCD4OHofsmESzszG7avz3bkHobT6+54ynjSnFjWpXWFbQ70UgiFOr&#10;C84U7Hef3QEI55E1lpZJwYMcTCft1hgTbe+8odvWZyKEsEtQQe59lUjp0pwMup6tiAN3tLVBH2Cd&#10;SV3jPYSbUsZR9CENFhwacqxokVN63l6Ngq/rbr5Z//I7VSs+/RzoMFxerFJvnWY2AuGp8f/il/tb&#10;h/lxDH/PhAvk5AkAAP//AwBQSwECLQAUAAYACAAAACEA2+H2y+4AAACFAQAAEwAAAAAAAAAAAAAA&#10;AAAAAAAAW0NvbnRlbnRfVHlwZXNdLnhtbFBLAQItABQABgAIAAAAIQBa9CxbvwAAABUBAAALAAAA&#10;AAAAAAAAAAAAAB8BAABfcmVscy8ucmVsc1BLAQItABQABgAIAAAAIQCSA+KawgAAANwAAAAPAAAA&#10;AAAAAAAAAAAAAAcCAABkcnMvZG93bnJldi54bWxQSwUGAAAAAAMAAwC3AAAA9gI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bbwgAAANwAAAAPAAAAZHJzL2Rvd25yZXYueG1sRE/bisIw&#10;EH0X9h/CLOybpl4QqUYRXWFX8cHLBwzN2FabSbfJ2vbvjSD4NodzndmiMYW4U+Vyywr6vQgEcWJ1&#10;zqmC82nTnYBwHlljYZkUtORgMf/ozDDWtuYD3Y8+FSGEXYwKMu/LWEqXZGTQ9WxJHLiLrQz6AKtU&#10;6grrEG4KOYiisTSYc2jIsKRVRsnt+G8UDPO+rq/r1v797rbyNNqfXbv5Vurrs1lOQXhq/Fv8cv/o&#10;MH8whOcz4QI5fwAAAP//AwBQSwECLQAUAAYACAAAACEA2+H2y+4AAACFAQAAEwAAAAAAAAAAAAAA&#10;AAAAAAAAW0NvbnRlbnRfVHlwZXNdLnhtbFBLAQItABQABgAIAAAAIQBa9CxbvwAAABUBAAALAAAA&#10;AAAAAAAAAAAAAB8BAABfcmVscy8ucmVsc1BLAQItABQABgAIAAAAIQAQ5cbbwgAAANwAAAAPAAAA&#10;AAAAAAAAAAAAAAcCAABkcnMvZG93bnJldi54bWxQSwUGAAAAAAMAAwC3AAAA9gI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9wgAAANwAAAAPAAAAZHJzL2Rvd25yZXYueG1sRE/bagIx&#10;EH0v9B/CCH0pNauIyGoUW1iwRQpu/YBhM24WN5M0SXX7940g9G0O5zqrzWB7caEQO8cKJuMCBHHj&#10;dMetguNX9bIAEROyxt4xKfilCJv148MKS+2ufKBLnVqRQziWqMCk5EspY2PIYhw7T5y5kwsWU4ah&#10;lTrgNYfbXk6LYi4tdpwbDHp6M9Sc6x+rwB/C5H3/Oq+Ou9Pzt6k81R/9p1JPo2G7BJFoSP/iu3un&#10;8/zpDG7P5Avk+g8AAP//AwBQSwECLQAUAAYACAAAACEA2+H2y+4AAACFAQAAEwAAAAAAAAAAAAAA&#10;AAAAAAAAW0NvbnRlbnRfVHlwZXNdLnhtbFBLAQItABQABgAIAAAAIQBa9CxbvwAAABUBAAALAAAA&#10;AAAAAAAAAAAAAB8BAABfcmVscy8ucmVsc1BLAQItABQABgAIAAAAIQCCyi+9wgAAANwAAAAPAAAA&#10;AAAAAAAAAAAAAAcCAABkcnMvZG93bnJldi54bWxQSwUGAAAAAAMAAwC3AAAA9gI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s0wwAAANwAAAAPAAAAZHJzL2Rvd25yZXYueG1sRE/basJA&#10;EH0v9B+WEfpmNtoLErNKsRVaxYdqPmDIjkk0OxuzW5P8vVsQ+jaHc5102ZtaXKl1lWUFkygGQZxb&#10;XXGhIDusxzMQziNrrC2TgoEcLBePDykm2nb8Q9e9L0QIYZeggtL7JpHS5SUZdJFtiAN3tK1BH2Bb&#10;SN1iF8JNLadx/CYNVhwaSmxoVVJ+3v8aBc/VRHenj8FevrcbeXjZZW5Yfyr1NOrf5yA89f5ffHd/&#10;6TB/+gp/z4QL5OIGAAD//wMAUEsBAi0AFAAGAAgAAAAhANvh9svuAAAAhQEAABMAAAAAAAAAAAAA&#10;AAAAAAAAAFtDb250ZW50X1R5cGVzXS54bWxQSwECLQAUAAYACAAAACEAWvQsW78AAAAVAQAACwAA&#10;AAAAAAAAAAAAAAAfAQAAX3JlbHMvLnJlbHNQSwECLQAUAAYACAAAACEA8ED7NMMAAADcAAAADwAA&#10;AAAAAAAAAAAAAAAHAgAAZHJzL2Rvd25yZXYueG1sUEsFBgAAAAADAAMAtwAAAPcCA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SZwgAAANwAAAAPAAAAZHJzL2Rvd25yZXYueG1sRE9Li8Iw&#10;EL4L/ocwgjdNFRGtRnF3VVwQwcfB49CMbbWZdJuo3X+/WRC8zcf3nOm8NoV4UOVyywp63QgEcWJ1&#10;zqmC03HVGYFwHlljYZkU/JKD+azZmGKs7ZP39Dj4VIQQdjEqyLwvYyldkpFB17UlceAutjLoA6xS&#10;qSt8hnBTyH4UDaXBnENDhiV9ZpTcDnejYH0/fux3Wx5QueTr95nO468fq1S7VS8mIDzV/i1+uTc6&#10;zO8P4f+ZcIGc/QEAAP//AwBQSwECLQAUAAYACAAAACEA2+H2y+4AAACFAQAAEwAAAAAAAAAAAAAA&#10;AAAAAAAAW0NvbnRlbnRfVHlwZXNdLnhtbFBLAQItABQABgAIAAAAIQBa9CxbvwAAABUBAAALAAAA&#10;AAAAAAAAAAAAAB8BAABfcmVscy8ucmVsc1BLAQItABQABgAIAAAAIQDtOOSZwgAAANwAAAAPAAAA&#10;AAAAAAAAAAAAAAcCAABkcnMvZG93bnJldi54bWxQSwUGAAAAAAMAAwC3AAAA9gI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DYwwAAANwAAAAPAAAAZHJzL2Rvd25yZXYueG1sRE/NasJA&#10;EL4X+g7LCL2Zjba0ErNKsRVaxUM1DzBkxySanY3ZrUne3i0Ivc3H9zvpsje1uFLrKssKJlEMgji3&#10;uuJCQXZYj2cgnEfWWFsmBQM5WC4eH1JMtO34h657X4gQwi5BBaX3TSKly0sy6CLbEAfuaFuDPsC2&#10;kLrFLoSbWk7j+FUarDg0lNjQqqT8vP81Cp6rie5OH4O9fG838vCyy9yw/lTqadS/z0F46v2/+O7+&#10;0mH+9A3+ngkXyMUNAAD//wMAUEsBAi0AFAAGAAgAAAAhANvh9svuAAAAhQEAABMAAAAAAAAAAAAA&#10;AAAAAAAAAFtDb250ZW50X1R5cGVzXS54bWxQSwECLQAUAAYACAAAACEAWvQsW78AAAAVAQAACwAA&#10;AAAAAAAAAAAAAAAfAQAAX3JlbHMvLnJlbHNQSwECLQAUAAYACAAAACEAb97A2MMAAADcAAAADwAA&#10;AAAAAAAAAAAAAAAHAgAAZHJzL2Rvd25yZXYueG1sUEsFBgAAAAADAAMAtwAAAPcCA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VwxgAAANwAAAAPAAAAZHJzL2Rvd25yZXYueG1sRI9Ba8JA&#10;EIXvQv/DMgVvuqkUsamrVK1iQQrRHjwO2WmSNjsbs6vGf985CL3N8N6898103rlaXagNlWcDT8ME&#10;FHHubcWFga/DejABFSKyxdozGbhRgPnsoTfF1PorZ3TZx0JJCIcUDZQxNqnWIS/JYRj6hli0b986&#10;jLK2hbYtXiXc1XqUJGPtsGJpKLGhZUn57/7sDGzOh0X2ueNnat755+NIx5fVyRvTf+zeXkFF6uK/&#10;+X69tYI/Elp5RibQsz8AAAD//wMAUEsBAi0AFAAGAAgAAAAhANvh9svuAAAAhQEAABMAAAAAAAAA&#10;AAAAAAAAAAAAAFtDb250ZW50X1R5cGVzXS54bWxQSwECLQAUAAYACAAAACEAWvQsW78AAAAVAQAA&#10;CwAAAAAAAAAAAAAAAAAfAQAAX3JlbHMvLnJlbHNQSwECLQAUAAYACAAAACEA8+vVcMYAAADcAAAA&#10;DwAAAAAAAAAAAAAAAAAHAgAAZHJzL2Rvd25yZXYueG1sUEsFBgAAAAADAAMAtwAAAPoCA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ExwwAAANwAAAAPAAAAZHJzL2Rvd25yZXYueG1sRE/NasJA&#10;EL4X+g7LCL2ZjbaUGrNKsRVaxUM1DzBkxySanY3ZrUne3i0Ivc3H9zvpsje1uFLrKssKJlEMgji3&#10;uuJCQXZYj99AOI+ssbZMCgZysFw8PqSYaNvxD133vhAhhF2CCkrvm0RKl5dk0EW2IQ7c0bYGfYBt&#10;IXWLXQg3tZzG8as0WHFoKLGhVUn5ef9rFDxXE92dPgZ7+d5u5OFll7lh/anU06h/n4Pw1Pt/8d39&#10;pcP86Qz+ngkXyMUNAAD//wMAUEsBAi0AFAAGAAgAAAAhANvh9svuAAAAhQEAABMAAAAAAAAAAAAA&#10;AAAAAAAAAFtDb250ZW50X1R5cGVzXS54bWxQSwECLQAUAAYACAAAACEAWvQsW78AAAAVAQAACwAA&#10;AAAAAAAAAAAAAAAfAQAAX3JlbHMvLnJlbHNQSwECLQAUAAYACAAAACEAcQ3xMcMAAADcAAAADwAA&#10;AAAAAAAAAAAAAAAHAgAAZHJzL2Rvd25yZXYueG1sUEsFBgAAAAADAAMAtwAAAPcCA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xgAAANwAAAAPAAAAZHJzL2Rvd25yZXYueG1sRI9Pa8JA&#10;EMXvBb/DMoK3ulFLsamr+KctFaSg9uBxyI5JNDsbs6um375zKPQ2w3vz3m8ms9ZV6kZNKD0bGPQT&#10;UMSZtyXnBr73749jUCEiW6w8k4EfCjCbdh4mmFp/5y3ddjFXEsIhRQNFjHWqdcgKchj6viYW7egb&#10;h1HWJte2wbuEu0oPk+RZOyxZGgqsaVlQdt5dnYGP636x/drwE9VvfFof6PCyunhjet12/goqUhv/&#10;zX/Xn1bwR4Ivz8gEevoLAAD//wMAUEsBAi0AFAAGAAgAAAAhANvh9svuAAAAhQEAABMAAAAAAAAA&#10;AAAAAAAAAAAAAFtDb250ZW50X1R5cGVzXS54bWxQSwECLQAUAAYACAAAACEAWvQsW78AAAAVAQAA&#10;CwAAAAAAAAAAAAAAAAAfAQAAX3JlbHMvLnJlbHNQSwECLQAUAAYACAAAACEAiERPq8YAAADcAAAA&#10;DwAAAAAAAAAAAAAAAAAHAgAAZHJzL2Rvd25yZXYueG1sUEsFBgAAAAADAAMAtwAAAPoCA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vqwgAAANwAAAAPAAAAZHJzL2Rvd25yZXYueG1sRE/basJA&#10;EH0X/IdlCn3TTaqIpK5SbAUv+ODlA4bsNIlmZ9Ps1iR/7wqCb3M415ktWlOKG9WusKwgHkYgiFOr&#10;C84UnE+rwRSE88gaS8ukoCMHi3m/N8NE24YPdDv6TIQQdgkqyL2vEildmpNBN7QVceB+bW3QB1hn&#10;UtfYhHBTyo8omkiDBYeGHCta5pRej/9GwaiIdXP57uzfZreVp/H+7LrVj1Lvb+3XJwhPrX+Jn+61&#10;DvNHMTyeCRfI+R0AAP//AwBQSwECLQAUAAYACAAAACEA2+H2y+4AAACFAQAAEwAAAAAAAAAAAAAA&#10;AAAAAAAAW0NvbnRlbnRfVHlwZXNdLnhtbFBLAQItABQABgAIAAAAIQBa9CxbvwAAABUBAAALAAAA&#10;AAAAAAAAAAAAAB8BAABfcmVscy8ucmVsc1BLAQItABQABgAIAAAAIQAKomvqwgAAANwAAAAPAAAA&#10;AAAAAAAAAAAAAAcCAABkcnMvZG93bnJldi54bWxQSwUGAAAAAAMAAwC3AAAA9gI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2WwwAAANwAAAAPAAAAZHJzL2Rvd25yZXYueG1sRE9Na8JA&#10;EL0L/odlhF6kbqpSJLpKUUotnowteByyYzaYnY3ZbYz/3i0I3ubxPmex6mwlWmp86VjB2ygBQZw7&#10;XXKh4Ofw+ToD4QOyxsoxKbiRh9Wy31tgqt2V99RmoRAxhH2KCkwIdSqlzw1Z9CNXE0fu5BqLIcKm&#10;kLrBawy3lRwnybu0WHJsMFjT2lB+zv6sguHlsJ5N2+Nu+/27M+Zrmm0mXCr1Mug+5iACdeEpfri3&#10;Os6fjOH/mXiBXN4BAAD//wMAUEsBAi0AFAAGAAgAAAAhANvh9svuAAAAhQEAABMAAAAAAAAAAAAA&#10;AAAAAAAAAFtDb250ZW50X1R5cGVzXS54bWxQSwECLQAUAAYACAAAACEAWvQsW78AAAAVAQAACwAA&#10;AAAAAAAAAAAAAAAfAQAAX3JlbHMvLnJlbHNQSwECLQAUAAYACAAAACEAHgAdlsMAAADcAAAADwAA&#10;AAAAAAAAAAAAAAAHAgAAZHJzL2Rvd25yZXYueG1sUEsFBgAAAAADAAMAtwAAAPcCA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NjwwAAANwAAAAPAAAAZHJzL2Rvd25yZXYueG1sRE9La8JA&#10;EL4X/A/LCF6KbnwgEl1FRKFUKBg96G3MjkkwOxuzW0399d1Cwdt8fM+ZLRpTijvVrrCsoN+LQBCn&#10;VhecKTjsN90JCOeRNZaWScEPOVjMW28zjLV98I7uic9ECGEXo4Lc+yqW0qU5GXQ9WxEH7mJrgz7A&#10;OpO6xkcIN6UcRNFYGiw4NORY0Sqn9Jp8GwWfyWiSfp1HxAM22yOvn6fb+16pTrtZTkF4avxL/O/+&#10;0GH+cAh/z4QL5PwXAAD//wMAUEsBAi0AFAAGAAgAAAAhANvh9svuAAAAhQEAABMAAAAAAAAAAAAA&#10;AAAAAAAAAFtDb250ZW50X1R5cGVzXS54bWxQSwECLQAUAAYACAAAACEAWvQsW78AAAAVAQAACwAA&#10;AAAAAAAAAAAAAAAfAQAAX3JlbHMvLnJlbHNQSwECLQAUAAYACAAAACEAMaIzY8MAAADcAAAADwAA&#10;AAAAAAAAAAAAAAAHAgAAZHJzL2Rvd25yZXYueG1sUEsFBgAAAAADAAMAtwAAAPcCA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5wwAAANwAAAAPAAAAZHJzL2Rvd25yZXYueG1sRE9Na8JA&#10;EL0X/A/LCF6KbqpBJLqKWEotnowKHofsmA1mZ9PsNqb/vlso9DaP9zmrTW9r0VHrK8cKXiYJCOLC&#10;6YpLBefT23gBwgdkjbVjUvBNHjbrwdMKM+0efKQuD6WIIewzVGBCaDIpfWHIop+4hjhyN9daDBG2&#10;pdQtPmK4reU0SebSYsWxwWBDO0PFPf+yCp4/T7tF2l0P+4/LwZj3NH+dcaXUaNhvlyAC9eFf/Ofe&#10;6zh/lsLvM/ECuf4BAAD//wMAUEsBAi0AFAAGAAgAAAAhANvh9svuAAAAhQEAABMAAAAAAAAAAAAA&#10;AAAAAAAAAFtDb250ZW50X1R5cGVzXS54bWxQSwECLQAUAAYACAAAACEAWvQsW78AAAAVAQAACwAA&#10;AAAAAAAAAAAAAAAfAQAAX3JlbHMvLnJlbHNQSwECLQAUAAYACAAAACEA/qUgecMAAADcAAAADwAA&#10;AAAAAAAAAAAAAAAHAgAAZHJzL2Rvd25yZXYueG1sUEsFBgAAAAADAAMAtwAAAPcCA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2iwwAAANwAAAAPAAAAZHJzL2Rvd25yZXYueG1sRE/fa8Iw&#10;EH4f7H8IN/BtptMpozPKmAiCULF1jL0dza0tay6hidr+94sg+HYf389brHrTijN1vrGs4GWcgCAu&#10;rW64UnAsNs9vIHxA1thaJgUDeVgtHx8WmGp74QOd81CJGMI+RQV1CC6V0pc1GfRj64gj92s7gyHC&#10;rpK6w0sMN62cJMlcGmw4NtTo6LOm8i8/GQVuTvuh/8rznVz/fBeDz15dlik1euo/3kEE6sNdfHNv&#10;dZw/ncH1mXiBXP4DAAD//wMAUEsBAi0AFAAGAAgAAAAhANvh9svuAAAAhQEAABMAAAAAAAAAAAAA&#10;AAAAAAAAAFtDb250ZW50X1R5cGVzXS54bWxQSwECLQAUAAYACAAAACEAWvQsW78AAAAVAQAACwAA&#10;AAAAAAAAAAAAAAAfAQAAX3JlbHMvLnJlbHNQSwECLQAUAAYACAAAACEAnCuNosMAAADcAAAADwAA&#10;AAAAAAAAAAAAAAAHAgAAZHJzL2Rvd25yZXYueG1sUEsFBgAAAAADAAMAtwAAAPcCA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margin"/>
              </v:group>
            </w:pict>
          </mc:Fallback>
        </mc:AlternateContent>
      </w:r>
    </w:p>
    <w:p w14:paraId="1B86AB2F" w14:textId="49480C73" w:rsidR="00434467" w:rsidRDefault="00434467" w:rsidP="00C35EE9">
      <w:pPr>
        <w:spacing w:line="276" w:lineRule="auto"/>
        <w:jc w:val="both"/>
        <w:rPr>
          <w:rFonts w:ascii="Arial Narrow" w:hAnsi="Arial Narrow"/>
        </w:rPr>
      </w:pPr>
    </w:p>
    <w:p w14:paraId="0031FCBB" w14:textId="3822C5D7" w:rsidR="00434467" w:rsidRDefault="00434467" w:rsidP="00C35EE9">
      <w:pPr>
        <w:spacing w:line="276" w:lineRule="auto"/>
        <w:jc w:val="both"/>
        <w:rPr>
          <w:rFonts w:ascii="Arial Narrow" w:hAnsi="Arial Narrow"/>
        </w:rPr>
      </w:pPr>
    </w:p>
    <w:p w14:paraId="173B383A" w14:textId="290CAD5C" w:rsidR="00434467" w:rsidRDefault="00756094" w:rsidP="00C35EE9">
      <w:pPr>
        <w:spacing w:line="276" w:lineRule="auto"/>
        <w:jc w:val="both"/>
        <w:rPr>
          <w:rFonts w:ascii="Arial Narrow" w:hAnsi="Arial Narrow"/>
        </w:rPr>
      </w:pPr>
      <w:r w:rsidRPr="00276007">
        <w:rPr>
          <w:rFonts w:ascii="Arial Narrow" w:hAnsi="Arial Narrow"/>
          <w:noProof/>
        </w:rPr>
        <mc:AlternateContent>
          <mc:Choice Requires="wps">
            <w:drawing>
              <wp:anchor distT="0" distB="0" distL="114300" distR="114300" simplePos="0" relativeHeight="251715584" behindDoc="0" locked="0" layoutInCell="1" allowOverlap="1" wp14:anchorId="2CA9CA31" wp14:editId="3CA19501">
                <wp:simplePos x="0" y="0"/>
                <wp:positionH relativeFrom="margin">
                  <wp:posOffset>2207120</wp:posOffset>
                </wp:positionH>
                <wp:positionV relativeFrom="paragraph">
                  <wp:posOffset>68427</wp:posOffset>
                </wp:positionV>
                <wp:extent cx="2658140" cy="850605"/>
                <wp:effectExtent l="0" t="0" r="0" b="0"/>
                <wp:wrapNone/>
                <wp:docPr id="136" name="TextBox 87"/>
                <wp:cNvGraphicFramePr/>
                <a:graphic xmlns:a="http://schemas.openxmlformats.org/drawingml/2006/main">
                  <a:graphicData uri="http://schemas.microsoft.com/office/word/2010/wordprocessingShape">
                    <wps:wsp>
                      <wps:cNvSpPr txBox="1"/>
                      <wps:spPr>
                        <a:xfrm>
                          <a:off x="0" y="0"/>
                          <a:ext cx="2658140" cy="850605"/>
                        </a:xfrm>
                        <a:prstGeom prst="rect">
                          <a:avLst/>
                        </a:prstGeom>
                        <a:noFill/>
                      </wps:spPr>
                      <wps:txbx>
                        <w:txbxContent>
                          <w:p w14:paraId="7D440638" w14:textId="77777777" w:rsidR="00876388" w:rsidRPr="00756094" w:rsidRDefault="00876388" w:rsidP="003C7283">
                            <w:pPr>
                              <w:rPr>
                                <w:rFonts w:hAnsi="Calibri"/>
                                <w:b/>
                                <w:bCs/>
                                <w:color w:val="000000" w:themeColor="text1"/>
                                <w:kern w:val="24"/>
                                <w:sz w:val="96"/>
                                <w:szCs w:val="96"/>
                                <w:lang w:val="en-US"/>
                              </w:rPr>
                            </w:pPr>
                            <w:r w:rsidRPr="00756094">
                              <w:rPr>
                                <w:rFonts w:hAnsi="Calibri"/>
                                <w:b/>
                                <w:bCs/>
                                <w:color w:val="000000" w:themeColor="text1"/>
                                <w:kern w:val="24"/>
                                <w:sz w:val="96"/>
                                <w:szCs w:val="96"/>
                                <w:lang w:val="en-US"/>
                              </w:rPr>
                              <w:t xml:space="preserve">16%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CA9CA31" id="_x0000_t202" coordsize="21600,21600" o:spt="202" path="m,l,21600r21600,l21600,xe">
                <v:stroke joinstyle="miter"/>
                <v:path gradientshapeok="t" o:connecttype="rect"/>
              </v:shapetype>
              <v:shape id="TextBox 87" o:spid="_x0000_s1038" type="#_x0000_t202" style="position:absolute;left:0;text-align:left;margin-left:173.8pt;margin-top:5.4pt;width:209.3pt;height:6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Z+mAEAABgDAAAOAAAAZHJzL2Uyb0RvYy54bWysUk1v4yAQva/U/4C4N3bSTTay4lT9UPdS&#10;dVdq+wMIhhjJMJQhsfPvO+AkXXVvVS8DzAyP996wuh5sx/YqoAFX8+mk5Ew5CY1x25q/vjxcLjnD&#10;KFwjOnCq5geF/Hp98WPV+0rNoIWuUYERiMOq9zVvY/RVUaBslRU4Aa8cFTUEKyIdw7ZogugJ3XbF&#10;rCwXRQ+h8QGkQqTs/Vjk64yvtZLxj9aoIutqTtxijiHHTYrFeiWqbRC+NfJIQ3yBhRXG0aNnqHsR&#10;BdsF8x+UNTIAgo4TCbYArY1UWQOpmZaf1Dy3wqushcxBf7YJvw9WPu3/BmYamt3VgjMnLA3pRQ3x&#10;Fga2/JX86T1W1PbsqTEOlKfeUx4pmWQPOti0kiBGdXL6cHaXwJik5GwxX05/UklSbTkvF+U8wRQf&#10;t33A+FuBZWlT80DTy6aK/SPGsfXUkh5z8GC6LuUTxZFK2sVhM4ySZieeG2gORL+nQdcc33YiKM5C&#10;7O4g/4sR7WYXQZv8UIIZ7xzRyf5M9fhV0nz/Peeujw+9fgcAAP//AwBQSwMEFAAGAAgAAAAhABdH&#10;sQrdAAAACgEAAA8AAABkcnMvZG93bnJldi54bWxMj81OwzAQhO9IvIO1SNyoTQlpCXEqBOIKovxI&#10;3LbxNomI11HsNuHtWU5w3JlPszPlZva9OtIYu8AWLhcGFHEdXMeNhbfXx4s1qJiQHfaBycI3RdhU&#10;pyclFi5M/ELHbWqUhHAs0EKb0lBoHeuWPMZFGIjF24fRY5JzbLQbcZJw3+ulMbn22LF8aHGg+5bq&#10;r+3BW3h/2n9+ZOa5efDXwxRmo9nfaGvPz+a7W1CJ5vQHw299qQ6VdNqFA7uoegtX2SoXVAwjEwRY&#10;5fkS1E6ELFuDrkr9f0L1AwAA//8DAFBLAQItABQABgAIAAAAIQC2gziS/gAAAOEBAAATAAAAAAAA&#10;AAAAAAAAAAAAAABbQ29udGVudF9UeXBlc10ueG1sUEsBAi0AFAAGAAgAAAAhADj9If/WAAAAlAEA&#10;AAsAAAAAAAAAAAAAAAAALwEAAF9yZWxzLy5yZWxzUEsBAi0AFAAGAAgAAAAhAOrh9n6YAQAAGAMA&#10;AA4AAAAAAAAAAAAAAAAALgIAAGRycy9lMm9Eb2MueG1sUEsBAi0AFAAGAAgAAAAhABdHsQrdAAAA&#10;CgEAAA8AAAAAAAAAAAAAAAAA8gMAAGRycy9kb3ducmV2LnhtbFBLBQYAAAAABAAEAPMAAAD8BAAA&#10;AAA=&#10;" filled="f" stroked="f">
                <v:textbox>
                  <w:txbxContent>
                    <w:p w14:paraId="7D440638" w14:textId="77777777" w:rsidR="00876388" w:rsidRPr="00756094" w:rsidRDefault="00876388" w:rsidP="003C7283">
                      <w:pPr>
                        <w:rPr>
                          <w:rFonts w:hAnsi="Calibri"/>
                          <w:b/>
                          <w:bCs/>
                          <w:color w:val="000000" w:themeColor="text1"/>
                          <w:kern w:val="24"/>
                          <w:sz w:val="96"/>
                          <w:szCs w:val="96"/>
                          <w:lang w:val="en-US"/>
                        </w:rPr>
                      </w:pPr>
                      <w:r w:rsidRPr="00756094">
                        <w:rPr>
                          <w:rFonts w:hAnsi="Calibri"/>
                          <w:b/>
                          <w:bCs/>
                          <w:color w:val="000000" w:themeColor="text1"/>
                          <w:kern w:val="24"/>
                          <w:sz w:val="96"/>
                          <w:szCs w:val="96"/>
                          <w:lang w:val="en-US"/>
                        </w:rPr>
                        <w:t xml:space="preserve">16% </w:t>
                      </w:r>
                    </w:p>
                  </w:txbxContent>
                </v:textbox>
                <w10:wrap anchorx="margin"/>
              </v:shape>
            </w:pict>
          </mc:Fallback>
        </mc:AlternateContent>
      </w:r>
    </w:p>
    <w:p w14:paraId="68B5D910" w14:textId="47DD6A39" w:rsidR="003C7283" w:rsidRDefault="003C7283" w:rsidP="00C35EE9">
      <w:pPr>
        <w:spacing w:line="276" w:lineRule="auto"/>
        <w:jc w:val="both"/>
        <w:rPr>
          <w:rFonts w:ascii="Arial Narrow" w:hAnsi="Arial Narrow"/>
        </w:rPr>
      </w:pPr>
    </w:p>
    <w:p w14:paraId="15C35147" w14:textId="13943533" w:rsidR="003C7283" w:rsidRDefault="003C7283" w:rsidP="00C35EE9">
      <w:pPr>
        <w:spacing w:line="276" w:lineRule="auto"/>
        <w:jc w:val="both"/>
        <w:rPr>
          <w:rFonts w:ascii="Arial Narrow" w:hAnsi="Arial Narrow"/>
        </w:rPr>
      </w:pPr>
    </w:p>
    <w:p w14:paraId="22E26E63" w14:textId="3D38315D" w:rsidR="003C7283" w:rsidRDefault="003C7283" w:rsidP="00C35EE9">
      <w:pPr>
        <w:spacing w:line="276" w:lineRule="auto"/>
        <w:jc w:val="both"/>
        <w:rPr>
          <w:rFonts w:ascii="Arial Narrow" w:hAnsi="Arial Narrow"/>
        </w:rPr>
      </w:pPr>
    </w:p>
    <w:p w14:paraId="2BD1CAF5" w14:textId="25B8B55F" w:rsidR="003C7283" w:rsidRDefault="008C1FC6" w:rsidP="00C35EE9">
      <w:pPr>
        <w:spacing w:line="276" w:lineRule="auto"/>
        <w:jc w:val="both"/>
        <w:rPr>
          <w:rFonts w:ascii="Arial Narrow" w:hAnsi="Arial Narrow"/>
        </w:rPr>
      </w:pPr>
      <w:r w:rsidRPr="00FC0D4E">
        <w:rPr>
          <w:rFonts w:ascii="Arial Narrow" w:hAnsi="Arial Narrow"/>
          <w:noProof/>
        </w:rPr>
        <mc:AlternateContent>
          <mc:Choice Requires="wps">
            <w:drawing>
              <wp:anchor distT="0" distB="0" distL="114300" distR="114300" simplePos="0" relativeHeight="251717632" behindDoc="0" locked="0" layoutInCell="1" allowOverlap="1" wp14:anchorId="6E641631" wp14:editId="3A12C0DF">
                <wp:simplePos x="0" y="0"/>
                <wp:positionH relativeFrom="margin">
                  <wp:align>right</wp:align>
                </wp:positionH>
                <wp:positionV relativeFrom="paragraph">
                  <wp:posOffset>45085</wp:posOffset>
                </wp:positionV>
                <wp:extent cx="5390952" cy="861237"/>
                <wp:effectExtent l="0" t="0" r="0" b="0"/>
                <wp:wrapNone/>
                <wp:docPr id="13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952" cy="86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A61F" w14:textId="0F3A01B4" w:rsidR="00876388" w:rsidRPr="00F744FD" w:rsidRDefault="00876388" w:rsidP="003C7283">
                            <w:pPr>
                              <w:spacing w:line="264" w:lineRule="auto"/>
                              <w:jc w:val="center"/>
                              <w:rPr>
                                <w:rFonts w:hAnsi="Calibri"/>
                                <w:b/>
                                <w:bCs/>
                                <w:color w:val="000000" w:themeColor="text1"/>
                                <w:kern w:val="24"/>
                                <w:sz w:val="28"/>
                                <w:szCs w:val="28"/>
                              </w:rPr>
                            </w:pPr>
                            <w:r w:rsidRPr="00F744FD">
                              <w:rPr>
                                <w:rFonts w:hAnsi="Calibri"/>
                                <w:b/>
                                <w:bCs/>
                                <w:color w:val="000000" w:themeColor="text1"/>
                                <w:kern w:val="24"/>
                                <w:sz w:val="28"/>
                                <w:szCs w:val="28"/>
                              </w:rPr>
                              <w:t>Se presenta un cumplimiento del 16% de la meta</w:t>
                            </w:r>
                            <w:r>
                              <w:rPr>
                                <w:rFonts w:hAnsi="Calibri"/>
                                <w:b/>
                                <w:bCs/>
                                <w:color w:val="000000" w:themeColor="text1"/>
                                <w:kern w:val="24"/>
                                <w:sz w:val="28"/>
                                <w:szCs w:val="28"/>
                              </w:rPr>
                              <w:t xml:space="preserve"> de acuerdo a lo programado para la vigencia 2021</w:t>
                            </w:r>
                            <w:r w:rsidRPr="00F744FD">
                              <w:rPr>
                                <w:rFonts w:hAnsi="Calibri"/>
                                <w:b/>
                                <w:bCs/>
                                <w:color w:val="000000" w:themeColor="text1"/>
                                <w:kern w:val="24"/>
                                <w:sz w:val="28"/>
                                <w:szCs w:val="28"/>
                              </w:rPr>
                              <w:t xml:space="preserve">, con </w:t>
                            </w:r>
                            <w:r>
                              <w:rPr>
                                <w:rFonts w:hAnsi="Calibri"/>
                                <w:b/>
                                <w:bCs/>
                                <w:color w:val="000000" w:themeColor="text1"/>
                                <w:kern w:val="24"/>
                                <w:sz w:val="28"/>
                                <w:szCs w:val="28"/>
                              </w:rPr>
                              <w:t xml:space="preserve">un total de </w:t>
                            </w:r>
                            <w:r w:rsidRPr="00F744FD">
                              <w:rPr>
                                <w:rFonts w:hAnsi="Calibri"/>
                                <w:b/>
                                <w:bCs/>
                                <w:color w:val="000000" w:themeColor="text1"/>
                                <w:kern w:val="24"/>
                                <w:sz w:val="28"/>
                                <w:szCs w:val="28"/>
                              </w:rPr>
                              <w:t xml:space="preserve">153 observaciones frente a los actos de administrativos distritales.  </w:t>
                            </w:r>
                          </w:p>
                        </w:txbxContent>
                      </wps:txbx>
                      <wps:bodyPr wrap="square" lIns="109710" tIns="54855" rIns="109710" bIns="54855">
                        <a:noAutofit/>
                      </wps:bodyPr>
                    </wps:wsp>
                  </a:graphicData>
                </a:graphic>
                <wp14:sizeRelH relativeFrom="margin">
                  <wp14:pctWidth>0</wp14:pctWidth>
                </wp14:sizeRelH>
                <wp14:sizeRelV relativeFrom="margin">
                  <wp14:pctHeight>0</wp14:pctHeight>
                </wp14:sizeRelV>
              </wp:anchor>
            </w:drawing>
          </mc:Choice>
          <mc:Fallback>
            <w:pict>
              <v:shape w14:anchorId="6E641631" id="TextBox 47" o:spid="_x0000_s1039" type="#_x0000_t202" style="position:absolute;left:0;text-align:left;margin-left:373.3pt;margin-top:3.55pt;width:424.5pt;height:67.8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I32QEAAJkDAAAOAAAAZHJzL2Uyb0RvYy54bWysU8tu2zAQvBfoPxC815KcKLYFy0HaIEWB&#10;9AEk/QCKIi2iIpclaUv++y4p23WSW9ELIe4uZ2dmV+vbUfdkL5xXYGpazHJKhOHQKrOt6c/nhw9L&#10;SnxgpmU9GFHTg/D0dvP+3XqwlZhDB30rHEEQ46vB1rQLwVZZ5nknNPMzsMJgUoLTLODVbbPWsQHR&#10;dZ/N8/wmG8C11gEX3mP0fkrSTcKXUvDwXUovAulritxCOl06m3hmmzWrto7ZTvEjDfYPLDRTBpue&#10;oe5ZYGTn1BsorbgDDzLMOOgMpFRcJA2opshfqXnqmBVJC5rj7dkm//9g+bf9D0dUi7O7WlBimMYh&#10;PYsxfISRXC+iP4P1FZY9WSwMI8axNmn19hH4L08MfOqY2Yo752DoBGuRXxFfZhdPJxwfQZrhK7TY&#10;hu0CJKBROh3NQzsIouOcDufZIBXCMVherfJVOaeEY255U8yRbmzBqtNr63z4LECT+FFTh7NP6Gz/&#10;6MNUeiqJzQw8qL7HOKt68yKAmDGS2EfCE/UwNuPRqJMrDbQH1DPg+tTU/94xJyjpv5ioP18tirhw&#10;6VZeL8uSEvci1Vykpv53aIhUiWt0boI/EsH5J7XHXY0LdnlPVX//qM0fAAAA//8DAFBLAwQUAAYA&#10;CAAAACEA1b/dktsAAAAGAQAADwAAAGRycy9kb3ducmV2LnhtbEyPwU7DMBBE70j8g7VI3KiTqqIl&#10;xKkACVTEAbXlA5x4G0fE6yjrtoGvZznBcTSjmTflegq9OuHIXSQD+SwDhdRE11Fr4GP/fLMCxcmS&#10;s30kNPCFDOvq8qK0hYtn2uJpl1olJcSFNeBTGgqtufEYLM/igCTeIY7BJpFjq91oz1Ieej3Pslsd&#10;bEey4O2ATx6bz90xGHh5O2x8+N481sjde5Pz9nVP3pjrq+nhHlTCKf2F4Rdf0KESpjoeybHqDciR&#10;ZGCZgxJztbgTXUtqMV+Crkr9H7/6AQAA//8DAFBLAQItABQABgAIAAAAIQC2gziS/gAAAOEBAAAT&#10;AAAAAAAAAAAAAAAAAAAAAABbQ29udGVudF9UeXBlc10ueG1sUEsBAi0AFAAGAAgAAAAhADj9If/W&#10;AAAAlAEAAAsAAAAAAAAAAAAAAAAALwEAAF9yZWxzLy5yZWxzUEsBAi0AFAAGAAgAAAAhAGfxEjfZ&#10;AQAAmQMAAA4AAAAAAAAAAAAAAAAALgIAAGRycy9lMm9Eb2MueG1sUEsBAi0AFAAGAAgAAAAhANW/&#10;3ZLbAAAABgEAAA8AAAAAAAAAAAAAAAAAMwQAAGRycy9kb3ducmV2LnhtbFBLBQYAAAAABAAEAPMA&#10;AAA7BQAAAAA=&#10;" filled="f" stroked="f">
                <v:textbox inset="3.0475mm,1.52375mm,3.0475mm,1.52375mm">
                  <w:txbxContent>
                    <w:p w14:paraId="326DA61F" w14:textId="0F3A01B4" w:rsidR="00876388" w:rsidRPr="00F744FD" w:rsidRDefault="00876388" w:rsidP="003C7283">
                      <w:pPr>
                        <w:spacing w:line="264" w:lineRule="auto"/>
                        <w:jc w:val="center"/>
                        <w:rPr>
                          <w:rFonts w:hAnsi="Calibri"/>
                          <w:b/>
                          <w:bCs/>
                          <w:color w:val="000000" w:themeColor="text1"/>
                          <w:kern w:val="24"/>
                          <w:sz w:val="28"/>
                          <w:szCs w:val="28"/>
                        </w:rPr>
                      </w:pPr>
                      <w:r w:rsidRPr="00F744FD">
                        <w:rPr>
                          <w:rFonts w:hAnsi="Calibri"/>
                          <w:b/>
                          <w:bCs/>
                          <w:color w:val="000000" w:themeColor="text1"/>
                          <w:kern w:val="24"/>
                          <w:sz w:val="28"/>
                          <w:szCs w:val="28"/>
                        </w:rPr>
                        <w:t>Se presenta un cumplimiento del 16% de la meta</w:t>
                      </w:r>
                      <w:r>
                        <w:rPr>
                          <w:rFonts w:hAnsi="Calibri"/>
                          <w:b/>
                          <w:bCs/>
                          <w:color w:val="000000" w:themeColor="text1"/>
                          <w:kern w:val="24"/>
                          <w:sz w:val="28"/>
                          <w:szCs w:val="28"/>
                        </w:rPr>
                        <w:t xml:space="preserve"> </w:t>
                      </w:r>
                      <w:r>
                        <w:rPr>
                          <w:rFonts w:hAnsi="Calibri"/>
                          <w:b/>
                          <w:bCs/>
                          <w:color w:val="000000" w:themeColor="text1"/>
                          <w:kern w:val="24"/>
                          <w:sz w:val="28"/>
                          <w:szCs w:val="28"/>
                        </w:rPr>
                        <w:t>de acuerdo a lo programado para la vigencia 2021</w:t>
                      </w:r>
                      <w:r w:rsidRPr="00F744FD">
                        <w:rPr>
                          <w:rFonts w:hAnsi="Calibri"/>
                          <w:b/>
                          <w:bCs/>
                          <w:color w:val="000000" w:themeColor="text1"/>
                          <w:kern w:val="24"/>
                          <w:sz w:val="28"/>
                          <w:szCs w:val="28"/>
                        </w:rPr>
                        <w:t xml:space="preserve">, con </w:t>
                      </w:r>
                      <w:r>
                        <w:rPr>
                          <w:rFonts w:hAnsi="Calibri"/>
                          <w:b/>
                          <w:bCs/>
                          <w:color w:val="000000" w:themeColor="text1"/>
                          <w:kern w:val="24"/>
                          <w:sz w:val="28"/>
                          <w:szCs w:val="28"/>
                        </w:rPr>
                        <w:t xml:space="preserve">un total de </w:t>
                      </w:r>
                      <w:r w:rsidRPr="00F744FD">
                        <w:rPr>
                          <w:rFonts w:hAnsi="Calibri"/>
                          <w:b/>
                          <w:bCs/>
                          <w:color w:val="000000" w:themeColor="text1"/>
                          <w:kern w:val="24"/>
                          <w:sz w:val="28"/>
                          <w:szCs w:val="28"/>
                        </w:rPr>
                        <w:t xml:space="preserve">153 observaciones frente a los actos de administrativos distritales.  </w:t>
                      </w:r>
                    </w:p>
                  </w:txbxContent>
                </v:textbox>
                <w10:wrap anchorx="margin"/>
              </v:shape>
            </w:pict>
          </mc:Fallback>
        </mc:AlternateContent>
      </w:r>
    </w:p>
    <w:p w14:paraId="566845A6" w14:textId="1F75156E" w:rsidR="003C7283" w:rsidRDefault="003C7283" w:rsidP="00C35EE9">
      <w:pPr>
        <w:spacing w:line="276" w:lineRule="auto"/>
        <w:jc w:val="both"/>
        <w:rPr>
          <w:rFonts w:ascii="Arial Narrow" w:hAnsi="Arial Narrow"/>
        </w:rPr>
      </w:pPr>
    </w:p>
    <w:p w14:paraId="6259D7C5" w14:textId="613ABEDB" w:rsidR="003C7283" w:rsidRDefault="003C7283" w:rsidP="00C35EE9">
      <w:pPr>
        <w:spacing w:line="276" w:lineRule="auto"/>
        <w:jc w:val="both"/>
        <w:rPr>
          <w:rFonts w:ascii="Arial Narrow" w:hAnsi="Arial Narrow"/>
        </w:rPr>
      </w:pPr>
    </w:p>
    <w:p w14:paraId="78FD43DD" w14:textId="77777777" w:rsidR="003C7283" w:rsidRDefault="003C7283" w:rsidP="00C35EE9">
      <w:pPr>
        <w:spacing w:line="276" w:lineRule="auto"/>
        <w:jc w:val="both"/>
        <w:rPr>
          <w:rFonts w:ascii="Arial Narrow" w:hAnsi="Arial Narrow"/>
        </w:rPr>
      </w:pPr>
    </w:p>
    <w:p w14:paraId="6A02CF32" w14:textId="07A5260C" w:rsidR="000B03AC" w:rsidRPr="00C76D60" w:rsidRDefault="000B03AC" w:rsidP="00C35EE9">
      <w:pPr>
        <w:spacing w:line="276" w:lineRule="auto"/>
        <w:jc w:val="both"/>
        <w:rPr>
          <w:rFonts w:ascii="Arial Narrow" w:hAnsi="Arial Narrow"/>
        </w:rPr>
      </w:pPr>
      <w:r w:rsidRPr="00C76D60">
        <w:rPr>
          <w:rFonts w:ascii="Arial Narrow" w:hAnsi="Arial Narrow"/>
        </w:rPr>
        <w:t>Con base en las actividades desplegadas</w:t>
      </w:r>
      <w:r w:rsidR="00362F51">
        <w:rPr>
          <w:rFonts w:ascii="Arial Narrow" w:hAnsi="Arial Narrow"/>
        </w:rPr>
        <w:t xml:space="preserve"> durante el primer trimestre</w:t>
      </w:r>
      <w:r w:rsidRPr="00C76D60">
        <w:rPr>
          <w:rFonts w:ascii="Arial Narrow" w:hAnsi="Arial Narrow"/>
        </w:rPr>
        <w:t>, se obtuvo los siguientes logros y resultados:</w:t>
      </w:r>
    </w:p>
    <w:p w14:paraId="08D3A5AE" w14:textId="77777777" w:rsidR="000B03AC" w:rsidRPr="00C76D60" w:rsidRDefault="000B03AC" w:rsidP="00C35EE9">
      <w:pPr>
        <w:spacing w:line="276" w:lineRule="auto"/>
        <w:jc w:val="both"/>
        <w:rPr>
          <w:rFonts w:ascii="Arial Narrow" w:hAnsi="Arial Narrow"/>
        </w:rPr>
      </w:pPr>
    </w:p>
    <w:p w14:paraId="3A87C8FF" w14:textId="77777777" w:rsidR="000B03AC" w:rsidRPr="00C76D60" w:rsidRDefault="000B03AC" w:rsidP="00C35EE9">
      <w:pPr>
        <w:pStyle w:val="Prrafodelista"/>
        <w:numPr>
          <w:ilvl w:val="0"/>
          <w:numId w:val="32"/>
        </w:numPr>
        <w:spacing w:line="276" w:lineRule="auto"/>
        <w:jc w:val="both"/>
        <w:rPr>
          <w:rFonts w:ascii="Arial Narrow" w:hAnsi="Arial Narrow"/>
        </w:rPr>
      </w:pPr>
      <w:r w:rsidRPr="00C76D60">
        <w:rPr>
          <w:rFonts w:ascii="Arial Narrow" w:hAnsi="Arial Narrow"/>
        </w:rPr>
        <w:t>Expedición del Decreto 069 del 12 de marzo de 2021, “Por medio del cual se establece el trámite para la participación ciudadana en los proyectos específicos de regulación y se adoptan otras disposiciones”.</w:t>
      </w:r>
    </w:p>
    <w:p w14:paraId="0636AEBD" w14:textId="77777777" w:rsidR="000B03AC" w:rsidRPr="00C76D60" w:rsidRDefault="000B03AC" w:rsidP="00C35EE9">
      <w:pPr>
        <w:spacing w:line="276" w:lineRule="auto"/>
        <w:jc w:val="both"/>
        <w:rPr>
          <w:rFonts w:ascii="Arial Narrow" w:hAnsi="Arial Narrow"/>
        </w:rPr>
      </w:pPr>
    </w:p>
    <w:p w14:paraId="7ADA42CD" w14:textId="77777777" w:rsidR="000B03AC" w:rsidRPr="00C76D60" w:rsidRDefault="000B03AC" w:rsidP="00C35EE9">
      <w:pPr>
        <w:pStyle w:val="Prrafodelista"/>
        <w:numPr>
          <w:ilvl w:val="0"/>
          <w:numId w:val="32"/>
        </w:numPr>
        <w:spacing w:line="276" w:lineRule="auto"/>
        <w:jc w:val="both"/>
        <w:rPr>
          <w:rFonts w:ascii="Arial Narrow" w:hAnsi="Arial Narrow"/>
        </w:rPr>
      </w:pPr>
      <w:r w:rsidRPr="00C76D60">
        <w:rPr>
          <w:rFonts w:ascii="Arial Narrow" w:hAnsi="Arial Narrow"/>
        </w:rPr>
        <w:t>A 31 de marzo de 2021, se cuenta con una base de datos de delegados de 27 Universidades que han manifestado su interés en participar en el proceso de divulgación e implementación de la Plataforma LegalBog, dentro de las que se encuentran:</w:t>
      </w:r>
    </w:p>
    <w:p w14:paraId="2241B0E1" w14:textId="77777777" w:rsidR="000B03AC" w:rsidRPr="00C76D60" w:rsidRDefault="000B03AC" w:rsidP="00C35EE9">
      <w:pPr>
        <w:spacing w:line="276" w:lineRule="auto"/>
        <w:jc w:val="both"/>
        <w:rPr>
          <w:rFonts w:ascii="Arial Narrow" w:hAnsi="Arial Narrow"/>
        </w:rPr>
      </w:pPr>
    </w:p>
    <w:p w14:paraId="4D2B6BB3" w14:textId="463E3FC8" w:rsidR="000B03AC" w:rsidRDefault="000B03AC" w:rsidP="00C35EE9">
      <w:pPr>
        <w:spacing w:line="276" w:lineRule="auto"/>
        <w:jc w:val="both"/>
        <w:rPr>
          <w:rFonts w:ascii="Arial Narrow" w:hAnsi="Arial Narrow"/>
        </w:rPr>
      </w:pPr>
      <w:r w:rsidRPr="00C76D60">
        <w:rPr>
          <w:rFonts w:ascii="Arial Narrow" w:hAnsi="Arial Narrow"/>
        </w:rPr>
        <w:t>Es de resaltar que, en las respuestas hasta ahora recibidas, se denota interés y se observa que se ha generado gran expectativa para la academia frente a la potencial participación de sus miembros en el desarrollo de los actos regulatorios del Distrito Capital, para lo cual han designado como contactos a Secretarios Generales, Jefes de Oficinas Jurídicas, Decanos e incluso Rectores.</w:t>
      </w:r>
    </w:p>
    <w:p w14:paraId="5D21C4DB" w14:textId="7389E04B" w:rsidR="001E3F82" w:rsidRDefault="001E3F82" w:rsidP="00C35EE9">
      <w:pPr>
        <w:spacing w:line="276" w:lineRule="auto"/>
        <w:jc w:val="both"/>
        <w:rPr>
          <w:rFonts w:ascii="Arial Narrow" w:hAnsi="Arial Narrow"/>
        </w:rPr>
      </w:pPr>
    </w:p>
    <w:p w14:paraId="40AD7F03" w14:textId="37109A41" w:rsidR="009E01B3" w:rsidRDefault="001E3F82" w:rsidP="00C35EE9">
      <w:pPr>
        <w:spacing w:line="276" w:lineRule="auto"/>
        <w:jc w:val="both"/>
        <w:rPr>
          <w:rFonts w:ascii="Arial Narrow" w:hAnsi="Arial Narrow"/>
        </w:rPr>
      </w:pPr>
      <w:r w:rsidRPr="001E3F82">
        <w:rPr>
          <w:rFonts w:ascii="Arial Narrow" w:hAnsi="Arial Narrow"/>
        </w:rPr>
        <w:t>Así las cosas, todos estos avances contribuyen directamente al logro de la meta propuesta para el proyecto de inversión, dado que son las herramientas e insumos básicos que deben estar establecidos y en funcionamiento para que la ciudadanía pueda participar de manera activa y propositiva en la producción de actos de carácter regulatorio de iniciativa de la Administración Distrital, con una incidencia positiva y en el marco de un gobierno abierto, tal como lo establece el Plan Distrital de Desarrollo</w:t>
      </w:r>
      <w:r>
        <w:rPr>
          <w:rFonts w:ascii="Arial Narrow" w:hAnsi="Arial Narrow"/>
        </w:rPr>
        <w:t>.</w:t>
      </w:r>
    </w:p>
    <w:p w14:paraId="12FA9212" w14:textId="31C289F1" w:rsidR="00C35EE9" w:rsidRDefault="00C35EE9" w:rsidP="00C35EE9">
      <w:pPr>
        <w:spacing w:line="276" w:lineRule="auto"/>
        <w:jc w:val="both"/>
        <w:rPr>
          <w:rFonts w:ascii="Arial Narrow" w:hAnsi="Arial Narrow"/>
        </w:rPr>
      </w:pPr>
    </w:p>
    <w:p w14:paraId="0F32AE62" w14:textId="398F0656" w:rsidR="00C35EE9" w:rsidRDefault="00C35EE9" w:rsidP="00C35EE9">
      <w:pPr>
        <w:spacing w:line="276" w:lineRule="auto"/>
        <w:jc w:val="both"/>
        <w:rPr>
          <w:rFonts w:ascii="Arial Narrow" w:hAnsi="Arial Narrow"/>
        </w:rPr>
      </w:pPr>
    </w:p>
    <w:p w14:paraId="3EF2EE14" w14:textId="2F7D549A" w:rsidR="00C35EE9" w:rsidRDefault="00C35EE9" w:rsidP="00C35EE9">
      <w:pPr>
        <w:spacing w:line="276" w:lineRule="auto"/>
        <w:jc w:val="both"/>
        <w:rPr>
          <w:rFonts w:ascii="Arial Narrow" w:hAnsi="Arial Narrow"/>
        </w:rPr>
      </w:pPr>
    </w:p>
    <w:p w14:paraId="690885C1" w14:textId="4B9D9C2D" w:rsidR="00C35EE9" w:rsidRDefault="00C35EE9" w:rsidP="00C35EE9">
      <w:pPr>
        <w:spacing w:line="276" w:lineRule="auto"/>
        <w:jc w:val="both"/>
        <w:rPr>
          <w:rFonts w:ascii="Arial Narrow" w:hAnsi="Arial Narrow"/>
        </w:rPr>
      </w:pPr>
    </w:p>
    <w:p w14:paraId="787D3C3E" w14:textId="77777777" w:rsidR="00C35EE9" w:rsidRPr="00D22BE5" w:rsidRDefault="00C35EE9" w:rsidP="00C35EE9">
      <w:pPr>
        <w:spacing w:line="276" w:lineRule="auto"/>
        <w:jc w:val="both"/>
        <w:rPr>
          <w:rFonts w:ascii="Arial Narrow" w:hAnsi="Arial Narrow"/>
        </w:rPr>
      </w:pPr>
    </w:p>
    <w:bookmarkStart w:id="92" w:name="_Toc70010591"/>
    <w:p w14:paraId="0DCE8DC7" w14:textId="02BD9DB5" w:rsidR="00003928" w:rsidRDefault="00A11B36" w:rsidP="00C35EE9">
      <w:pPr>
        <w:pStyle w:val="Ttulo1"/>
        <w:spacing w:line="276" w:lineRule="auto"/>
        <w:rPr>
          <w:rFonts w:ascii="Arial Narrow" w:hAnsi="Arial Narrow"/>
          <w:sz w:val="24"/>
          <w:szCs w:val="24"/>
          <w:lang w:val="es-CO"/>
        </w:rPr>
      </w:pPr>
      <w:r>
        <w:rPr>
          <w:rFonts w:ascii="Arial Narrow" w:hAnsi="Arial Narrow"/>
          <w:noProof/>
        </w:rPr>
        <w:lastRenderedPageBreak/>
        <mc:AlternateContent>
          <mc:Choice Requires="wps">
            <w:drawing>
              <wp:anchor distT="0" distB="0" distL="114300" distR="114300" simplePos="0" relativeHeight="251685888" behindDoc="0" locked="0" layoutInCell="1" allowOverlap="1" wp14:anchorId="3210E250" wp14:editId="36182F02">
                <wp:simplePos x="0" y="0"/>
                <wp:positionH relativeFrom="margin">
                  <wp:posOffset>2862473</wp:posOffset>
                </wp:positionH>
                <wp:positionV relativeFrom="paragraph">
                  <wp:posOffset>61447</wp:posOffset>
                </wp:positionV>
                <wp:extent cx="2857500" cy="10668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2857500" cy="10668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6D44414" w14:textId="615A6B66" w:rsidR="00876388" w:rsidRPr="00487C7F" w:rsidRDefault="00876388" w:rsidP="00A11B36">
                            <w:pPr>
                              <w:rPr>
                                <w:color w:val="FFFFFF" w:themeColor="background1"/>
                                <w:sz w:val="56"/>
                                <w:szCs w:val="56"/>
                              </w:rPr>
                            </w:pPr>
                            <w:r>
                              <w:rPr>
                                <w:color w:val="FFFFFF" w:themeColor="background1"/>
                                <w:sz w:val="56"/>
                                <w:szCs w:val="56"/>
                              </w:rPr>
                              <w:t>EVALUACIÓN DE RESULTADOS</w:t>
                            </w:r>
                            <w:r w:rsidRPr="00487C7F">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0E250" id="Rectángulo 3" o:spid="_x0000_s1040" style="position:absolute;margin-left:225.4pt;margin-top:4.85pt;width:225pt;height:8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yCggIAAEMFAAAOAAAAZHJzL2Uyb0RvYy54bWysVM1u2zAMvg/YOwi6r7bT9GdBnCJI0WFA&#10;0RZth54VWYqNyaImKbGzt9mz7MVGSY7bdd1l2MUmRfIT+ZHU/KJvFdkJ6xrQJS2OckqE5lA1elPS&#10;L49XH84pcZ7piinQoqR74ejF4v27eWdmYgI1qEpYgiDazTpT0tp7M8syx2vRMncERmg0SrAt86ja&#10;TVZZ1iF6q7JJnp9mHdjKWODCOTy9TEa6iPhSCu5vpXTCE1VSzM3Hr43fdfhmizmbbSwzdcOHNNg/&#10;ZNGyRuOlI9Ql84xsbfMHVNtwCw6kP+LQZiBlw0WsAasp8lfVPNTMiFgLkuPMSJP7f7D8ZndnSVOV&#10;9JgSzVps0T2S9vOH3mwVkONAUGfcDP0ezJ0dNIdiqLaXtg1/rIP0kdT9SKroPeF4ODk/OTvJkXuO&#10;tiI/PT1HBXGy53Bjnf8koCVBKKnFBCKZbHftfHI9uGBcSCclECW/VyLkoPS9kFhJuDJGxxkSK2XJ&#10;jmH3q69FOq5ZJdIRpjXmMnrHzCJYQJWNUiPuABBm83fclOPgG8JEHL0xMP9bQilw9I43gvZjYNto&#10;sG8FK18MJMrkfyAm0RGY8f26j50tpocurqHaY7stpD1whl81SPk1c/6OWRx8bBMus7/Fj1TQlRQG&#10;iZIa7Pe3zoM/ziNaKelwkUrqvm2ZFZSozxon9WMxnYbNi8r05GyCin1pWb+06G27AuxWgc+G4VEM&#10;/l4dRGmhfcKdX4Zb0cQ0x7tLyr09KCufFhxfDS6Wy+iG22aYv9YPhgfwQHQYqcf+iVkzzJ3Hkb2B&#10;w9Kx2avxS74hUsNy60E2cTYD1YnXoQW4qXGGhlclPAUv9ej1/PYtfgEAAP//AwBQSwMEFAAGAAgA&#10;AAAhAB0wXj3eAAAACQEAAA8AAABkcnMvZG93bnJldi54bWxMj8FOwzAQRO9I/IO1SFwQtUFAaIhT&#10;lQqUSzgQ+gGb2CQR8TqK3TTw9WxPcBzNaOZNtlncIGY7hd6ThpuVAmGp8aanVsP+4/X6EUSISAYH&#10;T1bDtw2wyc/PMkyNP9K7navYCi6hkKKGLsYxlTI0nXUYVn60xN6nnxxGllMrzYRHLneDvFXqQTrs&#10;iRc6HO2us81XdXAafuZ6XxTbEq/eql05FeH5pWwXrS8vlu0TiGiX+BeGEz6jQ85MtT+QCWLQcHev&#10;GD1qWCcg2F+rk645mCQJyDyT/x/kvwAAAP//AwBQSwECLQAUAAYACAAAACEAtoM4kv4AAADhAQAA&#10;EwAAAAAAAAAAAAAAAAAAAAAAW0NvbnRlbnRfVHlwZXNdLnhtbFBLAQItABQABgAIAAAAIQA4/SH/&#10;1gAAAJQBAAALAAAAAAAAAAAAAAAAAC8BAABfcmVscy8ucmVsc1BLAQItABQABgAIAAAAIQBx9cyC&#10;ggIAAEMFAAAOAAAAAAAAAAAAAAAAAC4CAABkcnMvZTJvRG9jLnhtbFBLAQItABQABgAIAAAAIQAd&#10;MF493gAAAAkBAAAPAAAAAAAAAAAAAAAAANwEAABkcnMvZG93bnJldi54bWxQSwUGAAAAAAQABADz&#10;AAAA5wUAAAAA&#10;" fillcolor="black [3200]" strokecolor="black [1600]" strokeweight="1pt">
                <v:textbox>
                  <w:txbxContent>
                    <w:p w14:paraId="76D44414" w14:textId="615A6B66" w:rsidR="00876388" w:rsidRPr="00487C7F" w:rsidRDefault="00876388" w:rsidP="00A11B36">
                      <w:pPr>
                        <w:rPr>
                          <w:color w:val="FFFFFF" w:themeColor="background1"/>
                          <w:sz w:val="56"/>
                          <w:szCs w:val="56"/>
                        </w:rPr>
                      </w:pPr>
                      <w:r>
                        <w:rPr>
                          <w:color w:val="FFFFFF" w:themeColor="background1"/>
                          <w:sz w:val="56"/>
                          <w:szCs w:val="56"/>
                        </w:rPr>
                        <w:t>EVALUACIÓN DE RESULTADOS</w:t>
                      </w:r>
                      <w:r w:rsidRPr="00487C7F">
                        <w:rPr>
                          <w:color w:val="FFFFFF" w:themeColor="background1"/>
                          <w:sz w:val="56"/>
                          <w:szCs w:val="56"/>
                        </w:rPr>
                        <w:t>.</w:t>
                      </w:r>
                    </w:p>
                  </w:txbxContent>
                </v:textbox>
                <w10:wrap anchorx="margin"/>
              </v:rect>
            </w:pict>
          </mc:Fallback>
        </mc:AlternateContent>
      </w:r>
      <w:r>
        <w:rPr>
          <w:rFonts w:ascii="Arial Narrow" w:hAnsi="Arial Narrow"/>
          <w:noProof/>
        </w:rPr>
        <mc:AlternateContent>
          <mc:Choice Requires="wps">
            <w:drawing>
              <wp:anchor distT="0" distB="0" distL="114300" distR="114300" simplePos="0" relativeHeight="251687936" behindDoc="0" locked="0" layoutInCell="1" allowOverlap="1" wp14:anchorId="62283027" wp14:editId="2E854D93">
                <wp:simplePos x="0" y="0"/>
                <wp:positionH relativeFrom="margin">
                  <wp:align>left</wp:align>
                </wp:positionH>
                <wp:positionV relativeFrom="paragraph">
                  <wp:posOffset>62230</wp:posOffset>
                </wp:positionV>
                <wp:extent cx="2857500" cy="10668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857500" cy="1066800"/>
                        </a:xfrm>
                        <a:prstGeom prst="rect">
                          <a:avLst/>
                        </a:prstGeom>
                      </wps:spPr>
                      <wps:style>
                        <a:lnRef idx="1">
                          <a:schemeClr val="dk1"/>
                        </a:lnRef>
                        <a:fillRef idx="2">
                          <a:schemeClr val="dk1"/>
                        </a:fillRef>
                        <a:effectRef idx="1">
                          <a:schemeClr val="dk1"/>
                        </a:effectRef>
                        <a:fontRef idx="minor">
                          <a:schemeClr val="dk1"/>
                        </a:fontRef>
                      </wps:style>
                      <wps:txbx>
                        <w:txbxContent>
                          <w:p w14:paraId="70530E19" w14:textId="7257FF44" w:rsidR="00876388" w:rsidRPr="00487C7F" w:rsidRDefault="00876388" w:rsidP="00D5013C">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4</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83027" id="Rectángulo 4" o:spid="_x0000_s1041" style="position:absolute;margin-left:0;margin-top:4.9pt;width:225pt;height:8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1wZwIAACAFAAAOAAAAZHJzL2Uyb0RvYy54bWysVNtOGzEQfa/Uf7D8XjYbJUAjNigCUVVC&#10;gICKZ8drJ6t6Pe7YyW76N/2W/ljH3guIVkWq+uL17Jy5n/HZeVsbtlfoK7AFz48mnCkroazspuBf&#10;Hq8+nHLmg7ClMGBVwQ/K8/Pl+3dnjVuoKWzBlAoZObF+0biCb0Nwiyzzcqtq4Y/AKUtKDViLQCJu&#10;shJFQ95rk00nk+OsASwdglTe09/LTsmXyb/WSoZbrb0KzBSccgvpxHSu45ktz8Rig8JtK9mnIf4h&#10;i1pUloKOri5FEGyH1W+u6koieNDhSEKdgdaVVKkGqiafvKrmYSucSrVQc7wb2+T/n1t5s79DVpUF&#10;n3FmRU0juqem/fxhNzsDbBYb1Di/INyDu8Ne8nSN1bYa6/ilOlibmnoYm6rawCT9nJ7OT+YT6r0k&#10;XT45Pj4lgfxkz+YOffikoGbxUnCkBFIzxf7ahw46QMguptMlkG7hYFTMwdh7pakSCpkn68QhdWGQ&#10;7QVNv/ya92ETMproypjRaPp3ox4bzVTi1Wj4RrQRnSKCDaNhXVnAN6J2+KHqrtZYdmjXbRpbPh9G&#10;tIbyQLNE6EjunbyqqJ/Xwoc7gcRqmgFtarilQxtoCg79jbMt4Pc//Y94IhtpOWtoSwruv+0EKs7M&#10;Z0s0/JjPZnGtkjCbn0xJwJea9UuN3dUXQKPI6U1wMl0jPpjhqhHqJ1roVYxKKmElxS64DDgIF6Hb&#10;XnoSpFqtEoxWyYlwbR+cHIYf+fLYPgl0PakC8fEGho0Si1fc6rBxRBZWuwC6SsSLre762o+A1jBR&#10;t38y4p6/lBPq+WFb/gIAAP//AwBQSwMEFAAGAAgAAAAhAHwhTDXbAAAABgEAAA8AAABkcnMvZG93&#10;bnJldi54bWxMj8FuwjAQRO+V+g/WVuJWHBBtaIiDEIhTpUoF1LOJt05EvA6xA8nfd3tqj6MZzbzJ&#10;14NrxA27UHtSMJsmIJBKb2qyCk7H/fMSRIiajG48oYIRA6yLx4dcZ8bf6RNvh2gFl1DItIIqxjaT&#10;MpQVOh2mvkVi79t3TkeWnZWm03cud42cJ8mrdLomXqh0i9sKy8uhdwo+aJe+Xy+n3o7j8Ws/zDfu&#10;aq1Sk6dhswIRcYh/YfjFZ3QomOnsezJBNAr4SFTwxvhsLl4S1mdOpekSZJHL//jFDwAAAP//AwBQ&#10;SwECLQAUAAYACAAAACEAtoM4kv4AAADhAQAAEwAAAAAAAAAAAAAAAAAAAAAAW0NvbnRlbnRfVHlw&#10;ZXNdLnhtbFBLAQItABQABgAIAAAAIQA4/SH/1gAAAJQBAAALAAAAAAAAAAAAAAAAAC8BAABfcmVs&#10;cy8ucmVsc1BLAQItABQABgAIAAAAIQDRf91wZwIAACAFAAAOAAAAAAAAAAAAAAAAAC4CAABkcnMv&#10;ZTJvRG9jLnhtbFBLAQItABQABgAIAAAAIQB8IUw12wAAAAYBAAAPAAAAAAAAAAAAAAAAAMEEAABk&#10;cnMvZG93bnJldi54bWxQSwUGAAAAAAQABADzAAAAyQUAAAAA&#10;" fillcolor="#555 [2160]" strokecolor="black [3200]" strokeweight=".5pt">
                <v:fill color2="#313131 [2608]" rotate="t" colors="0 #9b9b9b;.5 #8e8e8e;1 #797979" focus="100%" type="gradient">
                  <o:fill v:ext="view" type="gradientUnscaled"/>
                </v:fill>
                <v:textbox>
                  <w:txbxContent>
                    <w:p w14:paraId="70530E19" w14:textId="7257FF44" w:rsidR="00876388" w:rsidRPr="00487C7F" w:rsidRDefault="00876388" w:rsidP="00D5013C">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4</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bookmarkEnd w:id="92"/>
    </w:p>
    <w:p w14:paraId="0463C52D" w14:textId="579D3B71" w:rsidR="00867216" w:rsidRDefault="00867216" w:rsidP="00C35EE9">
      <w:pPr>
        <w:spacing w:line="276" w:lineRule="auto"/>
      </w:pPr>
    </w:p>
    <w:p w14:paraId="6BCE930B" w14:textId="5385CC6E" w:rsidR="00867216" w:rsidRPr="00867216" w:rsidRDefault="00867216" w:rsidP="00C35EE9">
      <w:pPr>
        <w:spacing w:line="276" w:lineRule="auto"/>
      </w:pPr>
    </w:p>
    <w:p w14:paraId="1550B7D9" w14:textId="2F69975E" w:rsidR="005976E0" w:rsidRDefault="005976E0" w:rsidP="00C35EE9">
      <w:pPr>
        <w:spacing w:line="276" w:lineRule="auto"/>
      </w:pPr>
    </w:p>
    <w:p w14:paraId="00E0ADB2" w14:textId="0AB585C4" w:rsidR="005976E0" w:rsidRDefault="005976E0" w:rsidP="00C35EE9">
      <w:pPr>
        <w:spacing w:line="276" w:lineRule="auto"/>
      </w:pPr>
    </w:p>
    <w:p w14:paraId="41B4AD56" w14:textId="58D029AE" w:rsidR="005976E0" w:rsidRDefault="005976E0" w:rsidP="00C35EE9">
      <w:pPr>
        <w:spacing w:line="276" w:lineRule="auto"/>
      </w:pPr>
    </w:p>
    <w:p w14:paraId="4C2E2F8F" w14:textId="6FC66CC5" w:rsidR="000B03AC" w:rsidRPr="000B03AC" w:rsidRDefault="00C76D60" w:rsidP="00581454">
      <w:pPr>
        <w:pStyle w:val="Ttulo1"/>
        <w:spacing w:line="276" w:lineRule="auto"/>
      </w:pPr>
      <w:bookmarkStart w:id="93" w:name="_Toc70010592"/>
      <w:r w:rsidRPr="00C94325">
        <w:t xml:space="preserve">Dimensión </w:t>
      </w:r>
      <w:r>
        <w:t>4</w:t>
      </w:r>
      <w:r w:rsidRPr="00C94325">
        <w:t xml:space="preserve">. </w:t>
      </w:r>
      <w:r>
        <w:t>Evaluación de Resultados</w:t>
      </w:r>
      <w:bookmarkEnd w:id="93"/>
    </w:p>
    <w:p w14:paraId="458FD05E" w14:textId="77777777" w:rsidR="00E05E1A" w:rsidRPr="00E05E1A" w:rsidRDefault="00E05E1A" w:rsidP="00C35EE9">
      <w:pPr>
        <w:pStyle w:val="Ttulo2"/>
        <w:spacing w:line="276" w:lineRule="auto"/>
        <w:rPr>
          <w:rFonts w:eastAsia="Times New Roman"/>
        </w:rPr>
      </w:pPr>
      <w:bookmarkStart w:id="94" w:name="_Toc70010593"/>
      <w:r w:rsidRPr="00E05E1A">
        <w:rPr>
          <w:lang w:val="es-ES"/>
        </w:rPr>
        <w:t xml:space="preserve">Política: </w:t>
      </w:r>
      <w:r w:rsidRPr="00E05E1A">
        <w:t>Seguimiento y evaluación del desempeño institucional</w:t>
      </w:r>
      <w:bookmarkEnd w:id="94"/>
    </w:p>
    <w:p w14:paraId="5F8E07A6" w14:textId="65896B99" w:rsidR="007D4E3B" w:rsidRDefault="007D4E3B" w:rsidP="00C35EE9">
      <w:pPr>
        <w:spacing w:line="276" w:lineRule="auto"/>
      </w:pPr>
    </w:p>
    <w:p w14:paraId="61852C45" w14:textId="51306BAB" w:rsidR="00FC4742" w:rsidRDefault="00FC4742" w:rsidP="00C35EE9">
      <w:pPr>
        <w:spacing w:line="276" w:lineRule="auto"/>
        <w:jc w:val="both"/>
        <w:rPr>
          <w:rFonts w:ascii="Arial Narrow" w:eastAsia="Arial" w:hAnsi="Arial Narrow" w:cs="Arial"/>
        </w:rPr>
      </w:pPr>
      <w:r>
        <w:rPr>
          <w:rFonts w:ascii="Arial Narrow" w:eastAsia="Arial" w:hAnsi="Arial Narrow" w:cs="Arial"/>
        </w:rPr>
        <w:t>La</w:t>
      </w:r>
      <w:r w:rsidRPr="000F7C3F">
        <w:rPr>
          <w:rFonts w:ascii="Arial Narrow" w:eastAsia="Arial" w:hAnsi="Arial Narrow" w:cs="Arial"/>
        </w:rPr>
        <w:t xml:space="preserve"> Secretaría </w:t>
      </w:r>
      <w:r>
        <w:rPr>
          <w:rFonts w:ascii="Arial Narrow" w:eastAsia="Arial" w:hAnsi="Arial Narrow" w:cs="Arial"/>
        </w:rPr>
        <w:t xml:space="preserve">Jurídica Distrital promueve </w:t>
      </w:r>
      <w:r w:rsidRPr="000F7C3F">
        <w:rPr>
          <w:rFonts w:ascii="Arial Narrow" w:eastAsia="Arial" w:hAnsi="Arial Narrow" w:cs="Arial"/>
        </w:rPr>
        <w:t xml:space="preserve">el seguimiento a la gestión y su desempeño, a fin de conocer permanentemente los avances en la consecución de los resultados previstos en su marco estratégico. Esto debido a que al tener un conocimiento certero de cómo se comportan los factores más importantes en la ejecución de lo planeado, le permite a la Secretaría: </w:t>
      </w:r>
    </w:p>
    <w:p w14:paraId="4D004F86" w14:textId="77777777" w:rsidR="00FC4742" w:rsidRPr="000F7C3F" w:rsidRDefault="00FC4742" w:rsidP="00C35EE9">
      <w:pPr>
        <w:spacing w:line="276" w:lineRule="auto"/>
        <w:jc w:val="both"/>
        <w:rPr>
          <w:rFonts w:ascii="Arial Narrow" w:eastAsia="Arial" w:hAnsi="Arial Narrow" w:cs="Arial"/>
        </w:rPr>
      </w:pPr>
    </w:p>
    <w:p w14:paraId="1FF79635" w14:textId="5D6FAADD" w:rsidR="00FC4742" w:rsidRPr="000F7C3F" w:rsidRDefault="00FC4742" w:rsidP="00C35EE9">
      <w:pPr>
        <w:spacing w:line="276" w:lineRule="auto"/>
        <w:ind w:left="708"/>
        <w:jc w:val="both"/>
        <w:rPr>
          <w:rFonts w:ascii="Arial Narrow" w:eastAsia="Arial" w:hAnsi="Arial Narrow" w:cs="Arial"/>
        </w:rPr>
      </w:pPr>
      <w:r w:rsidRPr="000F7C3F">
        <w:rPr>
          <w:rFonts w:ascii="Arial Narrow" w:eastAsia="Arial" w:hAnsi="Arial Narrow" w:cs="Arial"/>
        </w:rPr>
        <w:t>(</w:t>
      </w:r>
      <w:r w:rsidR="00F744FD">
        <w:rPr>
          <w:rFonts w:ascii="Arial Narrow" w:eastAsia="Arial" w:hAnsi="Arial Narrow" w:cs="Arial"/>
        </w:rPr>
        <w:t>1</w:t>
      </w:r>
      <w:r w:rsidRPr="000F7C3F">
        <w:rPr>
          <w:rFonts w:ascii="Arial Narrow" w:eastAsia="Arial" w:hAnsi="Arial Narrow" w:cs="Arial"/>
        </w:rPr>
        <w:t xml:space="preserve">)  Saber permanentemente el estado de avance de su gestión. </w:t>
      </w:r>
    </w:p>
    <w:p w14:paraId="784A3083" w14:textId="734DD37B" w:rsidR="00FC4742" w:rsidRPr="000F7C3F" w:rsidRDefault="00FC4742" w:rsidP="00C35EE9">
      <w:pPr>
        <w:spacing w:line="276" w:lineRule="auto"/>
        <w:ind w:left="708"/>
        <w:jc w:val="both"/>
        <w:rPr>
          <w:rFonts w:ascii="Arial Narrow" w:eastAsia="Arial" w:hAnsi="Arial Narrow" w:cs="Arial"/>
        </w:rPr>
      </w:pPr>
      <w:r w:rsidRPr="000F7C3F">
        <w:rPr>
          <w:rFonts w:ascii="Arial Narrow" w:eastAsia="Arial" w:hAnsi="Arial Narrow" w:cs="Arial"/>
        </w:rPr>
        <w:t>(</w:t>
      </w:r>
      <w:r w:rsidR="00F744FD">
        <w:rPr>
          <w:rFonts w:ascii="Arial Narrow" w:eastAsia="Arial" w:hAnsi="Arial Narrow" w:cs="Arial"/>
        </w:rPr>
        <w:t>2</w:t>
      </w:r>
      <w:r w:rsidRPr="000F7C3F">
        <w:rPr>
          <w:rFonts w:ascii="Arial Narrow" w:eastAsia="Arial" w:hAnsi="Arial Narrow" w:cs="Arial"/>
        </w:rPr>
        <w:t xml:space="preserve">) Plantear las acciones para mitigar posibles riesgos que la puedan desviar del cumplimiento de sus metas. </w:t>
      </w:r>
    </w:p>
    <w:p w14:paraId="513419CF" w14:textId="324CE2D1" w:rsidR="00FC4742" w:rsidRDefault="00FC4742" w:rsidP="00C35EE9">
      <w:pPr>
        <w:spacing w:line="276" w:lineRule="auto"/>
        <w:ind w:left="708"/>
        <w:jc w:val="both"/>
        <w:rPr>
          <w:rFonts w:ascii="Arial" w:eastAsia="Arial" w:hAnsi="Arial" w:cs="Arial"/>
        </w:rPr>
      </w:pPr>
      <w:r w:rsidRPr="000F7C3F">
        <w:rPr>
          <w:rFonts w:ascii="Arial Narrow" w:eastAsia="Arial" w:hAnsi="Arial Narrow" w:cs="Arial"/>
        </w:rPr>
        <w:t>(</w:t>
      </w:r>
      <w:r w:rsidR="00F744FD">
        <w:rPr>
          <w:rFonts w:ascii="Arial Narrow" w:eastAsia="Arial" w:hAnsi="Arial Narrow" w:cs="Arial"/>
        </w:rPr>
        <w:t>3</w:t>
      </w:r>
      <w:r w:rsidRPr="000F7C3F">
        <w:rPr>
          <w:rFonts w:ascii="Arial Narrow" w:eastAsia="Arial" w:hAnsi="Arial Narrow" w:cs="Arial"/>
        </w:rPr>
        <w:t>)  Al final del periodo, determinar si logró sus objetivos y metas en los tiempos previstos, en las condiciones de cantidad y calidad esperadas y con un uso óptimo de recursos. La Evaluación de Resultados permite también definir los efectos de la gestión institucional en la garantía de los derechos, satisfacción de necesidades y resolución de los problemas de los grupos de valor</w:t>
      </w:r>
      <w:r w:rsidRPr="00DF1E75">
        <w:rPr>
          <w:rFonts w:ascii="Arial" w:eastAsia="Arial" w:hAnsi="Arial" w:cs="Arial"/>
        </w:rPr>
        <w:t>.</w:t>
      </w:r>
    </w:p>
    <w:p w14:paraId="3BAB85DB" w14:textId="77777777" w:rsidR="00FC4742" w:rsidRDefault="00FC4742" w:rsidP="00C35EE9">
      <w:pPr>
        <w:spacing w:line="276" w:lineRule="auto"/>
        <w:jc w:val="both"/>
        <w:rPr>
          <w:rFonts w:ascii="Arial" w:eastAsia="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7289"/>
      </w:tblGrid>
      <w:tr w:rsidR="00FF02F8" w:rsidRPr="00721D3D" w14:paraId="2A6648BF" w14:textId="77777777" w:rsidTr="00172F7A">
        <w:tc>
          <w:tcPr>
            <w:tcW w:w="1242" w:type="dxa"/>
            <w:tcBorders>
              <w:top w:val="nil"/>
              <w:left w:val="nil"/>
              <w:bottom w:val="nil"/>
              <w:right w:val="single" w:sz="4" w:space="0" w:color="auto"/>
            </w:tcBorders>
            <w:shd w:val="clear" w:color="auto" w:fill="F2F2F2"/>
          </w:tcPr>
          <w:p w14:paraId="012BC11C" w14:textId="77777777" w:rsidR="00FF02F8" w:rsidRPr="00721D3D" w:rsidRDefault="00FF02F8" w:rsidP="00C35EE9">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7608</w:t>
            </w:r>
          </w:p>
        </w:tc>
        <w:tc>
          <w:tcPr>
            <w:tcW w:w="7736" w:type="dxa"/>
            <w:tcBorders>
              <w:left w:val="single" w:sz="4" w:space="0" w:color="auto"/>
            </w:tcBorders>
            <w:shd w:val="clear" w:color="auto" w:fill="F2F2F2"/>
          </w:tcPr>
          <w:p w14:paraId="069C0486" w14:textId="77777777" w:rsidR="00FF02F8" w:rsidRPr="00F744FD" w:rsidRDefault="00FF02F8" w:rsidP="00C35EE9">
            <w:pPr>
              <w:spacing w:after="120" w:line="276" w:lineRule="auto"/>
              <w:rPr>
                <w:rFonts w:ascii="Arial Narrow" w:eastAsia="Arial" w:hAnsi="Arial Narrow" w:cs="Arial"/>
                <w:sz w:val="26"/>
                <w:szCs w:val="26"/>
              </w:rPr>
            </w:pPr>
            <w:r w:rsidRPr="00F744FD">
              <w:rPr>
                <w:rFonts w:ascii="Arial Narrow" w:hAnsi="Arial Narrow" w:cs="Arial"/>
                <w:bCs/>
                <w:sz w:val="22"/>
                <w:szCs w:val="22"/>
              </w:rPr>
              <w:t>Generar instrumentos de apropiación de los servidores frente a los temas estratégicos y desafíos institucionales</w:t>
            </w:r>
          </w:p>
        </w:tc>
      </w:tr>
    </w:tbl>
    <w:p w14:paraId="74BB8BB6" w14:textId="77777777" w:rsidR="00FC4742" w:rsidRDefault="00FC4742" w:rsidP="00C35EE9">
      <w:pPr>
        <w:spacing w:line="276" w:lineRule="auto"/>
        <w:jc w:val="both"/>
        <w:rPr>
          <w:rFonts w:ascii="Arial" w:eastAsia="Arial" w:hAnsi="Arial" w:cs="Arial"/>
          <w:b/>
          <w:bCs/>
        </w:rPr>
      </w:pPr>
    </w:p>
    <w:p w14:paraId="7DD60201" w14:textId="3D013B74" w:rsidR="00CE7AC4" w:rsidRPr="00FF02F8" w:rsidRDefault="00FF02F8" w:rsidP="00C35EE9">
      <w:pPr>
        <w:spacing w:line="276" w:lineRule="auto"/>
        <w:jc w:val="both"/>
        <w:rPr>
          <w:rFonts w:ascii="Arial Narrow" w:eastAsia="Arial" w:hAnsi="Arial Narrow" w:cs="Arial"/>
          <w:b/>
          <w:bCs/>
        </w:rPr>
      </w:pPr>
      <w:r w:rsidRPr="00FF02F8">
        <w:rPr>
          <w:rFonts w:ascii="Arial Narrow" w:hAnsi="Arial Narrow"/>
          <w:b/>
          <w:bCs/>
        </w:rPr>
        <w:t xml:space="preserve">Seguimiento compromisos </w:t>
      </w:r>
      <w:r w:rsidR="00CE7AC4" w:rsidRPr="00FF02F8">
        <w:rPr>
          <w:rFonts w:ascii="Arial Narrow" w:eastAsia="Arial" w:hAnsi="Arial Narrow" w:cs="Arial"/>
          <w:b/>
          <w:bCs/>
        </w:rPr>
        <w:t>Plan Anticorrupción y de Atención al Ciudadano 2021 – PAAC 2021</w:t>
      </w:r>
      <w:r w:rsidR="0097456E">
        <w:rPr>
          <w:rFonts w:ascii="Arial Narrow" w:eastAsia="Arial" w:hAnsi="Arial Narrow" w:cs="Arial"/>
          <w:b/>
          <w:bCs/>
        </w:rPr>
        <w:t>:</w:t>
      </w:r>
    </w:p>
    <w:p w14:paraId="020BE23F" w14:textId="05F8FF62" w:rsidR="00923644" w:rsidRDefault="00CE7AC4" w:rsidP="00C35EE9">
      <w:pPr>
        <w:spacing w:line="276" w:lineRule="auto"/>
        <w:jc w:val="both"/>
        <w:rPr>
          <w:rFonts w:ascii="Arial Narrow" w:hAnsi="Arial Narrow"/>
        </w:rPr>
      </w:pPr>
      <w:r w:rsidRPr="00CE7AC4">
        <w:rPr>
          <w:rFonts w:ascii="Arial Narrow" w:hAnsi="Arial Narrow"/>
        </w:rPr>
        <w:t xml:space="preserve">La Secretaría Jurídica Distrital a través de la Oficina Asesora de Planeación, solicitó a la Procuraduría General de la Nación efectuar una capacitación sobre transparencia y del derecho de acceso a la información pública. Dicha capacitación se realizó el jueves 25 de marzo con la participación de los colaboradores de la Secretaría. Así mismo, se participó en la sensibilización desarrollada por el Departamento Administrativo de la Función </w:t>
      </w:r>
      <w:r w:rsidR="00B01614" w:rsidRPr="00CE7AC4">
        <w:rPr>
          <w:rFonts w:ascii="Arial Narrow" w:hAnsi="Arial Narrow"/>
        </w:rPr>
        <w:t>Pública</w:t>
      </w:r>
      <w:r w:rsidRPr="00CE7AC4">
        <w:rPr>
          <w:rFonts w:ascii="Arial Narrow" w:hAnsi="Arial Narrow"/>
        </w:rPr>
        <w:t xml:space="preserve"> y la Secretaría General, sobre la revisión del Plan Anticorrupción y Atención al Ciudadano vigencia 2021. </w:t>
      </w:r>
    </w:p>
    <w:p w14:paraId="3C6A07F3" w14:textId="77777777" w:rsidR="00571294" w:rsidRDefault="00571294" w:rsidP="00C35EE9">
      <w:pPr>
        <w:spacing w:line="276" w:lineRule="auto"/>
        <w:jc w:val="both"/>
        <w:rPr>
          <w:rFonts w:ascii="Arial Narrow" w:hAnsi="Arial Narrow"/>
        </w:rPr>
      </w:pPr>
    </w:p>
    <w:p w14:paraId="64F5B887" w14:textId="77777777" w:rsidR="00923644" w:rsidRDefault="00923644" w:rsidP="00C35EE9">
      <w:pPr>
        <w:spacing w:line="276" w:lineRule="auto"/>
        <w:jc w:val="both"/>
        <w:rPr>
          <w:rFonts w:ascii="Arial Narrow" w:hAnsi="Arial Narrow"/>
        </w:rPr>
      </w:pPr>
      <w:r>
        <w:rPr>
          <w:rFonts w:ascii="Arial Narrow" w:hAnsi="Arial Narrow"/>
        </w:rPr>
        <w:t>De otra parte,</w:t>
      </w:r>
      <w:r w:rsidR="00CE7AC4" w:rsidRPr="00CE7AC4">
        <w:rPr>
          <w:rFonts w:ascii="Arial Narrow" w:hAnsi="Arial Narrow"/>
        </w:rPr>
        <w:t xml:space="preserve"> se realizó la presentación para la socialización de la Política de riesgos de la entidad al grupo gestor, con el fin de dar cumplimiento a lo establecido en el componente de gestión de riesgos del Plan Anticorrupción y Atención al Ciudadano. </w:t>
      </w:r>
    </w:p>
    <w:p w14:paraId="57A80C7A" w14:textId="77777777" w:rsidR="00923644" w:rsidRDefault="00923644" w:rsidP="00C35EE9">
      <w:pPr>
        <w:spacing w:line="276" w:lineRule="auto"/>
        <w:jc w:val="both"/>
        <w:rPr>
          <w:rFonts w:ascii="Arial Narrow" w:hAnsi="Arial Narrow"/>
        </w:rPr>
      </w:pPr>
    </w:p>
    <w:p w14:paraId="1617E969" w14:textId="7BBA38D8" w:rsidR="00CE7AC4" w:rsidRPr="00F8725C" w:rsidRDefault="00CE7AC4" w:rsidP="00C35EE9">
      <w:pPr>
        <w:spacing w:line="276" w:lineRule="auto"/>
        <w:jc w:val="both"/>
        <w:rPr>
          <w:rFonts w:ascii="Arial Narrow" w:hAnsi="Arial Narrow"/>
        </w:rPr>
      </w:pPr>
      <w:r w:rsidRPr="00CE7AC4">
        <w:rPr>
          <w:rFonts w:ascii="Arial Narrow" w:hAnsi="Arial Narrow"/>
        </w:rPr>
        <w:t xml:space="preserve">Por último, se solicitó la publicación de la versión No. 02 del Plan Anticorrupción y de Atención al Ciudadano - PAAC a la Oficina de TIC, se organizó la sensibilización sobre transparencia y del </w:t>
      </w:r>
      <w:r w:rsidRPr="00CE7AC4">
        <w:rPr>
          <w:rFonts w:ascii="Arial Narrow" w:hAnsi="Arial Narrow"/>
        </w:rPr>
        <w:lastRenderedPageBreak/>
        <w:t xml:space="preserve">derecho de acceso a la información pública que desarrolló la Procuraduría General de la Nación, a través de Google-Meet y se solicitó la divulgación de la pieza comunicacional para promoción del Plan Anticorrupción y de Atención al Ciudadano - PAAC. Las </w:t>
      </w:r>
      <w:r w:rsidR="001C6304" w:rsidRPr="00CE7AC4">
        <w:rPr>
          <w:rFonts w:ascii="Arial Narrow" w:hAnsi="Arial Narrow"/>
        </w:rPr>
        <w:t>actividades desarrolladas</w:t>
      </w:r>
      <w:r w:rsidRPr="00CE7AC4">
        <w:rPr>
          <w:rFonts w:ascii="Arial Narrow" w:hAnsi="Arial Narrow"/>
        </w:rPr>
        <w:t xml:space="preserve"> lograron avanzar en las diferentes tareas del Plan Anticorrupción y Atención al Ciudadano y su constante actualización</w:t>
      </w:r>
      <w:r w:rsidRPr="00F8725C">
        <w:rPr>
          <w:rFonts w:ascii="Arial Narrow" w:hAnsi="Arial Narrow"/>
        </w:rPr>
        <w:t>.</w:t>
      </w:r>
      <w:r w:rsidR="00F8725C" w:rsidRPr="00F8725C">
        <w:rPr>
          <w:rFonts w:ascii="Arial Narrow" w:hAnsi="Arial Narrow"/>
        </w:rPr>
        <w:t xml:space="preserve"> El seguimiento al avance en el PAAC se realizará en el segundo trimestre de la vigencia en curso. </w:t>
      </w:r>
    </w:p>
    <w:p w14:paraId="5488A422" w14:textId="77777777" w:rsidR="00571294" w:rsidRDefault="00571294" w:rsidP="00C35EE9">
      <w:pPr>
        <w:spacing w:line="276" w:lineRule="auto"/>
        <w:jc w:val="both"/>
        <w:rPr>
          <w:rFonts w:ascii="Arial" w:eastAsia="Arial" w:hAnsi="Arial" w:cs="Arial"/>
        </w:rPr>
      </w:pPr>
    </w:p>
    <w:p w14:paraId="38EF3A6A" w14:textId="77777777" w:rsidR="00D22BE5" w:rsidRDefault="00255745" w:rsidP="00C35EE9">
      <w:pPr>
        <w:keepNext/>
        <w:spacing w:line="276" w:lineRule="auto"/>
        <w:jc w:val="center"/>
      </w:pPr>
      <w:r>
        <w:rPr>
          <w:noProof/>
        </w:rPr>
        <w:drawing>
          <wp:inline distT="0" distB="0" distL="0" distR="0" wp14:anchorId="537493BD" wp14:editId="6D8A5940">
            <wp:extent cx="2796363" cy="1304969"/>
            <wp:effectExtent l="76200" t="76200" r="137795" b="1238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01962" cy="1307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AAA6C0" w14:textId="0D07CA8E" w:rsidR="00FF0B9B" w:rsidRDefault="00D22BE5" w:rsidP="00C35EE9">
      <w:pPr>
        <w:pStyle w:val="Descripcin"/>
        <w:spacing w:line="276" w:lineRule="auto"/>
        <w:jc w:val="center"/>
        <w:rPr>
          <w:rFonts w:ascii="Arial" w:eastAsia="Arial" w:hAnsi="Arial" w:cs="Arial"/>
        </w:rPr>
      </w:pPr>
      <w:bookmarkStart w:id="95" w:name="_Toc70022352"/>
      <w:r>
        <w:t xml:space="preserve">Ilustración </w:t>
      </w:r>
      <w:r w:rsidR="007011BA">
        <w:fldChar w:fldCharType="begin"/>
      </w:r>
      <w:r w:rsidR="007011BA">
        <w:instrText xml:space="preserve"> SEQ Ilustración \* ARABIC </w:instrText>
      </w:r>
      <w:r w:rsidR="007011BA">
        <w:fldChar w:fldCharType="separate"/>
      </w:r>
      <w:r w:rsidR="00A8459F">
        <w:rPr>
          <w:noProof/>
        </w:rPr>
        <w:t>9</w:t>
      </w:r>
      <w:r w:rsidR="007011BA">
        <w:rPr>
          <w:noProof/>
        </w:rPr>
        <w:fldChar w:fldCharType="end"/>
      </w:r>
      <w:r>
        <w:t>. Plan Anticorrupción y atención al ciudadano - PAAC 2021</w:t>
      </w:r>
      <w:bookmarkEnd w:id="95"/>
    </w:p>
    <w:p w14:paraId="2B92BAE8" w14:textId="77777777" w:rsidR="0097456E" w:rsidRDefault="0097456E" w:rsidP="00C35EE9">
      <w:pPr>
        <w:spacing w:line="276" w:lineRule="auto"/>
        <w:jc w:val="center"/>
        <w:rPr>
          <w:rFonts w:ascii="Arial" w:eastAsia="Arial" w:hAnsi="Arial" w:cs="Arial"/>
        </w:rPr>
      </w:pPr>
    </w:p>
    <w:p w14:paraId="5F1EDE06" w14:textId="22C8306B" w:rsidR="00FF0B9B" w:rsidRPr="0097456E" w:rsidRDefault="00A13B11" w:rsidP="00C35EE9">
      <w:pPr>
        <w:spacing w:line="276" w:lineRule="auto"/>
        <w:jc w:val="both"/>
        <w:rPr>
          <w:rFonts w:ascii="Arial Narrow" w:hAnsi="Arial Narrow"/>
          <w:b/>
          <w:bCs/>
        </w:rPr>
      </w:pPr>
      <w:r w:rsidRPr="0097456E">
        <w:rPr>
          <w:rFonts w:ascii="Arial Narrow" w:eastAsia="Arial" w:hAnsi="Arial Narrow" w:cs="Arial"/>
          <w:b/>
          <w:bCs/>
        </w:rPr>
        <w:t xml:space="preserve">Seguimiento a la Gestión - </w:t>
      </w:r>
      <w:r w:rsidR="00FF0B9B" w:rsidRPr="0097456E">
        <w:rPr>
          <w:rFonts w:ascii="Arial Narrow" w:eastAsia="Arial" w:hAnsi="Arial Narrow" w:cs="Arial"/>
          <w:b/>
          <w:bCs/>
        </w:rPr>
        <w:t xml:space="preserve">Proyectos de Inversión en SUIFP – SPI, Anteproyecto de Presupuesto y </w:t>
      </w:r>
      <w:r w:rsidR="00FF0B9B" w:rsidRPr="0097456E">
        <w:rPr>
          <w:rFonts w:ascii="Arial Narrow" w:hAnsi="Arial Narrow"/>
          <w:b/>
          <w:bCs/>
        </w:rPr>
        <w:t>PMR</w:t>
      </w:r>
      <w:r w:rsidRPr="0097456E">
        <w:rPr>
          <w:rFonts w:ascii="Arial Narrow" w:hAnsi="Arial Narrow"/>
          <w:b/>
          <w:bCs/>
        </w:rPr>
        <w:t>:</w:t>
      </w:r>
    </w:p>
    <w:p w14:paraId="3E38706F" w14:textId="74F64572" w:rsidR="00FF0B9B" w:rsidRDefault="00FF0B9B" w:rsidP="00C35EE9">
      <w:pPr>
        <w:spacing w:line="276" w:lineRule="auto"/>
        <w:jc w:val="both"/>
        <w:rPr>
          <w:rFonts w:ascii="Arial Narrow" w:hAnsi="Arial Narrow"/>
        </w:rPr>
      </w:pPr>
      <w:r w:rsidRPr="00A13B11">
        <w:rPr>
          <w:rFonts w:ascii="Arial Narrow" w:hAnsi="Arial Narrow"/>
        </w:rPr>
        <w:t>La Secretaría Jurídica Distrital realizó el reporte de la información de seguimiento físico y presupuestal a los proyectos de inversión en la herramienta SUIFP - SPI, para los meses de enero y febrero del 2021 y se reportó la información de seguimiento de los meses de enero y febrero en la herramienta de Productos, Metas y Resultados –PMR. También se realizó el proceso de actualización al Decreto de los Proyectos de Inversión en el Banco Único de Proyectos BPIN -SUIFP territorio. Así mismo, asistió a la reunión convocada por la Secretaría Distrital de Hacienda referente a Elemento PEP- PMR. Además, desde la Oficina Asesora de Planeación asesoró a los profesionales referentes de los proyectos de inversión 7621, 7562, 7632 en la actualización del documento de formulación. Así mismo, se proyectaron las solicitudes del número total de la planta de personal con el detalle de hombres y mujeres con que cuenta la entidad actualmente, dirigido a la Dirección Distrital de Gestión Corporativa, con el fin de actualizar la población objetivo del proyecto de inversión 7608 y del ajuste en la descripción de la meta número 8 del proyecto de inversión 7621, programada en el Plan de Acción para la vigencia 2021, dirigido a la Secretaría Distrital de Planeación. Por último, se revisaron las necesidades de los cuatro proyectos de inversión y los requisitos del documento “Orientaciones Transitorias para la Gestión de Proyectos de Inversión” expedido por el Departamento Nacional de Planeación -DNP-, con lo que se determinó que la Entidad no presenta iniciativas de inversión que requieran ser financiadas con recursos del Sistema General de Regalías.</w:t>
      </w:r>
    </w:p>
    <w:p w14:paraId="26D318AE" w14:textId="777D04D1" w:rsidR="00A13B11" w:rsidRDefault="00A13B11" w:rsidP="00C35EE9">
      <w:pPr>
        <w:spacing w:line="276" w:lineRule="auto"/>
        <w:jc w:val="both"/>
        <w:rPr>
          <w:rFonts w:ascii="Arial Narrow" w:hAnsi="Arial Narrow"/>
        </w:rPr>
      </w:pPr>
    </w:p>
    <w:p w14:paraId="122EAE27" w14:textId="2A47ADD7" w:rsidR="00C35EE9" w:rsidRDefault="00C35EE9" w:rsidP="00C35EE9">
      <w:pPr>
        <w:spacing w:line="276" w:lineRule="auto"/>
        <w:jc w:val="both"/>
        <w:rPr>
          <w:rFonts w:ascii="Arial Narrow" w:hAnsi="Arial Narrow"/>
        </w:rPr>
      </w:pPr>
    </w:p>
    <w:p w14:paraId="1AE4D6B7" w14:textId="372C4B95" w:rsidR="00581454" w:rsidRDefault="00581454" w:rsidP="00C35EE9">
      <w:pPr>
        <w:spacing w:line="276" w:lineRule="auto"/>
        <w:jc w:val="both"/>
        <w:rPr>
          <w:rFonts w:ascii="Arial Narrow" w:hAnsi="Arial Narrow"/>
        </w:rPr>
      </w:pPr>
    </w:p>
    <w:p w14:paraId="395C56A4" w14:textId="77777777" w:rsidR="00581454" w:rsidRDefault="00581454" w:rsidP="00C35EE9">
      <w:pPr>
        <w:spacing w:line="276" w:lineRule="auto"/>
        <w:jc w:val="both"/>
        <w:rPr>
          <w:rFonts w:ascii="Arial Narrow" w:hAnsi="Arial Narrow"/>
        </w:rPr>
      </w:pPr>
    </w:p>
    <w:p w14:paraId="711A70C3" w14:textId="1E64D2DE" w:rsidR="00C35EE9" w:rsidRDefault="00C35EE9" w:rsidP="00C35EE9">
      <w:pPr>
        <w:spacing w:line="276" w:lineRule="auto"/>
        <w:jc w:val="both"/>
        <w:rPr>
          <w:rFonts w:ascii="Arial Narrow" w:hAnsi="Arial Narrow"/>
        </w:rPr>
      </w:pPr>
    </w:p>
    <w:p w14:paraId="1CFA4307" w14:textId="77777777" w:rsidR="00C35EE9" w:rsidRPr="00A13B11" w:rsidRDefault="00C35EE9" w:rsidP="00C35EE9">
      <w:pPr>
        <w:spacing w:line="276" w:lineRule="auto"/>
        <w:jc w:val="both"/>
        <w:rPr>
          <w:rFonts w:ascii="Arial Narrow" w:hAnsi="Arial Narrow"/>
        </w:rPr>
      </w:pPr>
    </w:p>
    <w:p w14:paraId="163E2D84" w14:textId="77777777" w:rsidR="00FF0B9B" w:rsidRPr="0097456E" w:rsidRDefault="00FF0B9B" w:rsidP="00C35EE9">
      <w:pPr>
        <w:spacing w:line="276" w:lineRule="auto"/>
        <w:jc w:val="both"/>
        <w:rPr>
          <w:rFonts w:ascii="Arial Narrow" w:eastAsia="Arial" w:hAnsi="Arial Narrow" w:cs="Arial"/>
          <w:b/>
          <w:bCs/>
        </w:rPr>
      </w:pPr>
      <w:r w:rsidRPr="0097456E">
        <w:rPr>
          <w:rFonts w:ascii="Arial Narrow" w:eastAsia="Arial" w:hAnsi="Arial Narrow" w:cs="Arial"/>
          <w:b/>
          <w:bCs/>
        </w:rPr>
        <w:lastRenderedPageBreak/>
        <w:t>Plan Operativo Anual de la SJD</w:t>
      </w:r>
    </w:p>
    <w:p w14:paraId="6A64D699" w14:textId="77777777" w:rsidR="00FF0B9B" w:rsidRPr="00A13B11" w:rsidRDefault="00FF0B9B" w:rsidP="00C35EE9">
      <w:pPr>
        <w:spacing w:line="276" w:lineRule="auto"/>
        <w:jc w:val="both"/>
        <w:rPr>
          <w:rFonts w:ascii="Arial Narrow" w:hAnsi="Arial Narrow"/>
        </w:rPr>
      </w:pPr>
      <w:r w:rsidRPr="00A13B11">
        <w:rPr>
          <w:rFonts w:ascii="Arial Narrow" w:hAnsi="Arial Narrow"/>
        </w:rPr>
        <w:t>El Plan Operativo Anual de la Secretaría Jurídica Distrital se realizó a partir de los lineamientos y asesorías brindadas por la Oficina Asesora de Planeación, dicho plan incluyó la programación de las metas para la vigencia 2021 de los proyectos de inversión vigentes correspondientes al Plan de Desarrollo Distrital “Un nuevo contrato social y ambiental para la Bogotá del siglo XXI”. La tarea de la Oficina Asesora de Planeación ha sido entonces el dar los lineamientos, realizar y reportar el seguimiento a cada meta de proyecto con el fin de cumplir los objetivos que nos hemos propuesto como entidad en la vigencia 2021.</w:t>
      </w:r>
    </w:p>
    <w:p w14:paraId="3989ADE2" w14:textId="7A229792" w:rsidR="00FF0B9B" w:rsidRDefault="00FF0B9B" w:rsidP="00C35EE9">
      <w:pPr>
        <w:spacing w:line="276" w:lineRule="auto"/>
        <w:jc w:val="both"/>
        <w:rPr>
          <w:rFonts w:ascii="Arial Narrow" w:hAnsi="Arial Narrow"/>
        </w:rPr>
      </w:pPr>
      <w:r w:rsidRPr="00A13B11">
        <w:rPr>
          <w:rFonts w:ascii="Arial Narrow" w:hAnsi="Arial Narrow"/>
        </w:rPr>
        <w:t xml:space="preserve">La Secretaría Jurídica Distrital realizó la revisión de Planes Operativos anuales - Planes de Gestión de la entidad. Con el fin de consolidar los </w:t>
      </w:r>
      <w:r w:rsidR="0022066B" w:rsidRPr="00A13B11">
        <w:rPr>
          <w:rFonts w:ascii="Arial Narrow" w:hAnsi="Arial Narrow"/>
        </w:rPr>
        <w:t>planes de</w:t>
      </w:r>
      <w:r w:rsidRPr="00A13B11">
        <w:rPr>
          <w:rFonts w:ascii="Arial Narrow" w:hAnsi="Arial Narrow"/>
        </w:rPr>
        <w:t xml:space="preserve"> las diferentes dependencias de la Secretaría Jurídica Distrital, se realizaron mesas de trabajo para la revisión de la información registrada en el formato POA - Plan de trabajo con</w:t>
      </w:r>
      <w:r w:rsidR="0022066B" w:rsidRPr="00A13B11">
        <w:rPr>
          <w:rFonts w:ascii="Arial Narrow" w:hAnsi="Arial Narrow"/>
        </w:rPr>
        <w:t xml:space="preserve"> todos los procesos</w:t>
      </w:r>
      <w:r w:rsidR="0022066B">
        <w:rPr>
          <w:rFonts w:ascii="Arial Narrow" w:hAnsi="Arial Narrow"/>
        </w:rPr>
        <w:t>.</w:t>
      </w:r>
    </w:p>
    <w:p w14:paraId="042E747E" w14:textId="77777777" w:rsidR="0022066B" w:rsidRPr="00A13B11" w:rsidRDefault="0022066B" w:rsidP="00C35EE9">
      <w:pPr>
        <w:spacing w:line="276" w:lineRule="auto"/>
        <w:jc w:val="both"/>
        <w:rPr>
          <w:rFonts w:ascii="Arial Narrow" w:hAnsi="Arial Narrow"/>
        </w:rPr>
      </w:pPr>
    </w:p>
    <w:p w14:paraId="610B555B" w14:textId="4E480CA3" w:rsidR="00FF0B9B" w:rsidRPr="00A13B11" w:rsidRDefault="00FF0B9B" w:rsidP="00C35EE9">
      <w:pPr>
        <w:spacing w:line="276" w:lineRule="auto"/>
        <w:jc w:val="both"/>
        <w:rPr>
          <w:rFonts w:ascii="Arial Narrow" w:hAnsi="Arial Narrow"/>
        </w:rPr>
      </w:pPr>
      <w:r w:rsidRPr="00A13B11">
        <w:rPr>
          <w:rFonts w:ascii="Arial Narrow" w:hAnsi="Arial Narrow"/>
        </w:rPr>
        <w:t xml:space="preserve">Con las actividades adelantadas, se pretende contar con la información necesaria para el seguimiento a las metas de los Planes de Gestión y la validación de los indicadores </w:t>
      </w:r>
      <w:r w:rsidR="00A13B11" w:rsidRPr="00A13B11">
        <w:rPr>
          <w:rFonts w:ascii="Arial Narrow" w:hAnsi="Arial Narrow"/>
        </w:rPr>
        <w:t>programados, dicho</w:t>
      </w:r>
      <w:r w:rsidRPr="00A13B11">
        <w:rPr>
          <w:rFonts w:ascii="Arial Narrow" w:hAnsi="Arial Narrow"/>
        </w:rPr>
        <w:t xml:space="preserve"> análisis se realiza de manera trimestral. </w:t>
      </w:r>
    </w:p>
    <w:p w14:paraId="7A3A7FBD" w14:textId="77777777" w:rsidR="00820B91" w:rsidRDefault="00820B91" w:rsidP="00C35EE9">
      <w:pPr>
        <w:spacing w:line="276" w:lineRule="auto"/>
        <w:jc w:val="both"/>
        <w:rPr>
          <w:rFonts w:ascii="Arial Narrow" w:hAnsi="Arial Narrow"/>
        </w:rPr>
      </w:pPr>
    </w:p>
    <w:p w14:paraId="0AD6737B" w14:textId="7D106D35" w:rsidR="00FF0B9B" w:rsidRPr="00A13B11" w:rsidRDefault="00FF0B9B" w:rsidP="00C35EE9">
      <w:pPr>
        <w:spacing w:line="276" w:lineRule="auto"/>
        <w:jc w:val="both"/>
        <w:rPr>
          <w:rFonts w:ascii="Arial Narrow" w:hAnsi="Arial Narrow"/>
        </w:rPr>
      </w:pPr>
      <w:r w:rsidRPr="00A13B11">
        <w:rPr>
          <w:rFonts w:ascii="Arial Narrow" w:hAnsi="Arial Narrow"/>
        </w:rPr>
        <w:t>Con el fin de realizar el seguimiento al Plan Operativo Anual (Plan de gestión – Plan de Acción) primer trimestre, se remitieron los memorandos internos a las dependencias de la Secretaría Jurídica Distrital con las indicaciones para la presentación del Informe.</w:t>
      </w:r>
    </w:p>
    <w:p w14:paraId="02F97D74" w14:textId="77777777" w:rsidR="00820B91" w:rsidRDefault="00820B91" w:rsidP="00C35EE9">
      <w:pPr>
        <w:spacing w:line="276" w:lineRule="auto"/>
        <w:jc w:val="both"/>
        <w:rPr>
          <w:rFonts w:ascii="Arial Narrow" w:hAnsi="Arial Narrow"/>
        </w:rPr>
      </w:pPr>
    </w:p>
    <w:p w14:paraId="219F5BD6" w14:textId="18B80F50" w:rsidR="00557248" w:rsidRDefault="00FF0B9B" w:rsidP="00C35EE9">
      <w:pPr>
        <w:spacing w:line="276" w:lineRule="auto"/>
        <w:jc w:val="both"/>
        <w:rPr>
          <w:rFonts w:ascii="Arial Narrow" w:hAnsi="Arial Narrow"/>
        </w:rPr>
      </w:pPr>
      <w:r w:rsidRPr="00A13B11">
        <w:rPr>
          <w:rFonts w:ascii="Arial Narrow" w:hAnsi="Arial Narrow"/>
        </w:rPr>
        <w:t>De otra parte, se viene adelantando la actualización del procedimiento 2310110-PR-011 "Seguimiento y control a la Gestión Institucional</w:t>
      </w:r>
      <w:r w:rsidR="00A13B11" w:rsidRPr="00A13B11">
        <w:rPr>
          <w:rFonts w:ascii="Arial Narrow" w:hAnsi="Arial Narrow"/>
        </w:rPr>
        <w:t>”,</w:t>
      </w:r>
      <w:r w:rsidRPr="00A13B11">
        <w:rPr>
          <w:rFonts w:ascii="Arial Narrow" w:hAnsi="Arial Narrow"/>
        </w:rPr>
        <w:t xml:space="preserve"> con el fin de fijar los lineamientos para la presentación de información periódica de los planes, programas y proyectos a los que la Oficina Asesora de Planeación realiza seguimiento. </w:t>
      </w:r>
    </w:p>
    <w:p w14:paraId="3415A4E2" w14:textId="3D6343EC" w:rsidR="008B7299" w:rsidRDefault="008B7299" w:rsidP="00C35EE9">
      <w:pPr>
        <w:spacing w:line="276" w:lineRule="auto"/>
        <w:jc w:val="both"/>
        <w:rPr>
          <w:rFonts w:ascii="Arial Narrow" w:hAnsi="Arial Narrow"/>
        </w:rPr>
      </w:pPr>
    </w:p>
    <w:p w14:paraId="63D84BF4" w14:textId="77777777" w:rsidR="007365B6" w:rsidRPr="007365B6" w:rsidRDefault="007365B6" w:rsidP="00C35EE9">
      <w:pPr>
        <w:spacing w:line="276" w:lineRule="auto"/>
        <w:jc w:val="both"/>
        <w:rPr>
          <w:rFonts w:ascii="Arial Narrow" w:eastAsia="Arial" w:hAnsi="Arial Narrow" w:cs="Arial"/>
          <w:b/>
          <w:bCs/>
        </w:rPr>
      </w:pPr>
      <w:r w:rsidRPr="007365B6">
        <w:rPr>
          <w:rFonts w:ascii="Arial Narrow" w:eastAsia="Arial" w:hAnsi="Arial Narrow" w:cs="Arial"/>
          <w:b/>
          <w:bCs/>
        </w:rPr>
        <w:t>Prevención y Buenas Prácticas en la Gestión, a través de alertas tempranas</w:t>
      </w:r>
    </w:p>
    <w:p w14:paraId="0C7063FA" w14:textId="2A18481A" w:rsidR="00F744FD" w:rsidRDefault="007365B6" w:rsidP="00C35EE9">
      <w:pPr>
        <w:spacing w:line="276" w:lineRule="auto"/>
        <w:jc w:val="both"/>
        <w:rPr>
          <w:rFonts w:ascii="Arial Narrow" w:eastAsia="Arial" w:hAnsi="Arial Narrow" w:cs="Arial"/>
        </w:rPr>
      </w:pPr>
      <w:r w:rsidRPr="007365B6">
        <w:rPr>
          <w:rFonts w:ascii="Arial Narrow" w:eastAsia="Arial" w:hAnsi="Arial Narrow" w:cs="Arial"/>
        </w:rPr>
        <w:t>La Secretaría Jurídica Distrital por medio de la Oficina Asesora de Planeación, está implementando una herramienta que permita prevenir y establecer las buenas prácticas resultantes de las auditorías y hallazgos realizados sobre la gestión, es así como, se entregó el primer informe trimestral el cual contiene las auditorías realizadas en la entidad desde la vigencia 2020 y que han derivado en algún hallazgo, para identificar la causa del mismo, la descripción de la acción, la meta y la observación correspondiente a cada hallazgo. Así mismo, el informe incluye una sugerencia en términos de alertas tempranas para que las áreas implicadas puedan implementar la acción de mejora y solventar los hallazgos. El informe presentado incluye las auditorías número 44 y 502 de 2020 realizada por la Contraloría Distrital y está articulado con los planes de mejoramiento de la entidad.</w:t>
      </w:r>
    </w:p>
    <w:p w14:paraId="0092D588" w14:textId="1C166BD8" w:rsidR="00D22BE5" w:rsidRDefault="00D22BE5" w:rsidP="00C35EE9">
      <w:pPr>
        <w:spacing w:line="276" w:lineRule="auto"/>
        <w:jc w:val="both"/>
        <w:rPr>
          <w:rFonts w:ascii="Arial Narrow" w:eastAsia="Arial" w:hAnsi="Arial Narrow" w:cs="Arial"/>
        </w:rPr>
      </w:pPr>
    </w:p>
    <w:p w14:paraId="2334021B" w14:textId="1D419379" w:rsidR="00D22BE5" w:rsidRDefault="00D22BE5" w:rsidP="00C35EE9">
      <w:pPr>
        <w:spacing w:line="276" w:lineRule="auto"/>
        <w:jc w:val="both"/>
        <w:rPr>
          <w:rFonts w:ascii="Arial Narrow" w:eastAsia="Arial" w:hAnsi="Arial Narrow" w:cs="Arial"/>
        </w:rPr>
      </w:pPr>
    </w:p>
    <w:p w14:paraId="77C359FD" w14:textId="1C603CFB" w:rsidR="00D22BE5" w:rsidRDefault="00D22BE5" w:rsidP="00C35EE9">
      <w:pPr>
        <w:spacing w:line="276" w:lineRule="auto"/>
        <w:jc w:val="both"/>
        <w:rPr>
          <w:rFonts w:ascii="Arial Narrow" w:eastAsia="Arial" w:hAnsi="Arial Narrow" w:cs="Arial"/>
        </w:rPr>
      </w:pPr>
    </w:p>
    <w:p w14:paraId="33102102" w14:textId="0CCF0992" w:rsidR="00D22BE5" w:rsidRDefault="00D22BE5" w:rsidP="00C35EE9">
      <w:pPr>
        <w:spacing w:line="276" w:lineRule="auto"/>
        <w:jc w:val="both"/>
        <w:rPr>
          <w:rFonts w:ascii="Arial Narrow" w:eastAsia="Arial" w:hAnsi="Arial Narrow" w:cs="Arial"/>
        </w:rPr>
      </w:pPr>
    </w:p>
    <w:p w14:paraId="7DAED038" w14:textId="3676FEAA" w:rsidR="00D22BE5" w:rsidRDefault="00D22BE5" w:rsidP="00C35EE9">
      <w:pPr>
        <w:spacing w:line="276" w:lineRule="auto"/>
        <w:jc w:val="both"/>
        <w:rPr>
          <w:rFonts w:ascii="Arial Narrow" w:eastAsia="Arial" w:hAnsi="Arial Narrow" w:cs="Arial"/>
        </w:rPr>
      </w:pPr>
    </w:p>
    <w:p w14:paraId="6AA5D96C" w14:textId="77777777" w:rsidR="00F744FD" w:rsidRDefault="00F744FD" w:rsidP="00C35EE9">
      <w:pPr>
        <w:spacing w:line="276" w:lineRule="auto"/>
        <w:jc w:val="both"/>
        <w:rPr>
          <w:rFonts w:ascii="Arial Narrow" w:eastAsia="Arial" w:hAnsi="Arial Narrow" w:cs="Arial"/>
        </w:rPr>
      </w:pPr>
    </w:p>
    <w:p w14:paraId="6F1E5AD6" w14:textId="77777777" w:rsidR="00C76D60" w:rsidRPr="007365B6" w:rsidRDefault="00C76D60" w:rsidP="00C35EE9">
      <w:pPr>
        <w:spacing w:line="276" w:lineRule="auto"/>
        <w:jc w:val="both"/>
        <w:rPr>
          <w:rFonts w:ascii="Arial Narrow" w:hAnsi="Arial Narrow"/>
        </w:rPr>
      </w:pPr>
    </w:p>
    <w:p w14:paraId="566F631D" w14:textId="61B885F6" w:rsidR="00464AEF" w:rsidRPr="00464AEF" w:rsidRDefault="00FD7F34" w:rsidP="00C35EE9">
      <w:pPr>
        <w:spacing w:line="276" w:lineRule="auto"/>
        <w:jc w:val="both"/>
        <w:rPr>
          <w:rFonts w:ascii="Arial Narrow" w:hAnsi="Arial Narrow"/>
        </w:rPr>
      </w:pPr>
      <w:r>
        <w:rPr>
          <w:rFonts w:ascii="Arial Narrow" w:hAnsi="Arial Narrow"/>
          <w:noProof/>
        </w:rPr>
        <mc:AlternateContent>
          <mc:Choice Requires="wps">
            <w:drawing>
              <wp:anchor distT="0" distB="0" distL="114300" distR="114300" simplePos="0" relativeHeight="251695104" behindDoc="0" locked="0" layoutInCell="1" allowOverlap="1" wp14:anchorId="4C418BF2" wp14:editId="028EFE27">
                <wp:simplePos x="0" y="0"/>
                <wp:positionH relativeFrom="margin">
                  <wp:posOffset>2796540</wp:posOffset>
                </wp:positionH>
                <wp:positionV relativeFrom="paragraph">
                  <wp:posOffset>35560</wp:posOffset>
                </wp:positionV>
                <wp:extent cx="2857500" cy="988060"/>
                <wp:effectExtent l="0" t="0" r="19050" b="21590"/>
                <wp:wrapNone/>
                <wp:docPr id="25" name="Rectángulo 25"/>
                <wp:cNvGraphicFramePr/>
                <a:graphic xmlns:a="http://schemas.openxmlformats.org/drawingml/2006/main">
                  <a:graphicData uri="http://schemas.microsoft.com/office/word/2010/wordprocessingShape">
                    <wps:wsp>
                      <wps:cNvSpPr/>
                      <wps:spPr>
                        <a:xfrm>
                          <a:off x="0" y="0"/>
                          <a:ext cx="2857500" cy="9880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2EE9F8A" w14:textId="71D6C7AA" w:rsidR="00876388" w:rsidRPr="00487C7F" w:rsidRDefault="00876388" w:rsidP="00820B91">
                            <w:pPr>
                              <w:rPr>
                                <w:color w:val="FFFFFF" w:themeColor="background1"/>
                                <w:sz w:val="56"/>
                                <w:szCs w:val="56"/>
                              </w:rPr>
                            </w:pPr>
                            <w:r>
                              <w:rPr>
                                <w:color w:val="FFFFFF" w:themeColor="background1"/>
                                <w:sz w:val="56"/>
                                <w:szCs w:val="56"/>
                              </w:rPr>
                              <w:t>INFORMACIÓN Y COMUNICACIÓN</w:t>
                            </w:r>
                            <w:r w:rsidRPr="00487C7F">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18BF2" id="Rectángulo 25" o:spid="_x0000_s1042" style="position:absolute;left:0;text-align:left;margin-left:220.2pt;margin-top:2.8pt;width:225pt;height:77.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ywhQIAAEQFAAAOAAAAZHJzL2Uyb0RvYy54bWysVMFu2zAMvQ/YPwi6r7aDpk2DOkXQosOA&#10;oi2aDj0rshQbk0VNUmJnf7Nv2Y+Vkhy367rLsIstiuQj+Ujq/KJvFdkJ6xrQJS2OckqE5lA1elPS&#10;r4/Xn2aUOM90xRRoUdK9cPRi8fHDeWfmYgI1qEpYgiDazTtT0tp7M88yx2vRMncERmhUSrAt8yja&#10;TVZZ1iF6q7JJnp9kHdjKWODCOby9Skq6iPhSCu7vpHTCE1VSzM3Hr43fdfhmi3M231hm6oYPabB/&#10;yKJljcagI9QV84xsbfMHVNtwCw6kP+LQZiBlw0WsAasp8jfVrGpmRKwFyXFmpMn9P1h+u7u3pKlK&#10;OplSolmLPXpA1n791JutAoK3SFFn3BwtV+beDpLDY6i3l7YNf6yE9JHW/Uir6D3heDmZTU+nObLP&#10;UXc2m+UnkffsxdtY5z8LaEk4lNRiApFNtrtxHiOi6cEEhZBNih9Pfq9ESEHpByGxlBAxeschEpfK&#10;kh3D9lffinRds0qkK8wK80oBRusYLoIFVNkoNeIOAGE4f8dNEINtcBNx9kbH/G8JJcfROkYE7UfH&#10;ttFg33NWvhgSl8n+QEyiIzDj+3UfW1ucHJq4hmqP/baQFsEZft0g5TfM+XtmcfKxS7jN/g4/UkFX&#10;UhhOlNRgf7x3H+xxIFFLSYebVFL3fcusoER90TiqZ8XxcVi9KBxPTyco2Nea9WuN3raXgN0q8N0w&#10;PB6DvVeHo7TQPuHSL0NUVDHNMXZJubcH4dKnDcdng4vlMprhuhnmb/TK8AAeiA4j9dg/MWuGufM4&#10;sbdw2Do2fzN+yTZ4alhuPcgmzmagOvE6tABXNc7Q8KyEt+C1HK1eHr/FMwAAAP//AwBQSwMEFAAG&#10;AAgAAAAhACAF3CjeAAAACQEAAA8AAABkcnMvZG93bnJldi54bWxMj8FOg0AQhu8mvsNmTLwYu7RB&#10;UpGlqY2GCx7EPsDAjkBkZwm7pejTuz3p8c//5Z9vst1iBjHT5HrLCtarCARxY3XPrYLjx+v9FoTz&#10;yBoHy6Tgmxzs8uurDFNtz/xOc+VbEUbYpaig835MpXRNRwbdyo7Eofu0k0Ef4tRKPeE5jJtBbqIo&#10;kQZ7Dhc6HOnQUfNVnYyCn7k+FsW+xLu36lBOhXt+KdtFqdubZf8EwtPi/2C46Ad1yINTbU+snRgU&#10;xHEUB1TBQwIi9NvHS64DmKw3IPNM/v8g/wUAAP//AwBQSwECLQAUAAYACAAAACEAtoM4kv4AAADh&#10;AQAAEwAAAAAAAAAAAAAAAAAAAAAAW0NvbnRlbnRfVHlwZXNdLnhtbFBLAQItABQABgAIAAAAIQA4&#10;/SH/1gAAAJQBAAALAAAAAAAAAAAAAAAAAC8BAABfcmVscy8ucmVsc1BLAQItABQABgAIAAAAIQBE&#10;wMywhQIAAEQFAAAOAAAAAAAAAAAAAAAAAC4CAABkcnMvZTJvRG9jLnhtbFBLAQItABQABgAIAAAA&#10;IQAgBdwo3gAAAAkBAAAPAAAAAAAAAAAAAAAAAN8EAABkcnMvZG93bnJldi54bWxQSwUGAAAAAAQA&#10;BADzAAAA6gUAAAAA&#10;" fillcolor="black [3200]" strokecolor="black [1600]" strokeweight="1pt">
                <v:textbox>
                  <w:txbxContent>
                    <w:p w14:paraId="42EE9F8A" w14:textId="71D6C7AA" w:rsidR="00876388" w:rsidRPr="00487C7F" w:rsidRDefault="00876388" w:rsidP="00820B91">
                      <w:pPr>
                        <w:rPr>
                          <w:color w:val="FFFFFF" w:themeColor="background1"/>
                          <w:sz w:val="56"/>
                          <w:szCs w:val="56"/>
                        </w:rPr>
                      </w:pPr>
                      <w:r>
                        <w:rPr>
                          <w:color w:val="FFFFFF" w:themeColor="background1"/>
                          <w:sz w:val="56"/>
                          <w:szCs w:val="56"/>
                        </w:rPr>
                        <w:t>INFORMACIÓN Y COMUNICACIÓN</w:t>
                      </w:r>
                      <w:r w:rsidRPr="00487C7F">
                        <w:rPr>
                          <w:color w:val="FFFFFF" w:themeColor="background1"/>
                          <w:sz w:val="56"/>
                          <w:szCs w:val="56"/>
                        </w:rPr>
                        <w:t>.</w:t>
                      </w:r>
                    </w:p>
                  </w:txbxContent>
                </v:textbox>
                <w10:wrap anchorx="margin"/>
              </v:rect>
            </w:pict>
          </mc:Fallback>
        </mc:AlternateContent>
      </w:r>
    </w:p>
    <w:bookmarkStart w:id="96" w:name="_Toc70010594"/>
    <w:p w14:paraId="33628758" w14:textId="74865D5C" w:rsidR="00820B91" w:rsidRDefault="00820B91" w:rsidP="00C35EE9">
      <w:pPr>
        <w:pStyle w:val="Ttulo3"/>
        <w:spacing w:line="276" w:lineRule="auto"/>
        <w:rPr>
          <w:rFonts w:eastAsia="Arial"/>
        </w:rPr>
      </w:pPr>
      <w:r>
        <w:rPr>
          <w:rFonts w:ascii="Arial Narrow" w:hAnsi="Arial Narrow"/>
          <w:noProof/>
        </w:rPr>
        <mc:AlternateContent>
          <mc:Choice Requires="wps">
            <w:drawing>
              <wp:anchor distT="0" distB="0" distL="114300" distR="114300" simplePos="0" relativeHeight="251693056" behindDoc="0" locked="0" layoutInCell="1" allowOverlap="1" wp14:anchorId="26206331" wp14:editId="5C88AAF0">
                <wp:simplePos x="0" y="0"/>
                <wp:positionH relativeFrom="margin">
                  <wp:posOffset>-59409</wp:posOffset>
                </wp:positionH>
                <wp:positionV relativeFrom="paragraph">
                  <wp:posOffset>-173104</wp:posOffset>
                </wp:positionV>
                <wp:extent cx="2857500" cy="988385"/>
                <wp:effectExtent l="0" t="0" r="19050" b="21590"/>
                <wp:wrapNone/>
                <wp:docPr id="20" name="Rectángulo 20"/>
                <wp:cNvGraphicFramePr/>
                <a:graphic xmlns:a="http://schemas.openxmlformats.org/drawingml/2006/main">
                  <a:graphicData uri="http://schemas.microsoft.com/office/word/2010/wordprocessingShape">
                    <wps:wsp>
                      <wps:cNvSpPr/>
                      <wps:spPr>
                        <a:xfrm>
                          <a:off x="0" y="0"/>
                          <a:ext cx="2857500" cy="988385"/>
                        </a:xfrm>
                        <a:prstGeom prst="rect">
                          <a:avLst/>
                        </a:prstGeom>
                      </wps:spPr>
                      <wps:style>
                        <a:lnRef idx="1">
                          <a:schemeClr val="dk1"/>
                        </a:lnRef>
                        <a:fillRef idx="2">
                          <a:schemeClr val="dk1"/>
                        </a:fillRef>
                        <a:effectRef idx="1">
                          <a:schemeClr val="dk1"/>
                        </a:effectRef>
                        <a:fontRef idx="minor">
                          <a:schemeClr val="dk1"/>
                        </a:fontRef>
                      </wps:style>
                      <wps:txbx>
                        <w:txbxContent>
                          <w:p w14:paraId="35975225" w14:textId="284E7331" w:rsidR="00876388" w:rsidRPr="00487C7F" w:rsidRDefault="00876388" w:rsidP="00820B91">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5</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6331" id="Rectángulo 20" o:spid="_x0000_s1043" style="position:absolute;margin-left:-4.7pt;margin-top:-13.65pt;width:225pt;height:77.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08aAIAACEFAAAOAAAAZHJzL2Uyb0RvYy54bWysVNtuEzEQfUfiHyy/082GhqZRN1XUqgip&#10;KlVb1GfHaycrvB4zdrIb/oZv4ccYey+tCqIS4mV37DlzP+Oz87Y2bK/QV2ALnh9NOFNWQlnZTcG/&#10;PFy9m3Pmg7ClMGBVwQ/K8/Pl2zdnjVuoKWzBlAoZObF+0biCb0Nwiyzzcqtq4Y/AKUtKDViLQEfc&#10;ZCWKhrzXJptOJh+yBrB0CFJ5T7eXnZIvk3+tlQyftfYqMFNwyi2kL6bvOn6z5ZlYbFC4bSX7NMQ/&#10;ZFGLylLQ0dWlCILtsPrNVV1JBA86HEmoM9C6kirVQNXkkxfV3G+FU6kWao53Y5v8/3Mrb/a3yKqy&#10;4FNqjxU1zeiOuvbzh93sDDC6pRY1zi8Iee9usT95EmO9rcY6/qkS1qa2Hsa2qjYwSZfT+exkNiH3&#10;knSn8/n7+Sw6zZ6sHfrwUUHNolBwpARSN8X+2ocOOkDILmbTxU9SOBgVUzD2TmkqhSLmyTqRSF0Y&#10;ZHtB4y+/5n3YhIwmujJmNJr+3ajHRjOViDUavhJtRKeIYMNoWFcW8JWoHX6ouqs1lh3adZvmlp8M&#10;E1pDeaBhInQs905eVdTPa+HDrUCiNY2AVjV8po820BQceomzLeD3P91HPLGNtJw1tCYF9992AhVn&#10;5pMlHp7mx8dxr9LheHYSWYTPNevnGrurL4BGkdOj4GQSIz6YQdQI9SNt9CpGJZWwkmIXXAYcDheh&#10;W196E6RarRKMdsmJcG3vnRyGH/ny0D4KdD2pAtHxBoaVEosX3OqwcUQWVrsAukrEi63u+tqPgPYw&#10;Ubd/M+KiPz8n1NPLtvwFAAD//wMAUEsDBBQABgAIAAAAIQB1JsY63wAAAAoBAAAPAAAAZHJzL2Rv&#10;d25yZXYueG1sTI/BTsMwDIbvSLxDZCRuW0qptlGaThNoJyQktolz1pi0WuN0Tbq1b485sZNl+dPv&#10;7y/Wo2vFBfvQeFLwNE9AIFXeNGQVHPbb2QpEiJqMbj2hggkDrMv7u0Lnxl/pCy+7aAWHUMi1gjrG&#10;LpcyVDU6Hea+Q+Lbj++djrz2VppeXznctTJNkoV0uiH+UOsO32qsTrvBKfik9+XH+XQY7DTtv7dj&#10;unFna5V6fBg3ryAijvEfhj99VoeSnY5+IBNEq2D2kjHJM10+g2Agy5IFiCOT6SoDWRbytkL5CwAA&#10;//8DAFBLAQItABQABgAIAAAAIQC2gziS/gAAAOEBAAATAAAAAAAAAAAAAAAAAAAAAABbQ29udGVu&#10;dF9UeXBlc10ueG1sUEsBAi0AFAAGAAgAAAAhADj9If/WAAAAlAEAAAsAAAAAAAAAAAAAAAAALwEA&#10;AF9yZWxzLy5yZWxzUEsBAi0AFAAGAAgAAAAhALYQ/TxoAgAAIQUAAA4AAAAAAAAAAAAAAAAALgIA&#10;AGRycy9lMm9Eb2MueG1sUEsBAi0AFAAGAAgAAAAhAHUmxjrfAAAACgEAAA8AAAAAAAAAAAAAAAAA&#10;wgQAAGRycy9kb3ducmV2LnhtbFBLBQYAAAAABAAEAPMAAADOBQAAAAA=&#10;" fillcolor="#555 [2160]" strokecolor="black [3200]" strokeweight=".5pt">
                <v:fill color2="#313131 [2608]" rotate="t" colors="0 #9b9b9b;.5 #8e8e8e;1 #797979" focus="100%" type="gradient">
                  <o:fill v:ext="view" type="gradientUnscaled"/>
                </v:fill>
                <v:textbox>
                  <w:txbxContent>
                    <w:p w14:paraId="35975225" w14:textId="284E7331" w:rsidR="00876388" w:rsidRPr="00487C7F" w:rsidRDefault="00876388" w:rsidP="00820B91">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5</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bookmarkEnd w:id="96"/>
    </w:p>
    <w:p w14:paraId="204E9741" w14:textId="666E38F5" w:rsidR="00820B91" w:rsidRDefault="00820B91" w:rsidP="00C35EE9">
      <w:pPr>
        <w:pStyle w:val="Ttulo3"/>
        <w:spacing w:line="276" w:lineRule="auto"/>
        <w:rPr>
          <w:rFonts w:eastAsia="Arial"/>
        </w:rPr>
      </w:pPr>
    </w:p>
    <w:p w14:paraId="53102152" w14:textId="0E5BD7E8" w:rsidR="00820B91" w:rsidRDefault="00820B91" w:rsidP="00C35EE9">
      <w:pPr>
        <w:pStyle w:val="Ttulo3"/>
        <w:spacing w:line="276" w:lineRule="auto"/>
        <w:rPr>
          <w:rFonts w:eastAsia="Arial"/>
        </w:rPr>
      </w:pPr>
    </w:p>
    <w:p w14:paraId="7802790B" w14:textId="77777777" w:rsidR="00820B91" w:rsidRDefault="00820B91" w:rsidP="00C35EE9">
      <w:pPr>
        <w:pStyle w:val="Ttulo3"/>
        <w:spacing w:line="276" w:lineRule="auto"/>
        <w:rPr>
          <w:rFonts w:eastAsia="Arial"/>
        </w:rPr>
      </w:pPr>
    </w:p>
    <w:p w14:paraId="57CCC743" w14:textId="1C6FF3A8" w:rsidR="00FF2DE4" w:rsidRDefault="004D174E" w:rsidP="00C35EE9">
      <w:pPr>
        <w:pStyle w:val="Ttulo1"/>
        <w:spacing w:line="276" w:lineRule="auto"/>
        <w:rPr>
          <w:rFonts w:eastAsia="Arial"/>
        </w:rPr>
      </w:pPr>
      <w:bookmarkStart w:id="97" w:name="_Toc70010595"/>
      <w:r>
        <w:rPr>
          <w:rFonts w:eastAsia="Arial"/>
        </w:rPr>
        <w:t>Dimensión 5. Información y comunicación</w:t>
      </w:r>
      <w:bookmarkEnd w:id="97"/>
    </w:p>
    <w:p w14:paraId="0DE335D2" w14:textId="60947F32" w:rsidR="005A4015" w:rsidRDefault="005A4015" w:rsidP="00C35EE9">
      <w:pPr>
        <w:spacing w:line="276" w:lineRule="auto"/>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7289"/>
      </w:tblGrid>
      <w:tr w:rsidR="005A4015" w:rsidRPr="00721D3D" w14:paraId="6A52EB7C" w14:textId="77777777" w:rsidTr="00172F7A">
        <w:tc>
          <w:tcPr>
            <w:tcW w:w="1242" w:type="dxa"/>
            <w:tcBorders>
              <w:top w:val="nil"/>
              <w:left w:val="nil"/>
              <w:bottom w:val="nil"/>
              <w:right w:val="single" w:sz="4" w:space="0" w:color="auto"/>
            </w:tcBorders>
            <w:shd w:val="clear" w:color="auto" w:fill="F2F2F2"/>
          </w:tcPr>
          <w:p w14:paraId="309067DE" w14:textId="77777777" w:rsidR="005A4015" w:rsidRPr="00721D3D" w:rsidRDefault="005A4015" w:rsidP="00C35EE9">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7608</w:t>
            </w:r>
          </w:p>
        </w:tc>
        <w:tc>
          <w:tcPr>
            <w:tcW w:w="7736" w:type="dxa"/>
            <w:tcBorders>
              <w:left w:val="single" w:sz="4" w:space="0" w:color="auto"/>
            </w:tcBorders>
            <w:shd w:val="clear" w:color="auto" w:fill="F2F2F2"/>
          </w:tcPr>
          <w:p w14:paraId="2EED8D4F" w14:textId="5896531A" w:rsidR="005A4015" w:rsidRPr="00E86296" w:rsidRDefault="00E86296" w:rsidP="00C35EE9">
            <w:pPr>
              <w:pStyle w:val="Ttulo2"/>
              <w:keepNext w:val="0"/>
              <w:keepLines w:val="0"/>
              <w:spacing w:after="80" w:line="276" w:lineRule="auto"/>
              <w:jc w:val="both"/>
              <w:rPr>
                <w:rFonts w:ascii="Arial Narrow" w:eastAsia="Arial" w:hAnsi="Arial Narrow" w:cs="Arial"/>
              </w:rPr>
            </w:pPr>
            <w:bookmarkStart w:id="98" w:name="_Toc70010596"/>
            <w:r w:rsidRPr="00E86296">
              <w:rPr>
                <w:rFonts w:ascii="Arial Narrow" w:eastAsia="Arial" w:hAnsi="Arial Narrow" w:cs="Arial"/>
                <w:color w:val="auto"/>
              </w:rPr>
              <w:t>Integrar cuatro 4 herramientas y/o metodologías de gestión que incrementen la satisfacción de los usuarios y partes interesadas</w:t>
            </w:r>
            <w:bookmarkEnd w:id="98"/>
          </w:p>
        </w:tc>
      </w:tr>
    </w:tbl>
    <w:p w14:paraId="4CF60BA7" w14:textId="1629F623" w:rsidR="00D938F7" w:rsidRDefault="00D938F7" w:rsidP="00C35EE9">
      <w:pPr>
        <w:spacing w:line="276" w:lineRule="auto"/>
        <w:rPr>
          <w:lang w:val="es-ES"/>
        </w:rPr>
      </w:pPr>
    </w:p>
    <w:p w14:paraId="62D468D7" w14:textId="5E102830" w:rsidR="00D938F7" w:rsidRDefault="007C0A44" w:rsidP="00C35EE9">
      <w:pPr>
        <w:pStyle w:val="Ttulo2"/>
        <w:spacing w:line="276" w:lineRule="auto"/>
        <w:rPr>
          <w:lang w:val="es-ES"/>
        </w:rPr>
      </w:pPr>
      <w:bookmarkStart w:id="99" w:name="_Toc70010597"/>
      <w:r>
        <w:rPr>
          <w:lang w:val="es-ES"/>
        </w:rPr>
        <w:t xml:space="preserve">Política de </w:t>
      </w:r>
      <w:r w:rsidR="00D938F7" w:rsidRPr="00D938F7">
        <w:rPr>
          <w:lang w:val="es-ES"/>
        </w:rPr>
        <w:t>Transparencia y acceso a la Información pública:</w:t>
      </w:r>
      <w:bookmarkEnd w:id="99"/>
    </w:p>
    <w:p w14:paraId="30484A1F" w14:textId="77777777" w:rsidR="007C0A44" w:rsidRPr="00DF1E75" w:rsidRDefault="007C0A44" w:rsidP="00C35EE9">
      <w:pPr>
        <w:pStyle w:val="Ttulo2"/>
        <w:spacing w:line="276" w:lineRule="auto"/>
        <w:rPr>
          <w:rFonts w:eastAsia="Arial"/>
        </w:rPr>
      </w:pPr>
    </w:p>
    <w:p w14:paraId="6050582F" w14:textId="77777777" w:rsidR="007C0A44" w:rsidRPr="00DF1E75" w:rsidRDefault="007C0A44" w:rsidP="00C35EE9">
      <w:pPr>
        <w:spacing w:line="276" w:lineRule="auto"/>
        <w:rPr>
          <w:rFonts w:eastAsia="Arial"/>
        </w:rPr>
      </w:pPr>
      <w:r w:rsidRPr="00C11143">
        <w:rPr>
          <w:b/>
          <w:bCs/>
        </w:rPr>
        <w:t>Índice de Transparencia de la Entidad</w:t>
      </w:r>
      <w:r>
        <w:rPr>
          <w:rFonts w:eastAsia="Arial"/>
        </w:rPr>
        <w:t>:</w:t>
      </w:r>
    </w:p>
    <w:p w14:paraId="0553E383" w14:textId="77777777" w:rsidR="007C0A44" w:rsidRPr="002D370C" w:rsidRDefault="007C0A44" w:rsidP="00C35EE9">
      <w:pPr>
        <w:spacing w:line="276" w:lineRule="auto"/>
        <w:jc w:val="both"/>
        <w:rPr>
          <w:rFonts w:ascii="Arial Narrow" w:eastAsia="Arial" w:hAnsi="Arial Narrow" w:cs="Arial"/>
        </w:rPr>
      </w:pPr>
      <w:r>
        <w:rPr>
          <w:rFonts w:ascii="Arial Narrow" w:eastAsia="Arial" w:hAnsi="Arial Narrow" w:cs="Arial"/>
        </w:rPr>
        <w:t xml:space="preserve">Desde la Oficina Asesora de Planeación, se </w:t>
      </w:r>
      <w:r w:rsidRPr="002D370C">
        <w:rPr>
          <w:rFonts w:ascii="Arial Narrow" w:eastAsia="Arial" w:hAnsi="Arial Narrow" w:cs="Arial"/>
        </w:rPr>
        <w:t xml:space="preserve">realizó una revisión total a cada una de las variables establecidas por Trasparencia por Colombia y veeduría distrital, frente a la medición de Índice de Trasparencia de Bogotá- ITB para entidades públicas, de este ejercicio la SJD surtió un informe que presento ciertas recomendaciones frente a cada necesidad contemplada. </w:t>
      </w:r>
    </w:p>
    <w:p w14:paraId="7E4BC34C" w14:textId="77777777" w:rsidR="007C0A44" w:rsidRPr="00DF1E75" w:rsidRDefault="007C0A44" w:rsidP="00C35EE9">
      <w:pPr>
        <w:spacing w:line="276" w:lineRule="auto"/>
        <w:jc w:val="both"/>
        <w:rPr>
          <w:rFonts w:ascii="Arial" w:hAnsi="Arial" w:cs="Arial"/>
        </w:rPr>
      </w:pPr>
    </w:p>
    <w:p w14:paraId="45710CE7" w14:textId="77777777" w:rsidR="00D22BE5" w:rsidRDefault="007C0A44" w:rsidP="00C35EE9">
      <w:pPr>
        <w:keepNext/>
        <w:spacing w:line="276" w:lineRule="auto"/>
        <w:jc w:val="center"/>
      </w:pPr>
      <w:r w:rsidRPr="00DF1E75">
        <w:rPr>
          <w:rFonts w:ascii="Arial" w:hAnsi="Arial" w:cs="Arial"/>
          <w:noProof/>
        </w:rPr>
        <w:drawing>
          <wp:inline distT="0" distB="0" distL="0" distR="0" wp14:anchorId="6E01D6AA" wp14:editId="579530EA">
            <wp:extent cx="4448710" cy="2640230"/>
            <wp:effectExtent l="0" t="0" r="9525" b="8255"/>
            <wp:docPr id="45" name="Gráfico 45">
              <a:extLst xmlns:a="http://schemas.openxmlformats.org/drawingml/2006/main">
                <a:ext uri="{FF2B5EF4-FFF2-40B4-BE49-F238E27FC236}">
                  <a16:creationId xmlns:a16="http://schemas.microsoft.com/office/drawing/2014/main" id="{C85E3D5A-FF29-4E63-B2A0-D9A78C889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80EE17" w14:textId="47700F9A" w:rsidR="007C0A44" w:rsidRPr="00DF1E75" w:rsidRDefault="00D22BE5" w:rsidP="00C35EE9">
      <w:pPr>
        <w:pStyle w:val="Descripcin"/>
        <w:spacing w:line="276" w:lineRule="auto"/>
        <w:jc w:val="center"/>
        <w:rPr>
          <w:rFonts w:ascii="Arial" w:hAnsi="Arial" w:cs="Arial"/>
        </w:rPr>
      </w:pPr>
      <w:bookmarkStart w:id="100" w:name="_Toc70022353"/>
      <w:r>
        <w:t xml:space="preserve">Ilustración </w:t>
      </w:r>
      <w:r w:rsidR="007011BA">
        <w:fldChar w:fldCharType="begin"/>
      </w:r>
      <w:r w:rsidR="007011BA">
        <w:instrText xml:space="preserve"> SEQ Ilustración \* ARABIC </w:instrText>
      </w:r>
      <w:r w:rsidR="007011BA">
        <w:fldChar w:fldCharType="separate"/>
      </w:r>
      <w:r w:rsidR="00A8459F">
        <w:rPr>
          <w:noProof/>
        </w:rPr>
        <w:t>10</w:t>
      </w:r>
      <w:r w:rsidR="007011BA">
        <w:rPr>
          <w:noProof/>
        </w:rPr>
        <w:fldChar w:fldCharType="end"/>
      </w:r>
      <w:r>
        <w:t xml:space="preserve">. </w:t>
      </w:r>
      <w:r w:rsidRPr="00434F2B">
        <w:t>Recomendación por dependencia</w:t>
      </w:r>
      <w:r>
        <w:t xml:space="preserve"> IDT - Fuente.: OAP</w:t>
      </w:r>
      <w:bookmarkEnd w:id="100"/>
    </w:p>
    <w:p w14:paraId="013AB815" w14:textId="77777777" w:rsidR="007C0A44" w:rsidRDefault="007C0A44" w:rsidP="00C35EE9">
      <w:pPr>
        <w:spacing w:line="276" w:lineRule="auto"/>
        <w:jc w:val="both"/>
        <w:rPr>
          <w:rFonts w:ascii="Arial Narrow" w:eastAsia="Arial" w:hAnsi="Arial Narrow" w:cs="Arial"/>
        </w:rPr>
      </w:pPr>
    </w:p>
    <w:p w14:paraId="44B4BB4C" w14:textId="77777777" w:rsidR="007C0A44" w:rsidRPr="002D370C" w:rsidRDefault="007C0A44" w:rsidP="00C35EE9">
      <w:pPr>
        <w:spacing w:line="276" w:lineRule="auto"/>
        <w:jc w:val="both"/>
        <w:rPr>
          <w:rFonts w:ascii="Arial Narrow" w:eastAsia="Arial" w:hAnsi="Arial Narrow" w:cs="Arial"/>
        </w:rPr>
      </w:pPr>
      <w:r w:rsidRPr="002D370C">
        <w:rPr>
          <w:rFonts w:ascii="Arial Narrow" w:eastAsia="Arial" w:hAnsi="Arial Narrow" w:cs="Arial"/>
        </w:rPr>
        <w:t xml:space="preserve">Para el primer trimestre de la vigencia 2021 se elaboró el informe el cual tenía como objetivo el realizar la revisión en página web de la SJD, con el fin de verificar que las recomendaciones dadas a cada dependencia se hayan acogido para dar cumplimiento y en su defecto sean idóneas de acuerdo a las unidades de medida establecidas en el instrumento metodológico para cada </w:t>
      </w:r>
      <w:r w:rsidRPr="002D370C">
        <w:rPr>
          <w:rFonts w:ascii="Arial Narrow" w:eastAsia="Arial" w:hAnsi="Arial Narrow" w:cs="Arial"/>
        </w:rPr>
        <w:lastRenderedPageBreak/>
        <w:t xml:space="preserve">variable, esto con el fin de adelantarnos a próximas mediciones donde se mide el año inmediatamente anterior y parte de la vigencia en curso. </w:t>
      </w:r>
    </w:p>
    <w:p w14:paraId="799F1A06" w14:textId="7CC8E19C" w:rsidR="004D174E" w:rsidRDefault="007C0A44" w:rsidP="00C35EE9">
      <w:pPr>
        <w:spacing w:line="276" w:lineRule="auto"/>
        <w:jc w:val="both"/>
        <w:rPr>
          <w:rFonts w:ascii="Arial Narrow" w:eastAsia="Arial" w:hAnsi="Arial Narrow" w:cs="Arial"/>
        </w:rPr>
      </w:pPr>
      <w:r w:rsidRPr="002D370C">
        <w:rPr>
          <w:rFonts w:ascii="Arial Narrow" w:eastAsia="Arial" w:hAnsi="Arial Narrow" w:cs="Arial"/>
        </w:rPr>
        <w:t>Por otro lado, se informa que, a partir de finales de abril 2021, se suscribirá el contrato para que se instalen en todas las impresoras el nuevo software que permitirá escanear documentos y así mismo poder filtrar información con el fin de cumplir con el acceso total a la información que se cuelgue en la página web o intranet.</w:t>
      </w:r>
    </w:p>
    <w:p w14:paraId="418415EF" w14:textId="77777777" w:rsidR="00B9032D" w:rsidRPr="007C0A44" w:rsidRDefault="00B9032D" w:rsidP="00C35EE9">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7288"/>
      </w:tblGrid>
      <w:tr w:rsidR="00682175" w:rsidRPr="00721D3D" w14:paraId="294509AC" w14:textId="77777777" w:rsidTr="00172F7A">
        <w:tc>
          <w:tcPr>
            <w:tcW w:w="1242" w:type="dxa"/>
            <w:tcBorders>
              <w:top w:val="nil"/>
              <w:left w:val="nil"/>
              <w:bottom w:val="nil"/>
              <w:right w:val="single" w:sz="4" w:space="0" w:color="auto"/>
            </w:tcBorders>
            <w:shd w:val="clear" w:color="auto" w:fill="F2F2F2"/>
          </w:tcPr>
          <w:p w14:paraId="1ED36057" w14:textId="77777777" w:rsidR="00682175" w:rsidRPr="00721D3D" w:rsidRDefault="00682175" w:rsidP="00C35EE9">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7608</w:t>
            </w:r>
          </w:p>
        </w:tc>
        <w:tc>
          <w:tcPr>
            <w:tcW w:w="7736" w:type="dxa"/>
            <w:tcBorders>
              <w:left w:val="single" w:sz="4" w:space="0" w:color="auto"/>
            </w:tcBorders>
            <w:shd w:val="clear" w:color="auto" w:fill="F2F2F2"/>
          </w:tcPr>
          <w:p w14:paraId="2E23AA32" w14:textId="77777777" w:rsidR="00682175" w:rsidRPr="001C6304" w:rsidRDefault="00682175" w:rsidP="00C35EE9">
            <w:pPr>
              <w:spacing w:after="120" w:line="276" w:lineRule="auto"/>
              <w:rPr>
                <w:rFonts w:ascii="Arial" w:eastAsia="Arial" w:hAnsi="Arial" w:cs="Arial"/>
                <w:sz w:val="26"/>
                <w:szCs w:val="26"/>
              </w:rPr>
            </w:pPr>
            <w:r w:rsidRPr="005A4015">
              <w:rPr>
                <w:rFonts w:ascii="Arial Narrow" w:eastAsia="Arial" w:hAnsi="Arial Narrow"/>
              </w:rPr>
              <w:t>Fortalecer el desarrollo del Modelo Integrado de Planeación y Gestión - MIPG en la Secretaría Jurídica Distrital</w:t>
            </w:r>
          </w:p>
        </w:tc>
      </w:tr>
    </w:tbl>
    <w:p w14:paraId="6440A3A8" w14:textId="77777777" w:rsidR="00682175" w:rsidRDefault="00682175" w:rsidP="00C35EE9">
      <w:pPr>
        <w:pStyle w:val="Ttulo2"/>
        <w:spacing w:line="276" w:lineRule="auto"/>
        <w:rPr>
          <w:lang w:val="es-ES"/>
        </w:rPr>
      </w:pPr>
    </w:p>
    <w:p w14:paraId="575B70F0" w14:textId="6C892440" w:rsidR="004D174E" w:rsidRPr="004D174E" w:rsidRDefault="004D174E" w:rsidP="00C35EE9">
      <w:pPr>
        <w:pStyle w:val="Ttulo2"/>
        <w:spacing w:line="276" w:lineRule="auto"/>
        <w:rPr>
          <w:lang w:val="es-ES"/>
        </w:rPr>
      </w:pPr>
      <w:bookmarkStart w:id="101" w:name="_Toc70010598"/>
      <w:r>
        <w:rPr>
          <w:lang w:val="es-ES"/>
        </w:rPr>
        <w:t xml:space="preserve">Política </w:t>
      </w:r>
      <w:r w:rsidR="00D938F7">
        <w:rPr>
          <w:lang w:val="es-ES"/>
        </w:rPr>
        <w:t>Gestión Documental</w:t>
      </w:r>
      <w:bookmarkEnd w:id="101"/>
    </w:p>
    <w:p w14:paraId="71121C51" w14:textId="77777777" w:rsidR="00FF2DE4" w:rsidRPr="00AB07B2" w:rsidRDefault="00FF2DE4" w:rsidP="00C35EE9">
      <w:pPr>
        <w:spacing w:line="276" w:lineRule="auto"/>
        <w:jc w:val="both"/>
        <w:rPr>
          <w:rFonts w:ascii="Arial Narrow" w:hAnsi="Arial Narrow" w:cs="Arial"/>
          <w:color w:val="000000"/>
          <w:lang w:eastAsia="es-ES_tradnl"/>
        </w:rPr>
      </w:pPr>
      <w:r w:rsidRPr="00AB07B2">
        <w:rPr>
          <w:rFonts w:ascii="Arial Narrow" w:hAnsi="Arial Narrow" w:cs="Arial"/>
          <w:color w:val="000000"/>
        </w:rPr>
        <w:t>En el fortalecimiento del desarrollo del Modelo Integrado de Planeación y Gestión – MIPG, específicamente, para la Dimensión 5° "Información y Comunicación: Política de Gestión Documental", se desarrollaron actividades enmarcadas en los cinco componentes</w:t>
      </w:r>
      <w:r w:rsidRPr="00AB07B2">
        <w:rPr>
          <w:rFonts w:ascii="Arial Narrow" w:hAnsi="Arial Narrow" w:cs="Arial"/>
          <w:color w:val="000000"/>
          <w:vertAlign w:val="superscript"/>
        </w:rPr>
        <w:footnoteReference w:id="1"/>
      </w:r>
      <w:r w:rsidRPr="00AB07B2">
        <w:rPr>
          <w:rFonts w:ascii="Arial Narrow" w:hAnsi="Arial Narrow" w:cs="Arial"/>
          <w:color w:val="000000"/>
        </w:rPr>
        <w:t xml:space="preserve"> de esta política a través de la implementación del Plan Institucional de Archivos PINAR 2020-2024 y del Programa de Gestión Documental PGD 2020-2024. </w:t>
      </w:r>
    </w:p>
    <w:p w14:paraId="4C2D314B" w14:textId="2DE6A16F" w:rsidR="00B9032D" w:rsidRDefault="00FF2DE4" w:rsidP="00C35EE9">
      <w:pPr>
        <w:spacing w:line="276" w:lineRule="auto"/>
        <w:jc w:val="both"/>
        <w:rPr>
          <w:rFonts w:ascii="Arial Narrow" w:hAnsi="Arial Narrow" w:cs="Arial"/>
          <w:color w:val="000000"/>
        </w:rPr>
      </w:pPr>
      <w:r w:rsidRPr="00AB07B2">
        <w:rPr>
          <w:rFonts w:ascii="Arial Narrow" w:hAnsi="Arial Narrow" w:cs="Arial"/>
          <w:color w:val="000000"/>
        </w:rPr>
        <w:t xml:space="preserve">El PINAR y el PGD incluyen acciones relacionadas con la capacitación de funcionarios y contratistas, ajuste del Sistema Integrado de Conservación SIC, actualización de la Tabla de Retención Documental, revisión y ajuste de programas específicos del PGD y desarrollo de acciones para la implementación de un Sistema de Gestión de Documentos Electrónicos de Archivo SGDEA con el objetivo de implementar la Política de Gestión Documental de la Secretaría Jurídica Distrital y fortalecer la gestión documental en la entidad. </w:t>
      </w:r>
    </w:p>
    <w:p w14:paraId="6A823391" w14:textId="77777777" w:rsidR="00E712F1" w:rsidRPr="00AB07B2" w:rsidRDefault="00E712F1" w:rsidP="00C35EE9">
      <w:pPr>
        <w:spacing w:line="276" w:lineRule="auto"/>
        <w:jc w:val="both"/>
        <w:rPr>
          <w:rFonts w:ascii="Arial Narrow" w:hAnsi="Arial Narrow" w:cs="Arial"/>
          <w:color w:val="000000"/>
        </w:rPr>
      </w:pPr>
    </w:p>
    <w:p w14:paraId="3928BC21" w14:textId="00B7D201" w:rsidR="00FF2DE4" w:rsidRPr="00AB07B2" w:rsidRDefault="00FF2DE4" w:rsidP="00C35EE9">
      <w:pPr>
        <w:spacing w:line="276" w:lineRule="auto"/>
        <w:jc w:val="both"/>
        <w:rPr>
          <w:rFonts w:ascii="Arial Narrow" w:hAnsi="Arial Narrow" w:cs="Arial"/>
          <w:b/>
          <w:iCs/>
          <w:color w:val="000000"/>
        </w:rPr>
      </w:pPr>
      <w:r w:rsidRPr="00AB07B2">
        <w:rPr>
          <w:rFonts w:ascii="Arial Narrow" w:hAnsi="Arial Narrow" w:cs="Arial"/>
          <w:b/>
          <w:iCs/>
          <w:color w:val="000000"/>
        </w:rPr>
        <w:t>Programa Específico de Capacitación en Gestión Documental</w:t>
      </w:r>
    </w:p>
    <w:p w14:paraId="6AC60D43" w14:textId="77777777" w:rsidR="00FF2DE4" w:rsidRPr="00AB07B2" w:rsidRDefault="00FF2DE4" w:rsidP="00C35EE9">
      <w:pPr>
        <w:spacing w:line="276" w:lineRule="auto"/>
        <w:jc w:val="both"/>
        <w:rPr>
          <w:rFonts w:ascii="Arial Narrow" w:hAnsi="Arial Narrow" w:cs="Arial"/>
          <w:color w:val="000000"/>
        </w:rPr>
      </w:pPr>
      <w:r w:rsidRPr="00AB07B2">
        <w:rPr>
          <w:rFonts w:ascii="Arial Narrow" w:hAnsi="Arial Narrow" w:cs="Arial"/>
          <w:color w:val="000000"/>
        </w:rPr>
        <w:t xml:space="preserve">El Programa Específico de Capacitación en Gestión Documental fue formulado de acuerdo con las necesidades de capacitación, instrucción y socialización de lineamientos, normas y procedimientos de la gestión documental y de archivos, establecidos para el tratamiento, la organización y la conformación de archivos y expedientes documentales en la entidad. </w:t>
      </w:r>
    </w:p>
    <w:p w14:paraId="4AF7A3EC" w14:textId="77777777" w:rsidR="00FF2DE4" w:rsidRPr="00AB07B2" w:rsidRDefault="00FF2DE4" w:rsidP="00C35EE9">
      <w:pPr>
        <w:spacing w:line="276" w:lineRule="auto"/>
        <w:jc w:val="both"/>
        <w:rPr>
          <w:rFonts w:ascii="Arial Narrow" w:hAnsi="Arial Narrow" w:cs="Arial"/>
          <w:color w:val="000000"/>
        </w:rPr>
      </w:pPr>
      <w:r w:rsidRPr="00AB07B2">
        <w:rPr>
          <w:rFonts w:ascii="Arial Narrow" w:hAnsi="Arial Narrow" w:cs="Arial"/>
          <w:color w:val="000000"/>
        </w:rPr>
        <w:t xml:space="preserve">Así mismo, se articuló con el </w:t>
      </w:r>
      <w:r w:rsidRPr="00E712F1">
        <w:rPr>
          <w:rFonts w:ascii="Arial Narrow" w:hAnsi="Arial Narrow" w:cs="Arial"/>
          <w:color w:val="000000"/>
        </w:rPr>
        <w:t>Plan Institucional de Capacitación 2021</w:t>
      </w:r>
      <w:r w:rsidRPr="00AB07B2">
        <w:rPr>
          <w:rFonts w:ascii="Arial Narrow" w:hAnsi="Arial Narrow" w:cs="Arial"/>
          <w:color w:val="000000"/>
        </w:rPr>
        <w:t xml:space="preserve"> y se vinculó a los contratistas en las actividades de socialización de lineamientos, de tal forma, que se garantice el conocimiento de la Política de Gestión Documental y la implementación de directrices y lineamientos contenidas en procedimientos, planes, programas, manuales y guías asociadas al proceso de Gestión Documental.</w:t>
      </w:r>
    </w:p>
    <w:p w14:paraId="195873D2" w14:textId="77777777" w:rsidR="00FF2DE4" w:rsidRPr="00AB07B2" w:rsidRDefault="00FF2DE4" w:rsidP="00C35EE9">
      <w:pPr>
        <w:spacing w:line="276" w:lineRule="auto"/>
        <w:jc w:val="both"/>
        <w:rPr>
          <w:rFonts w:ascii="Arial Narrow" w:hAnsi="Arial Narrow" w:cs="Arial"/>
          <w:color w:val="000000"/>
        </w:rPr>
      </w:pPr>
      <w:r w:rsidRPr="00AB07B2">
        <w:rPr>
          <w:rFonts w:ascii="Arial Narrow" w:hAnsi="Arial Narrow" w:cs="Arial"/>
          <w:color w:val="000000"/>
        </w:rPr>
        <w:t xml:space="preserve">Las capacitaciones se realizan bajo la modalidad virtual, con ayudas visuales y bajo metodología de conferencia, dirigidas a </w:t>
      </w:r>
      <w:r w:rsidRPr="00E712F1">
        <w:rPr>
          <w:rFonts w:ascii="Arial Narrow" w:hAnsi="Arial Narrow" w:cs="Arial"/>
          <w:color w:val="000000"/>
        </w:rPr>
        <w:t xml:space="preserve">tres </w:t>
      </w:r>
      <w:r w:rsidRPr="00AB07B2">
        <w:rPr>
          <w:rFonts w:ascii="Arial Narrow" w:hAnsi="Arial Narrow" w:cs="Arial"/>
          <w:color w:val="000000"/>
        </w:rPr>
        <w:t xml:space="preserve">públicos en específico: i) un público general que incluye a servidores y contratista, ii) a los gestores de archivo y correspondencia y iii) personal asignado al proceso de gestión documental. </w:t>
      </w:r>
    </w:p>
    <w:p w14:paraId="71600605" w14:textId="71E3A933" w:rsidR="00FF2DE4" w:rsidRDefault="00FF2DE4" w:rsidP="00C35EE9">
      <w:pPr>
        <w:spacing w:line="276" w:lineRule="auto"/>
        <w:jc w:val="both"/>
        <w:rPr>
          <w:rFonts w:ascii="Arial Narrow" w:hAnsi="Arial Narrow" w:cs="Arial"/>
          <w:color w:val="000000"/>
        </w:rPr>
      </w:pPr>
      <w:r w:rsidRPr="00AB07B2">
        <w:rPr>
          <w:rFonts w:ascii="Arial Narrow" w:hAnsi="Arial Narrow" w:cs="Arial"/>
          <w:color w:val="000000"/>
        </w:rPr>
        <w:t>Durante el primer trimestre de la vigencia 2021 se han desarrollado 13 sesiones de capacitaciones y/o socializaciones, en las cuales han participado 189 funcionarios y contratistas.</w:t>
      </w:r>
      <w:r w:rsidRPr="00E712F1">
        <w:rPr>
          <w:rFonts w:ascii="Arial Narrow" w:hAnsi="Arial Narrow" w:cs="Arial"/>
          <w:color w:val="000000"/>
        </w:rPr>
        <w:t xml:space="preserve"> Las sesiones han sido desarrolladas bajo las siguientes temáticas:</w:t>
      </w:r>
    </w:p>
    <w:p w14:paraId="45DF01B6" w14:textId="77777777" w:rsidR="00E712F1" w:rsidRPr="00E712F1" w:rsidRDefault="00E712F1" w:rsidP="00C35EE9">
      <w:pPr>
        <w:spacing w:line="276" w:lineRule="auto"/>
        <w:jc w:val="both"/>
        <w:rPr>
          <w:rFonts w:ascii="Arial Narrow" w:hAnsi="Arial Narrow" w:cs="Arial"/>
          <w:color w:val="000000"/>
        </w:rPr>
      </w:pPr>
    </w:p>
    <w:p w14:paraId="0BD3D9A4" w14:textId="17518A72" w:rsidR="00FF2DE4" w:rsidRPr="00577E6C" w:rsidRDefault="00FF2DE4" w:rsidP="00C35EE9">
      <w:pPr>
        <w:pStyle w:val="Prrafodelista"/>
        <w:numPr>
          <w:ilvl w:val="0"/>
          <w:numId w:val="27"/>
        </w:numPr>
        <w:spacing w:line="276" w:lineRule="auto"/>
        <w:jc w:val="both"/>
        <w:rPr>
          <w:rFonts w:ascii="Arial Narrow" w:hAnsi="Arial Narrow" w:cs="Arial"/>
          <w:color w:val="000000"/>
        </w:rPr>
      </w:pPr>
      <w:r w:rsidRPr="00577E6C">
        <w:rPr>
          <w:rFonts w:ascii="Arial Narrow" w:hAnsi="Arial Narrow" w:cs="Arial"/>
          <w:color w:val="000000"/>
        </w:rPr>
        <w:t>Sensibilización: Responsabilidad de los servidores públicos frente a la Gestión Documental: 3 Sesiones</w:t>
      </w:r>
    </w:p>
    <w:p w14:paraId="59512ABD" w14:textId="4BF5D515" w:rsidR="00FF2DE4" w:rsidRPr="00577E6C" w:rsidRDefault="00FF2DE4" w:rsidP="00C35EE9">
      <w:pPr>
        <w:pStyle w:val="Prrafodelista"/>
        <w:numPr>
          <w:ilvl w:val="0"/>
          <w:numId w:val="27"/>
        </w:numPr>
        <w:spacing w:line="276" w:lineRule="auto"/>
        <w:jc w:val="both"/>
        <w:rPr>
          <w:rFonts w:ascii="Arial Narrow" w:hAnsi="Arial Narrow" w:cs="Arial"/>
          <w:color w:val="000000"/>
        </w:rPr>
      </w:pPr>
      <w:r w:rsidRPr="00577E6C">
        <w:rPr>
          <w:rFonts w:ascii="Arial Narrow" w:hAnsi="Arial Narrow" w:cs="Arial"/>
          <w:color w:val="000000"/>
        </w:rPr>
        <w:t>Sensibilización: Gestión y trámite de comunicaciones oficiales aplicativo SIGA: 3 sesiones</w:t>
      </w:r>
    </w:p>
    <w:p w14:paraId="19E17D6A" w14:textId="30FC5F45" w:rsidR="00FF2DE4" w:rsidRPr="00577E6C" w:rsidRDefault="00FF2DE4" w:rsidP="00C35EE9">
      <w:pPr>
        <w:pStyle w:val="Prrafodelista"/>
        <w:numPr>
          <w:ilvl w:val="0"/>
          <w:numId w:val="27"/>
        </w:numPr>
        <w:spacing w:line="276" w:lineRule="auto"/>
        <w:jc w:val="both"/>
        <w:rPr>
          <w:rFonts w:ascii="Arial Narrow" w:hAnsi="Arial Narrow" w:cs="Arial"/>
          <w:color w:val="000000"/>
        </w:rPr>
      </w:pPr>
      <w:r w:rsidRPr="00577E6C">
        <w:rPr>
          <w:rFonts w:ascii="Arial Narrow" w:hAnsi="Arial Narrow" w:cs="Arial"/>
          <w:color w:val="000000"/>
        </w:rPr>
        <w:t>Capacitación: Gestión y trámite de comunicaciones oficiales aplicativo SIGA: 1 sesión.</w:t>
      </w:r>
    </w:p>
    <w:p w14:paraId="7A94FC6F" w14:textId="5CDFAF55" w:rsidR="00FF2DE4" w:rsidRPr="00577E6C" w:rsidRDefault="00FF2DE4" w:rsidP="00C35EE9">
      <w:pPr>
        <w:pStyle w:val="Prrafodelista"/>
        <w:numPr>
          <w:ilvl w:val="0"/>
          <w:numId w:val="27"/>
        </w:numPr>
        <w:spacing w:line="276" w:lineRule="auto"/>
        <w:jc w:val="both"/>
        <w:rPr>
          <w:rFonts w:ascii="Arial Narrow" w:hAnsi="Arial Narrow" w:cs="Arial"/>
          <w:color w:val="000000"/>
        </w:rPr>
      </w:pPr>
      <w:r w:rsidRPr="00577E6C">
        <w:rPr>
          <w:rFonts w:ascii="Arial Narrow" w:hAnsi="Arial Narrow" w:cs="Arial"/>
          <w:color w:val="000000"/>
        </w:rPr>
        <w:t>Capacitación: Organización de Archivos de Gestión: 1 sesión.</w:t>
      </w:r>
    </w:p>
    <w:p w14:paraId="40A51F9E" w14:textId="0C5644D8" w:rsidR="00FF2DE4" w:rsidRPr="00577E6C" w:rsidRDefault="00FF2DE4" w:rsidP="00C35EE9">
      <w:pPr>
        <w:pStyle w:val="Prrafodelista"/>
        <w:numPr>
          <w:ilvl w:val="0"/>
          <w:numId w:val="27"/>
        </w:numPr>
        <w:spacing w:line="276" w:lineRule="auto"/>
        <w:jc w:val="both"/>
        <w:rPr>
          <w:rFonts w:ascii="Arial Narrow" w:hAnsi="Arial Narrow" w:cs="Arial"/>
          <w:color w:val="000000"/>
        </w:rPr>
      </w:pPr>
      <w:r w:rsidRPr="00577E6C">
        <w:rPr>
          <w:rFonts w:ascii="Arial Narrow" w:hAnsi="Arial Narrow" w:cs="Arial"/>
          <w:color w:val="000000"/>
        </w:rPr>
        <w:t>Capacitación: Diligenciamiento formatos organización de Archivos de Gestión: 1 sesión.</w:t>
      </w:r>
    </w:p>
    <w:p w14:paraId="19BABC74" w14:textId="649BDAB3" w:rsidR="00FF2DE4" w:rsidRPr="00577E6C" w:rsidRDefault="00FF2DE4" w:rsidP="00C35EE9">
      <w:pPr>
        <w:pStyle w:val="Prrafodelista"/>
        <w:numPr>
          <w:ilvl w:val="0"/>
          <w:numId w:val="27"/>
        </w:numPr>
        <w:spacing w:line="276" w:lineRule="auto"/>
        <w:jc w:val="both"/>
        <w:rPr>
          <w:rFonts w:ascii="Arial Narrow" w:hAnsi="Arial Narrow" w:cs="Arial"/>
          <w:color w:val="000000"/>
        </w:rPr>
      </w:pPr>
      <w:r w:rsidRPr="00577E6C">
        <w:rPr>
          <w:rFonts w:ascii="Arial Narrow" w:hAnsi="Arial Narrow" w:cs="Arial"/>
          <w:color w:val="000000"/>
        </w:rPr>
        <w:t>Capacitación: Conservación documental. Sistema Integrado de Conservación SIC: 1 sesión.</w:t>
      </w:r>
    </w:p>
    <w:p w14:paraId="2BDC6FA1" w14:textId="0FE5F17F" w:rsidR="00FF2DE4" w:rsidRPr="00577E6C" w:rsidRDefault="00FF2DE4" w:rsidP="00C35EE9">
      <w:pPr>
        <w:pStyle w:val="Prrafodelista"/>
        <w:numPr>
          <w:ilvl w:val="0"/>
          <w:numId w:val="27"/>
        </w:numPr>
        <w:spacing w:line="276" w:lineRule="auto"/>
        <w:jc w:val="both"/>
        <w:rPr>
          <w:rFonts w:ascii="Arial Narrow" w:hAnsi="Arial Narrow" w:cs="Arial"/>
          <w:color w:val="000000"/>
        </w:rPr>
      </w:pPr>
      <w:r w:rsidRPr="00577E6C">
        <w:rPr>
          <w:rFonts w:ascii="Arial Narrow" w:hAnsi="Arial Narrow" w:cs="Arial"/>
          <w:color w:val="000000"/>
        </w:rPr>
        <w:t>Capacitación: Gestión ventanilla única de Correspondencia: 1 sesión.</w:t>
      </w:r>
    </w:p>
    <w:p w14:paraId="42B343E3" w14:textId="77777777" w:rsidR="00FF2DE4" w:rsidRPr="00DF1E75" w:rsidRDefault="00FF2DE4" w:rsidP="00C35EE9">
      <w:pPr>
        <w:spacing w:line="276" w:lineRule="auto"/>
        <w:jc w:val="both"/>
        <w:rPr>
          <w:rFonts w:ascii="Arial" w:hAnsi="Arial" w:cs="Arial"/>
          <w:color w:val="000000"/>
        </w:rPr>
      </w:pPr>
    </w:p>
    <w:p w14:paraId="759F5F92" w14:textId="77777777" w:rsidR="00C35EE9" w:rsidRDefault="00FF2DE4" w:rsidP="00C35EE9">
      <w:pPr>
        <w:keepNext/>
        <w:spacing w:line="276" w:lineRule="auto"/>
        <w:ind w:left="-284" w:right="333"/>
      </w:pPr>
      <w:r w:rsidRPr="00DF1E75">
        <w:rPr>
          <w:rFonts w:ascii="Arial" w:hAnsi="Arial" w:cs="Arial"/>
          <w:noProof/>
          <w:sz w:val="18"/>
          <w:szCs w:val="18"/>
        </w:rPr>
        <w:drawing>
          <wp:inline distT="0" distB="0" distL="0" distR="0" wp14:anchorId="663C74A0" wp14:editId="0CCE1E53">
            <wp:extent cx="5943201" cy="2902585"/>
            <wp:effectExtent l="0" t="0" r="635" b="1206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40317B" w14:textId="5FF51A9F" w:rsidR="00FF2DE4" w:rsidRPr="00DF1E75" w:rsidRDefault="00C35EE9" w:rsidP="00C35EE9">
      <w:pPr>
        <w:pStyle w:val="Descripcin"/>
        <w:spacing w:line="276" w:lineRule="auto"/>
        <w:jc w:val="center"/>
        <w:rPr>
          <w:rFonts w:ascii="Arial" w:hAnsi="Arial" w:cs="Arial"/>
        </w:rPr>
      </w:pPr>
      <w:bookmarkStart w:id="102" w:name="_Toc70022354"/>
      <w:r>
        <w:t xml:space="preserve">Ilustración </w:t>
      </w:r>
      <w:r w:rsidR="007011BA">
        <w:fldChar w:fldCharType="begin"/>
      </w:r>
      <w:r w:rsidR="007011BA">
        <w:instrText xml:space="preserve"> SEQ Ilustración \* ARABIC </w:instrText>
      </w:r>
      <w:r w:rsidR="007011BA">
        <w:fldChar w:fldCharType="separate"/>
      </w:r>
      <w:r w:rsidR="00A8459F">
        <w:rPr>
          <w:noProof/>
        </w:rPr>
        <w:t>11</w:t>
      </w:r>
      <w:r w:rsidR="007011BA">
        <w:rPr>
          <w:noProof/>
        </w:rPr>
        <w:fldChar w:fldCharType="end"/>
      </w:r>
      <w:r>
        <w:t xml:space="preserve">. </w:t>
      </w:r>
      <w:r w:rsidRPr="00C32CAC">
        <w:t>Servidores públicos capacitados en temas de Gestión Documental</w:t>
      </w:r>
      <w:bookmarkEnd w:id="102"/>
    </w:p>
    <w:p w14:paraId="23B7299B" w14:textId="3D03BF07" w:rsidR="00FF2DE4" w:rsidRPr="00DF1E75" w:rsidRDefault="00FF2DE4" w:rsidP="00C35EE9">
      <w:pPr>
        <w:pStyle w:val="Descripcin"/>
        <w:spacing w:line="276" w:lineRule="auto"/>
        <w:jc w:val="center"/>
        <w:rPr>
          <w:rFonts w:ascii="Arial" w:hAnsi="Arial" w:cs="Arial"/>
          <w:color w:val="000000"/>
        </w:rPr>
      </w:pPr>
    </w:p>
    <w:p w14:paraId="44C3E4C4" w14:textId="0E413C4C" w:rsidR="00FF2DE4" w:rsidRPr="007966AE" w:rsidRDefault="00FF2DE4" w:rsidP="00C35EE9">
      <w:pPr>
        <w:spacing w:line="276" w:lineRule="auto"/>
        <w:jc w:val="both"/>
        <w:rPr>
          <w:rFonts w:ascii="Arial Narrow" w:hAnsi="Arial Narrow" w:cs="Arial"/>
          <w:b/>
          <w:iCs/>
          <w:color w:val="000000"/>
        </w:rPr>
      </w:pPr>
      <w:r w:rsidRPr="007966AE">
        <w:rPr>
          <w:rFonts w:ascii="Arial Narrow" w:hAnsi="Arial Narrow" w:cs="Arial"/>
          <w:b/>
          <w:iCs/>
          <w:color w:val="000000"/>
        </w:rPr>
        <w:t>Programa Específico de Documentos Especiales</w:t>
      </w:r>
      <w:r w:rsidR="007966AE">
        <w:rPr>
          <w:rFonts w:ascii="Arial Narrow" w:hAnsi="Arial Narrow" w:cs="Arial"/>
          <w:b/>
          <w:iCs/>
          <w:color w:val="000000"/>
        </w:rPr>
        <w:t>:</w:t>
      </w:r>
    </w:p>
    <w:p w14:paraId="2A2C1BA8" w14:textId="77777777" w:rsidR="00FF2DE4" w:rsidRPr="007966AE"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Durante el proceso de organización de archivos de gestión desarrollado durante las vigencias 2019, 2020 y 2021 se identificaron formatos especiales de producción documental en la Secretaría Jurídica Distrital, razón por la cual se procedió a formular el Programa de Documentos Especiales como uno de los programas específicos</w:t>
      </w:r>
      <w:r w:rsidRPr="007966AE">
        <w:rPr>
          <w:rFonts w:ascii="Arial Narrow" w:hAnsi="Arial Narrow" w:cs="Arial"/>
          <w:color w:val="000000"/>
          <w:vertAlign w:val="superscript"/>
        </w:rPr>
        <w:footnoteReference w:id="2"/>
      </w:r>
      <w:r w:rsidRPr="007966AE">
        <w:rPr>
          <w:rFonts w:ascii="Arial Narrow" w:hAnsi="Arial Narrow" w:cs="Arial"/>
          <w:color w:val="000000"/>
        </w:rPr>
        <w:t xml:space="preserve"> del Programa de Gestión Documental PGD, cuyo objeto corresponde a implementar acciones, actividades o lineamientos que propendan por la correcta conservación y tratamiento de soportes diferentes al papel (gráficos, sonoros, audiovisuales, electrónicos, digitales, etc.) o de grandes formatos o de materiales especiales.</w:t>
      </w:r>
    </w:p>
    <w:p w14:paraId="792DB772" w14:textId="3CFCB95B" w:rsidR="00FF2DE4"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En consecuencia, el Programa de Documentos Especiales presenta una identificación inicial de soportes y armoniza lineamientos del PGD, manuales e instructivos institucionales para el correcto almacenamiento, conservación y organización de este tipo de documentos al interior de los expedientes.</w:t>
      </w:r>
    </w:p>
    <w:p w14:paraId="465FA9F5" w14:textId="5F07E3EF" w:rsidR="00C35EE9" w:rsidRDefault="00C35EE9" w:rsidP="00C35EE9">
      <w:pPr>
        <w:spacing w:line="276" w:lineRule="auto"/>
        <w:jc w:val="both"/>
        <w:rPr>
          <w:rFonts w:ascii="Arial Narrow" w:hAnsi="Arial Narrow" w:cs="Arial"/>
          <w:color w:val="000000"/>
        </w:rPr>
      </w:pPr>
    </w:p>
    <w:p w14:paraId="4CC0300D" w14:textId="77777777" w:rsidR="00C35EE9" w:rsidRPr="007966AE" w:rsidRDefault="00C35EE9" w:rsidP="00C35EE9">
      <w:pPr>
        <w:spacing w:line="276" w:lineRule="auto"/>
        <w:jc w:val="both"/>
        <w:rPr>
          <w:rFonts w:ascii="Arial Narrow" w:hAnsi="Arial Narrow" w:cs="Arial"/>
          <w:color w:val="000000"/>
        </w:rPr>
      </w:pPr>
    </w:p>
    <w:p w14:paraId="057EE9F5" w14:textId="77777777" w:rsidR="00A00F78" w:rsidRPr="007966AE" w:rsidRDefault="00A00F78" w:rsidP="00C35EE9">
      <w:pPr>
        <w:spacing w:line="276" w:lineRule="auto"/>
        <w:jc w:val="both"/>
        <w:rPr>
          <w:rFonts w:ascii="Arial Narrow" w:hAnsi="Arial Narrow" w:cs="Arial"/>
          <w:color w:val="000000"/>
        </w:rPr>
      </w:pPr>
    </w:p>
    <w:p w14:paraId="69E39230" w14:textId="27483770" w:rsidR="00FF2DE4" w:rsidRPr="007966AE" w:rsidRDefault="00FF2DE4" w:rsidP="00C35EE9">
      <w:pPr>
        <w:spacing w:line="276" w:lineRule="auto"/>
        <w:jc w:val="both"/>
        <w:rPr>
          <w:rFonts w:ascii="Arial Narrow" w:hAnsi="Arial Narrow" w:cs="Arial"/>
          <w:b/>
          <w:bCs/>
          <w:color w:val="000000"/>
        </w:rPr>
      </w:pPr>
      <w:r w:rsidRPr="007966AE">
        <w:rPr>
          <w:rFonts w:ascii="Arial Narrow" w:hAnsi="Arial Narrow" w:cs="Arial"/>
          <w:b/>
          <w:bCs/>
          <w:color w:val="000000"/>
        </w:rPr>
        <w:lastRenderedPageBreak/>
        <w:t>Programa Específico de Normalización de Formas y Formularios Electrónicos</w:t>
      </w:r>
      <w:r w:rsidR="007966AE">
        <w:rPr>
          <w:rFonts w:ascii="Arial Narrow" w:hAnsi="Arial Narrow" w:cs="Arial"/>
          <w:b/>
          <w:bCs/>
          <w:color w:val="000000"/>
        </w:rPr>
        <w:t>:</w:t>
      </w:r>
    </w:p>
    <w:p w14:paraId="5A6C2C5A" w14:textId="77777777" w:rsidR="00FF2DE4" w:rsidRPr="007966AE"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El Programa de Normalización de Formas y Formularios Electrónicos también hace parte de los programas específicos del PGD y coadyuva a la implementación de un Sistema de Gestión de Documentos Electrónicos de Archivos SGDEA. Este programa contiene proyectos y actividades iniciales para la implementación normalizada de formas y formularios a través del sistema de información SIGA, integrando estrategias como la implementación de firmas digitales y la gestión a través de correo electrónico certificado.</w:t>
      </w:r>
    </w:p>
    <w:p w14:paraId="02EE6EA3" w14:textId="18839271" w:rsidR="00FF2DE4"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Así mismo, este programa permite la articulación con el Sistema de Gestión de Calidad al basarse en los formatos normalizados a través del listado maestro de documentos y relacionados en los procesos y procedimientos de la Entidad.</w:t>
      </w:r>
    </w:p>
    <w:p w14:paraId="0A95A8DC" w14:textId="77777777" w:rsidR="007966AE" w:rsidRPr="007966AE" w:rsidRDefault="007966AE" w:rsidP="00C35EE9">
      <w:pPr>
        <w:spacing w:line="276" w:lineRule="auto"/>
        <w:jc w:val="both"/>
        <w:rPr>
          <w:rFonts w:ascii="Arial Narrow" w:hAnsi="Arial Narrow" w:cs="Arial"/>
          <w:color w:val="000000"/>
        </w:rPr>
      </w:pPr>
    </w:p>
    <w:p w14:paraId="101712F3" w14:textId="77C8C9DC" w:rsidR="00FF2DE4" w:rsidRPr="007966AE" w:rsidRDefault="00FF2DE4" w:rsidP="00C35EE9">
      <w:pPr>
        <w:spacing w:line="276" w:lineRule="auto"/>
        <w:jc w:val="both"/>
        <w:rPr>
          <w:rFonts w:ascii="Arial Narrow" w:hAnsi="Arial Narrow" w:cs="Arial"/>
          <w:b/>
          <w:bCs/>
          <w:color w:val="000000"/>
        </w:rPr>
      </w:pPr>
      <w:r w:rsidRPr="007966AE">
        <w:rPr>
          <w:rFonts w:ascii="Arial Narrow" w:hAnsi="Arial Narrow" w:cs="Arial"/>
          <w:b/>
          <w:bCs/>
          <w:color w:val="000000"/>
        </w:rPr>
        <w:t>Programa Específico de Gestión de Documentos Electrónicos</w:t>
      </w:r>
      <w:r w:rsidR="007966AE">
        <w:rPr>
          <w:rFonts w:ascii="Arial Narrow" w:hAnsi="Arial Narrow" w:cs="Arial"/>
          <w:b/>
          <w:bCs/>
          <w:color w:val="000000"/>
        </w:rPr>
        <w:t>:</w:t>
      </w:r>
    </w:p>
    <w:p w14:paraId="603E9C71" w14:textId="0A3F7FD0" w:rsidR="00FF2DE4"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El Programa de Gestión de Documentos Electrónicos corresponde a un programa específico del PGD, permite establecer el vínculo archivístico de documentos electrónicos generados en la entidad a través de acciones de parametrización del sistema de información SIGA y vinculación de estos documentos a dicho sistema, con la finalidad de conservar las características de estos documentos electrónicos (integridad, autenticidad y disponibilidad).</w:t>
      </w:r>
    </w:p>
    <w:p w14:paraId="41170722" w14:textId="77777777" w:rsidR="003D7BC3" w:rsidRPr="007966AE" w:rsidRDefault="003D7BC3" w:rsidP="00C35EE9">
      <w:pPr>
        <w:spacing w:line="276" w:lineRule="auto"/>
        <w:jc w:val="both"/>
        <w:rPr>
          <w:rFonts w:ascii="Arial Narrow" w:hAnsi="Arial Narrow" w:cs="Arial"/>
          <w:color w:val="000000"/>
        </w:rPr>
      </w:pPr>
    </w:p>
    <w:p w14:paraId="5D047351" w14:textId="77777777" w:rsidR="00FF2DE4" w:rsidRPr="007966AE"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El programa contiene proyectos y acciones para ir abordando los documentos electrónicos que se generan en diferentes aplicativos y sistemas de información de la Secretaría Jurídica Distrital y que han sido identificados a través del proceso de actualización de Tabla de Retención Documental TRD, los cuales hacen parte integral de trámites y servicios que presta la entidad.</w:t>
      </w:r>
    </w:p>
    <w:p w14:paraId="0EC8C338" w14:textId="6CF4E43F" w:rsidR="00FF2DE4"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Así mismo, articulado con el Programa de Normalización de Formas y Formularios, permite la implementación del SGDEA, al facilitar y propender por el cumplimiento de requisitos de gestión de documentos electrónicos del sistema de información SIGA a través de la implementación de funcionalidades y módulos orientados a la gestión documental.</w:t>
      </w:r>
    </w:p>
    <w:p w14:paraId="09E53150" w14:textId="77777777" w:rsidR="007966AE" w:rsidRPr="007966AE" w:rsidRDefault="007966AE" w:rsidP="00C35EE9">
      <w:pPr>
        <w:spacing w:line="276" w:lineRule="auto"/>
        <w:jc w:val="both"/>
        <w:rPr>
          <w:rFonts w:ascii="Arial Narrow" w:hAnsi="Arial Narrow" w:cs="Arial"/>
          <w:color w:val="000000"/>
        </w:rPr>
      </w:pPr>
    </w:p>
    <w:p w14:paraId="46F5F82F" w14:textId="0F27A75F" w:rsidR="00FF2DE4" w:rsidRPr="007966AE" w:rsidRDefault="00FF2DE4" w:rsidP="00C35EE9">
      <w:pPr>
        <w:spacing w:line="276" w:lineRule="auto"/>
        <w:jc w:val="both"/>
        <w:rPr>
          <w:rFonts w:ascii="Arial Narrow" w:hAnsi="Arial Narrow" w:cs="Arial"/>
          <w:b/>
          <w:bCs/>
          <w:color w:val="000000"/>
        </w:rPr>
      </w:pPr>
      <w:r w:rsidRPr="007966AE">
        <w:rPr>
          <w:rFonts w:ascii="Arial Narrow" w:hAnsi="Arial Narrow" w:cs="Arial"/>
          <w:b/>
          <w:bCs/>
          <w:color w:val="000000"/>
        </w:rPr>
        <w:t>Implementación de un Sistema de Gestión de Documentos Electrónicos SGDEA</w:t>
      </w:r>
    </w:p>
    <w:p w14:paraId="653F0FCB" w14:textId="77777777" w:rsidR="00FF2DE4" w:rsidRPr="007966AE"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La Secretaría Jurídica Distrital ha asignado como sistema de información para la gestión documental al aplicativo SIGA, el cual aún no cuenta con todas las funcionalidad y requisitos legales y técnicos necesarios para considerarse un Sistema de Gestión de Documentos Electrónicos de Archivos SGDEA. En este entendido, las acciones y los proyectos definidos en los programas específicos del PGD se orientan al desarrollo o incorporación de funcionalidades y módulos al SIGA que le permitan cumplir con la totalidad de requerimientos para la gestión de documentos electrónicos.</w:t>
      </w:r>
    </w:p>
    <w:p w14:paraId="3F4DCE17" w14:textId="04002F9A" w:rsidR="00FF2DE4"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Para lo anterior, se está realizando una evaluación y actualización del estado de cumplimiento de requisitos del SIGA con relación al Modelo de Requisitos de Gestión de Documentos Electrónicos de la Secretaría Jurídica Distrital, con la finalidad de orientar y definir actividades que brinden una ruta de implementación del SGDEA.</w:t>
      </w:r>
    </w:p>
    <w:p w14:paraId="162EE85C" w14:textId="2094DADB" w:rsidR="00C35EE9" w:rsidRDefault="00C35EE9" w:rsidP="00C35EE9">
      <w:pPr>
        <w:spacing w:line="276" w:lineRule="auto"/>
        <w:jc w:val="both"/>
        <w:rPr>
          <w:rFonts w:ascii="Arial Narrow" w:hAnsi="Arial Narrow" w:cs="Arial"/>
          <w:color w:val="000000"/>
        </w:rPr>
      </w:pPr>
    </w:p>
    <w:p w14:paraId="099CB756" w14:textId="5C32256C" w:rsidR="00C35EE9" w:rsidRDefault="00C35EE9" w:rsidP="00C35EE9">
      <w:pPr>
        <w:spacing w:line="276" w:lineRule="auto"/>
        <w:jc w:val="both"/>
        <w:rPr>
          <w:rFonts w:ascii="Arial Narrow" w:hAnsi="Arial Narrow" w:cs="Arial"/>
          <w:color w:val="000000"/>
        </w:rPr>
      </w:pPr>
    </w:p>
    <w:p w14:paraId="0AD28F82" w14:textId="77777777" w:rsidR="00C35EE9" w:rsidRPr="007966AE" w:rsidRDefault="00C35EE9" w:rsidP="00C35EE9">
      <w:pPr>
        <w:spacing w:line="276" w:lineRule="auto"/>
        <w:jc w:val="both"/>
        <w:rPr>
          <w:rFonts w:ascii="Arial Narrow" w:hAnsi="Arial Narrow" w:cs="Arial"/>
          <w:color w:val="000000"/>
        </w:rPr>
      </w:pPr>
    </w:p>
    <w:p w14:paraId="7563A1B4" w14:textId="77777777" w:rsidR="003D7BC3" w:rsidRDefault="003D7BC3" w:rsidP="00C35EE9">
      <w:pPr>
        <w:spacing w:line="276" w:lineRule="auto"/>
        <w:jc w:val="both"/>
        <w:rPr>
          <w:rFonts w:ascii="Arial Narrow" w:hAnsi="Arial Narrow" w:cs="Arial"/>
          <w:color w:val="000000"/>
        </w:rPr>
      </w:pPr>
    </w:p>
    <w:p w14:paraId="26E81F0D" w14:textId="61B84609" w:rsidR="00FF2DE4" w:rsidRPr="007966AE" w:rsidRDefault="00FF2DE4" w:rsidP="00C35EE9">
      <w:pPr>
        <w:spacing w:line="276" w:lineRule="auto"/>
        <w:jc w:val="both"/>
        <w:rPr>
          <w:rFonts w:ascii="Arial Narrow" w:hAnsi="Arial Narrow" w:cs="Arial"/>
          <w:color w:val="000000"/>
        </w:rPr>
      </w:pPr>
      <w:r w:rsidRPr="003D7BC3">
        <w:rPr>
          <w:rFonts w:ascii="Arial Narrow" w:hAnsi="Arial Narrow" w:cs="Arial"/>
          <w:b/>
          <w:bCs/>
          <w:color w:val="000000"/>
        </w:rPr>
        <w:lastRenderedPageBreak/>
        <w:t>Actualización de la Tabla de Retención Documental</w:t>
      </w:r>
      <w:r w:rsidRPr="007966AE">
        <w:rPr>
          <w:rFonts w:ascii="Arial Narrow" w:hAnsi="Arial Narrow" w:cs="Arial"/>
          <w:color w:val="000000"/>
        </w:rPr>
        <w:t xml:space="preserve"> </w:t>
      </w:r>
    </w:p>
    <w:p w14:paraId="31FBEF45" w14:textId="28ACF7DE" w:rsidR="00FF2DE4"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La Tabla de Retención Documental TRD convalidada presenta necesidades de actualización manifestadas por las dependencias como consecuencia de la actualización de funciones, procesos, procedimientos, formatos y tipos de soporte de producción documental, en este entendido se han discutido en mesas de trabajo con las dependencias las propuestas de actualización de TRD, aclarando dudas de clasificación, identificando flujos documentales, incluyendo argumentos normativos y definiendo lineamientos de organización de archivos y conformación de expedientes para las diferentes dependencias de la entidad.</w:t>
      </w:r>
    </w:p>
    <w:p w14:paraId="0EADD478" w14:textId="77777777" w:rsidR="00F03230" w:rsidRPr="007966AE" w:rsidRDefault="00F03230" w:rsidP="00C35EE9">
      <w:pPr>
        <w:spacing w:line="276" w:lineRule="auto"/>
        <w:jc w:val="both"/>
        <w:rPr>
          <w:rFonts w:ascii="Arial Narrow" w:hAnsi="Arial Narrow" w:cs="Arial"/>
          <w:color w:val="000000"/>
        </w:rPr>
      </w:pPr>
    </w:p>
    <w:p w14:paraId="2916F0BA" w14:textId="3DBCCABF" w:rsidR="00FF2DE4"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El proceso ha finalizado la etapa de trabajo con las dependencias y se encuentra en la consolidación de la información y argumentación normativa y técnica de las actualizaciones a proponer con relación a la TRD actualmente convalidada.</w:t>
      </w:r>
    </w:p>
    <w:p w14:paraId="78CBCB06" w14:textId="77777777" w:rsidR="00F03230" w:rsidRPr="007966AE" w:rsidRDefault="00F03230" w:rsidP="00C35EE9">
      <w:pPr>
        <w:spacing w:line="276" w:lineRule="auto"/>
        <w:jc w:val="both"/>
        <w:rPr>
          <w:rFonts w:ascii="Arial Narrow" w:hAnsi="Arial Narrow" w:cs="Arial"/>
          <w:color w:val="000000"/>
        </w:rPr>
      </w:pPr>
    </w:p>
    <w:p w14:paraId="701DCE0F" w14:textId="28CBB211" w:rsidR="00FF2DE4" w:rsidRPr="00F03230" w:rsidRDefault="00FF2DE4" w:rsidP="00C35EE9">
      <w:pPr>
        <w:spacing w:line="276" w:lineRule="auto"/>
        <w:jc w:val="both"/>
        <w:rPr>
          <w:rFonts w:ascii="Arial Narrow" w:hAnsi="Arial Narrow" w:cs="Arial"/>
          <w:b/>
          <w:bCs/>
          <w:color w:val="000000"/>
        </w:rPr>
      </w:pPr>
      <w:r w:rsidRPr="00F03230">
        <w:rPr>
          <w:rFonts w:ascii="Arial Narrow" w:hAnsi="Arial Narrow" w:cs="Arial"/>
          <w:b/>
          <w:bCs/>
          <w:color w:val="000000"/>
        </w:rPr>
        <w:t>Ajuste del Sistema Integrado de Conservación SIC</w:t>
      </w:r>
      <w:r w:rsidR="00F03230">
        <w:rPr>
          <w:rFonts w:ascii="Arial Narrow" w:hAnsi="Arial Narrow" w:cs="Arial"/>
          <w:b/>
          <w:bCs/>
          <w:color w:val="000000"/>
        </w:rPr>
        <w:t>:</w:t>
      </w:r>
    </w:p>
    <w:p w14:paraId="42770205" w14:textId="77777777" w:rsidR="00FF2DE4" w:rsidRPr="007966AE"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El día 26 de febrero 2021 mediante oficio radicado No. 2-2021-7268 de la Secretaría General de la Alcaldía Mayor de Bogotá D.C., se recibe concepto técnico de la Dirección Distrital de Archivo de Bogotá en la que solicitan ajustes a la versión del Sistema Integrado de Conservación y sus planes Plan de Conservación Documental y Plan de Preservación Digital a Largo Plazo. Frente a las observaciones realizadas se inicia con la revisión técnica de aquellas relacionadas con el Plan de Preservación Digital a Largo Plazo ya que impactan fuertemente el trabajo adelantado con relación a la implementación del SGDEA.</w:t>
      </w:r>
    </w:p>
    <w:p w14:paraId="6A955B4C" w14:textId="77777777" w:rsidR="00FF2DE4" w:rsidRPr="007966AE" w:rsidRDefault="00FF2DE4" w:rsidP="00C35EE9">
      <w:pPr>
        <w:spacing w:line="276" w:lineRule="auto"/>
        <w:jc w:val="both"/>
        <w:rPr>
          <w:rFonts w:ascii="Arial Narrow" w:hAnsi="Arial Narrow" w:cs="Arial"/>
          <w:color w:val="000000"/>
        </w:rPr>
      </w:pPr>
    </w:p>
    <w:p w14:paraId="7EDC5882" w14:textId="77777777" w:rsidR="00FF2DE4" w:rsidRPr="007966AE" w:rsidRDefault="00FF2DE4" w:rsidP="00C35EE9">
      <w:pPr>
        <w:spacing w:line="276" w:lineRule="auto"/>
        <w:jc w:val="both"/>
        <w:rPr>
          <w:rFonts w:ascii="Arial Narrow" w:hAnsi="Arial Narrow" w:cs="Arial"/>
          <w:color w:val="000000"/>
        </w:rPr>
      </w:pPr>
      <w:r w:rsidRPr="007966AE">
        <w:rPr>
          <w:rFonts w:ascii="Arial Narrow" w:hAnsi="Arial Narrow" w:cs="Arial"/>
          <w:color w:val="000000"/>
        </w:rPr>
        <w:t>La implementación de la Política de Gestión Documental en la Secretaría Jurídica Distrital ha implicado la socialización a toda la entidad, de lineamientos claros frente a los procesos de organización de archivos con la finalidad de que sean apropiados y aplicados en los archivos ubicados en las dependencias, garantizando la continuidad de actividades técnicas y operativas de organización documental en el marco de los principios de transparencia y acceso a la información pública.</w:t>
      </w:r>
    </w:p>
    <w:p w14:paraId="2F42C961" w14:textId="68A654A9" w:rsidR="00232DA5" w:rsidRDefault="00232DA5" w:rsidP="00C35EE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7287"/>
      </w:tblGrid>
      <w:tr w:rsidR="007B6ABA" w:rsidRPr="00721D3D" w14:paraId="7F49F149" w14:textId="77777777" w:rsidTr="00172F7A">
        <w:tc>
          <w:tcPr>
            <w:tcW w:w="1242" w:type="dxa"/>
            <w:tcBorders>
              <w:top w:val="nil"/>
              <w:left w:val="nil"/>
              <w:bottom w:val="nil"/>
              <w:right w:val="single" w:sz="4" w:space="0" w:color="auto"/>
            </w:tcBorders>
            <w:shd w:val="clear" w:color="auto" w:fill="F2F2F2"/>
          </w:tcPr>
          <w:p w14:paraId="416DC5A8" w14:textId="010A1D86" w:rsidR="001232CB" w:rsidRPr="00721D3D" w:rsidRDefault="001232CB" w:rsidP="00C35EE9">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w:t>
            </w:r>
            <w:r w:rsidR="007B71C0">
              <w:rPr>
                <w:rFonts w:ascii="Arial" w:hAnsi="Arial" w:cs="Arial"/>
                <w:bCs/>
                <w:sz w:val="22"/>
                <w:szCs w:val="22"/>
              </w:rPr>
              <w:t>608</w:t>
            </w:r>
          </w:p>
        </w:tc>
        <w:tc>
          <w:tcPr>
            <w:tcW w:w="7736" w:type="dxa"/>
            <w:tcBorders>
              <w:left w:val="single" w:sz="4" w:space="0" w:color="auto"/>
            </w:tcBorders>
            <w:shd w:val="clear" w:color="auto" w:fill="F2F2F2"/>
          </w:tcPr>
          <w:p w14:paraId="2B448909" w14:textId="354E4B3A" w:rsidR="001232CB" w:rsidRPr="007B6ABA" w:rsidRDefault="007B6ABA" w:rsidP="00C35EE9">
            <w:pPr>
              <w:spacing w:line="276" w:lineRule="auto"/>
              <w:jc w:val="both"/>
              <w:rPr>
                <w:rFonts w:ascii="Arial" w:eastAsia="Arial" w:hAnsi="Arial" w:cs="Arial"/>
                <w:bCs/>
                <w:sz w:val="32"/>
                <w:szCs w:val="32"/>
              </w:rPr>
            </w:pPr>
            <w:r w:rsidRPr="007B6ABA">
              <w:rPr>
                <w:rFonts w:ascii="Arial Narrow" w:eastAsia="Arial" w:hAnsi="Arial Narrow" w:cs="Arial"/>
                <w:bCs/>
              </w:rPr>
              <w:t>Adelantar l</w:t>
            </w:r>
            <w:r w:rsidR="00091FB9">
              <w:rPr>
                <w:rFonts w:ascii="Arial Narrow" w:eastAsia="Arial" w:hAnsi="Arial Narrow" w:cs="Arial"/>
                <w:bCs/>
              </w:rPr>
              <w:t>os archivos</w:t>
            </w:r>
            <w:r w:rsidRPr="007B6ABA">
              <w:rPr>
                <w:rFonts w:ascii="Arial Narrow" w:eastAsia="Arial" w:hAnsi="Arial Narrow" w:cs="Arial"/>
                <w:bCs/>
              </w:rPr>
              <w:t xml:space="preserve"> </w:t>
            </w:r>
            <w:r w:rsidR="00091FB9">
              <w:rPr>
                <w:rFonts w:ascii="Arial Narrow" w:eastAsia="Arial" w:hAnsi="Arial Narrow" w:cs="Arial"/>
                <w:bCs/>
              </w:rPr>
              <w:t xml:space="preserve">de </w:t>
            </w:r>
            <w:r w:rsidR="00F04C31" w:rsidRPr="007B6ABA">
              <w:rPr>
                <w:rFonts w:ascii="Arial Narrow" w:eastAsia="Arial" w:hAnsi="Arial Narrow" w:cs="Arial"/>
                <w:bCs/>
              </w:rPr>
              <w:t>gestión</w:t>
            </w:r>
            <w:r w:rsidRPr="007B6ABA">
              <w:rPr>
                <w:rFonts w:ascii="Arial Narrow" w:eastAsia="Arial" w:hAnsi="Arial Narrow" w:cs="Arial"/>
                <w:bCs/>
              </w:rPr>
              <w:t xml:space="preserve"> </w:t>
            </w:r>
            <w:r w:rsidR="00F04C31">
              <w:rPr>
                <w:rFonts w:ascii="Arial Narrow" w:eastAsia="Arial" w:hAnsi="Arial Narrow" w:cs="Arial"/>
                <w:bCs/>
              </w:rPr>
              <w:t>de la Secretaria Jurídica Distrital</w:t>
            </w:r>
          </w:p>
        </w:tc>
      </w:tr>
    </w:tbl>
    <w:p w14:paraId="500AC0AB" w14:textId="761B8B2B" w:rsidR="008607D4" w:rsidRDefault="008607D4" w:rsidP="00C35EE9">
      <w:pPr>
        <w:spacing w:line="276" w:lineRule="auto"/>
      </w:pPr>
    </w:p>
    <w:p w14:paraId="4EB00AF0" w14:textId="3B1ACFCE" w:rsidR="001E38EB" w:rsidRPr="001A3617" w:rsidRDefault="001A3617" w:rsidP="00C35EE9">
      <w:pPr>
        <w:spacing w:line="276" w:lineRule="auto"/>
        <w:jc w:val="both"/>
        <w:rPr>
          <w:rFonts w:ascii="Arial Narrow" w:hAnsi="Arial Narrow" w:cs="Arial"/>
          <w:color w:val="000000"/>
        </w:rPr>
      </w:pPr>
      <w:r>
        <w:rPr>
          <w:rFonts w:ascii="Arial Narrow" w:hAnsi="Arial Narrow" w:cs="Arial"/>
          <w:color w:val="000000"/>
        </w:rPr>
        <w:t xml:space="preserve">Los </w:t>
      </w:r>
      <w:r w:rsidR="001E38EB" w:rsidRPr="001A3617">
        <w:rPr>
          <w:rFonts w:ascii="Arial Narrow" w:hAnsi="Arial Narrow" w:cs="Arial"/>
          <w:color w:val="000000"/>
        </w:rPr>
        <w:t xml:space="preserve">archivos de gestión de la Secretaría Jurídica </w:t>
      </w:r>
      <w:r w:rsidRPr="001A3617">
        <w:rPr>
          <w:rFonts w:ascii="Arial Narrow" w:hAnsi="Arial Narrow" w:cs="Arial"/>
          <w:color w:val="000000"/>
        </w:rPr>
        <w:t>Distrital</w:t>
      </w:r>
      <w:r w:rsidR="001E38EB" w:rsidRPr="001A3617">
        <w:rPr>
          <w:rFonts w:ascii="Arial Narrow" w:hAnsi="Arial Narrow" w:cs="Arial"/>
          <w:color w:val="000000"/>
        </w:rPr>
        <w:t xml:space="preserve"> incluyen el acompañamiento técnico en el proceso de intervención archivística, el seguimiento a la ejecución del contrato a través de mesas técnicas y reuniones de supervisión, la validación técnica del cumplimiento de los requisitos mínimos establecidos para el proceso de organización a través de revisiones de calidad de los lotes entregados y la firma del recibo a satisfacción de archivos organizados.</w:t>
      </w:r>
    </w:p>
    <w:p w14:paraId="52A07B6B" w14:textId="77777777" w:rsidR="001E38EB" w:rsidRPr="001A3617" w:rsidRDefault="001E38EB" w:rsidP="00C35EE9">
      <w:pPr>
        <w:spacing w:line="276" w:lineRule="auto"/>
        <w:jc w:val="both"/>
        <w:rPr>
          <w:rFonts w:ascii="Arial Narrow" w:hAnsi="Arial Narrow" w:cs="Arial"/>
          <w:color w:val="000000"/>
        </w:rPr>
      </w:pPr>
    </w:p>
    <w:p w14:paraId="71AB96BA" w14:textId="77777777" w:rsidR="001E38EB" w:rsidRPr="001A3617" w:rsidRDefault="001E38EB" w:rsidP="00C35EE9">
      <w:pPr>
        <w:spacing w:line="276" w:lineRule="auto"/>
        <w:jc w:val="both"/>
        <w:rPr>
          <w:rFonts w:ascii="Arial Narrow" w:hAnsi="Arial Narrow" w:cs="Arial"/>
          <w:color w:val="000000"/>
        </w:rPr>
      </w:pPr>
      <w:r w:rsidRPr="001A3617">
        <w:rPr>
          <w:rFonts w:ascii="Arial Narrow" w:hAnsi="Arial Narrow" w:cs="Arial"/>
          <w:color w:val="000000"/>
        </w:rPr>
        <w:t xml:space="preserve">En este entendido, durante la vigencia 2021, se dio cumplimiento a la entrega de 259 metros lineales para completar 850 metros lineales organizados, los cuales habían sido contratados en la vigencia 2020 y cuya entrega a satisfacción se surtió en el mes de febrero de 2021. Adicionalmente, se adicionó la organización de 76 metros lineales de archivos de gestión los </w:t>
      </w:r>
      <w:r w:rsidRPr="001A3617">
        <w:rPr>
          <w:rFonts w:ascii="Arial Narrow" w:hAnsi="Arial Narrow" w:cs="Arial"/>
          <w:color w:val="000000"/>
        </w:rPr>
        <w:lastRenderedPageBreak/>
        <w:t>cuales fueron entregados a satisfacción en el mes de marzo de 2021. Con estas entregas, se cumple la reserva presupuestal generada en la vigencia 2020 para el 2021.</w:t>
      </w:r>
    </w:p>
    <w:p w14:paraId="19B6DB8C" w14:textId="77777777" w:rsidR="007B6ABA" w:rsidRDefault="007B6ABA" w:rsidP="00C35EE9">
      <w:pPr>
        <w:spacing w:line="276" w:lineRule="auto"/>
      </w:pPr>
    </w:p>
    <w:p w14:paraId="1324FCDF" w14:textId="12F06072" w:rsidR="001232CB" w:rsidRDefault="001A3617" w:rsidP="00C35EE9">
      <w:pPr>
        <w:spacing w:line="276" w:lineRule="auto"/>
        <w:jc w:val="both"/>
        <w:rPr>
          <w:rFonts w:ascii="Arial Narrow" w:hAnsi="Arial Narrow" w:cs="Arial"/>
          <w:color w:val="000000"/>
        </w:rPr>
      </w:pPr>
      <w:r w:rsidRPr="008D7D0F">
        <w:rPr>
          <w:rFonts w:ascii="Arial Narrow" w:hAnsi="Arial Narrow" w:cs="Arial"/>
          <w:color w:val="000000"/>
        </w:rPr>
        <w:t>Finalmente, la organización de archivos ha conllevado al levantamiento de los inventarios documentales, identificando de forma asertiva los expedientes de archivo y facilitando la implementación de funcionalidades del SIGA asociadas a la clasificación archivística de</w:t>
      </w:r>
      <w:r w:rsidRPr="00DF1E75">
        <w:rPr>
          <w:rFonts w:ascii="Arial" w:eastAsia="Arial" w:hAnsi="Arial" w:cs="Arial"/>
        </w:rPr>
        <w:t xml:space="preserve"> </w:t>
      </w:r>
      <w:r w:rsidRPr="008D7D0F">
        <w:rPr>
          <w:rFonts w:ascii="Arial Narrow" w:hAnsi="Arial Narrow" w:cs="Arial"/>
          <w:color w:val="000000"/>
        </w:rPr>
        <w:t>documentos con base en la Tabla de Retención Documental y el Cuadro de Clasificación Documental, lo que permite orientar este sistema de información hacia un SGDEA.</w:t>
      </w:r>
    </w:p>
    <w:p w14:paraId="32C916D1" w14:textId="677D153B" w:rsidR="007161F1" w:rsidRDefault="007161F1" w:rsidP="00C35EE9">
      <w:pPr>
        <w:spacing w:line="276" w:lineRule="auto"/>
        <w:jc w:val="both"/>
        <w:rPr>
          <w:rFonts w:ascii="Arial Narrow" w:hAnsi="Arial Narrow"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271"/>
      </w:tblGrid>
      <w:tr w:rsidR="002D144F" w:rsidRPr="00721D3D" w14:paraId="2C218745" w14:textId="77777777" w:rsidTr="00E73272">
        <w:trPr>
          <w:trHeight w:val="453"/>
        </w:trPr>
        <w:tc>
          <w:tcPr>
            <w:tcW w:w="1242" w:type="dxa"/>
            <w:tcBorders>
              <w:top w:val="nil"/>
              <w:left w:val="nil"/>
              <w:bottom w:val="nil"/>
              <w:right w:val="single" w:sz="4" w:space="0" w:color="auto"/>
            </w:tcBorders>
            <w:shd w:val="clear" w:color="auto" w:fill="F2F2F2"/>
          </w:tcPr>
          <w:p w14:paraId="5E8244B7" w14:textId="77777777" w:rsidR="002D144F" w:rsidRDefault="002D144F" w:rsidP="00C35EE9">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w:t>
            </w:r>
          </w:p>
          <w:p w14:paraId="5B5DAE48" w14:textId="177484BB" w:rsidR="002D144F" w:rsidRPr="00721D3D" w:rsidRDefault="002D144F" w:rsidP="00C35EE9">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F2F2F2"/>
          </w:tcPr>
          <w:p w14:paraId="334C3259" w14:textId="77777777" w:rsidR="00E73272" w:rsidRDefault="00E73272" w:rsidP="00C35EE9">
            <w:pPr>
              <w:spacing w:line="276" w:lineRule="auto"/>
              <w:rPr>
                <w:rFonts w:ascii="Arial Narrow" w:eastAsia="Arial" w:hAnsi="Arial Narrow" w:cs="Arial"/>
                <w:bCs/>
              </w:rPr>
            </w:pPr>
          </w:p>
          <w:p w14:paraId="33F3D43A" w14:textId="6C6D2C5F" w:rsidR="002D144F" w:rsidRPr="00E73272" w:rsidRDefault="00E73272" w:rsidP="00C35EE9">
            <w:pPr>
              <w:spacing w:line="276" w:lineRule="auto"/>
              <w:rPr>
                <w:rFonts w:ascii="Arial Narrow" w:eastAsia="Arial" w:hAnsi="Arial Narrow" w:cs="Arial"/>
                <w:bCs/>
              </w:rPr>
            </w:pPr>
            <w:r w:rsidRPr="00E73272">
              <w:rPr>
                <w:rFonts w:ascii="Arial Narrow" w:eastAsia="Arial" w:hAnsi="Arial Narrow" w:cs="Arial"/>
                <w:bCs/>
              </w:rPr>
              <w:t>Cumplir con el Plan de Comunicaciones de la SJD</w:t>
            </w:r>
          </w:p>
        </w:tc>
      </w:tr>
    </w:tbl>
    <w:p w14:paraId="44A4794F" w14:textId="74CEB5B8" w:rsidR="007161F1" w:rsidRDefault="007161F1" w:rsidP="00C35EE9">
      <w:pPr>
        <w:spacing w:line="276" w:lineRule="auto"/>
        <w:jc w:val="both"/>
        <w:rPr>
          <w:rFonts w:ascii="Arial Narrow" w:hAnsi="Arial Narrow" w:cs="Arial"/>
          <w:color w:val="000000"/>
        </w:rPr>
      </w:pPr>
    </w:p>
    <w:p w14:paraId="5DA15959" w14:textId="59225A70" w:rsidR="00405A00" w:rsidRPr="0081628A" w:rsidRDefault="00405A00" w:rsidP="00C35EE9">
      <w:pPr>
        <w:spacing w:line="276" w:lineRule="auto"/>
        <w:jc w:val="both"/>
        <w:rPr>
          <w:rFonts w:ascii="Arial Narrow" w:hAnsi="Arial Narrow" w:cs="Arial"/>
        </w:rPr>
      </w:pPr>
      <w:r>
        <w:rPr>
          <w:rFonts w:ascii="Arial Narrow" w:hAnsi="Arial Narrow" w:cs="Arial"/>
        </w:rPr>
        <w:t>Desde el proceso de comunicaciones, se adelantó l</w:t>
      </w:r>
      <w:r w:rsidRPr="00405A00">
        <w:rPr>
          <w:rFonts w:ascii="Arial Narrow" w:hAnsi="Arial Narrow" w:cs="Arial"/>
        </w:rPr>
        <w:t xml:space="preserve">a estructuración  y consolidación de Plan de Comunicaciones para la vigencia 2021 de la Secretaria Jurídica Distrital en el cual   </w:t>
      </w:r>
      <w:r w:rsidRPr="00405A00">
        <w:rPr>
          <w:rFonts w:ascii="Arial Narrow" w:hAnsi="Arial Narrow" w:cs="Arial"/>
          <w:color w:val="000000" w:themeColor="text1"/>
        </w:rPr>
        <w:t xml:space="preserve">se incluyó </w:t>
      </w:r>
      <w:r w:rsidRPr="00405A00">
        <w:rPr>
          <w:rFonts w:ascii="Arial Narrow" w:hAnsi="Arial Narrow" w:cs="Arial"/>
          <w:color w:val="000000" w:themeColor="text1"/>
          <w:shd w:val="clear" w:color="auto" w:fill="FFFFFF"/>
        </w:rPr>
        <w:t>la definición de los objetivos, mensajes, canales, iniciativas y públicos a impactar, a partir de las estrategias, planes y proyectos puestos en marcha por la Entidad,  para alcanzar los propósitos institucionales., el cual fue debidamente aprobado y divulgado en la Intranet y Página Web,  en consonancia con lo señalado en la ley de transparencia y acceso a la información pública.</w:t>
      </w:r>
    </w:p>
    <w:p w14:paraId="11EDA1DF" w14:textId="07BD085B" w:rsidR="00405A00" w:rsidRDefault="00405A00" w:rsidP="00C35EE9">
      <w:pPr>
        <w:spacing w:line="276" w:lineRule="auto"/>
        <w:jc w:val="both"/>
        <w:rPr>
          <w:rFonts w:ascii="Arial" w:hAnsi="Arial" w:cs="Arial"/>
          <w:color w:val="000000" w:themeColor="text1"/>
          <w:shd w:val="clear" w:color="auto" w:fill="FFFFFF"/>
        </w:rPr>
      </w:pPr>
    </w:p>
    <w:p w14:paraId="6467A91F" w14:textId="53723C44" w:rsidR="00405A00" w:rsidRPr="00061113" w:rsidRDefault="00405A00" w:rsidP="00C35EE9">
      <w:pPr>
        <w:spacing w:line="276" w:lineRule="auto"/>
        <w:jc w:val="both"/>
        <w:rPr>
          <w:rFonts w:ascii="Arial" w:hAnsi="Arial" w:cs="Arial"/>
          <w:color w:val="000000" w:themeColor="text1"/>
          <w:shd w:val="clear" w:color="auto" w:fill="FFFFFF"/>
        </w:rPr>
      </w:pPr>
      <w:r w:rsidRPr="0081628A">
        <w:rPr>
          <w:rFonts w:ascii="Arial Narrow" w:hAnsi="Arial Narrow" w:cs="Arial"/>
        </w:rPr>
        <w:t xml:space="preserve">Con corte a 31 de marzo de 2021, se realizaron 71 reportes de noticias, de Bogotá, Nacionales. Medios Jurídicos y de orden Internacional, correspondientes a:  notas de prensa, radio, televisión, internet o redes sociales, de impacto o interés para la </w:t>
      </w:r>
      <w:r w:rsidR="0081628A" w:rsidRPr="0081628A">
        <w:rPr>
          <w:rFonts w:ascii="Arial Narrow" w:hAnsi="Arial Narrow" w:cs="Arial"/>
        </w:rPr>
        <w:t>Entidad; el</w:t>
      </w:r>
      <w:r w:rsidRPr="0081628A">
        <w:rPr>
          <w:rFonts w:ascii="Arial Narrow" w:hAnsi="Arial Narrow" w:cs="Arial"/>
        </w:rPr>
        <w:t xml:space="preserve"> Secretario Jurídico y el </w:t>
      </w:r>
      <w:r w:rsidR="0081628A" w:rsidRPr="0081628A">
        <w:rPr>
          <w:rFonts w:ascii="Arial Narrow" w:hAnsi="Arial Narrow" w:cs="Arial"/>
        </w:rPr>
        <w:t>equipo directivo</w:t>
      </w:r>
      <w:r w:rsidRPr="0081628A">
        <w:rPr>
          <w:rFonts w:ascii="Arial Narrow" w:hAnsi="Arial Narrow" w:cs="Arial"/>
        </w:rPr>
        <w:t xml:space="preserve">, </w:t>
      </w:r>
      <w:r w:rsidR="0081628A" w:rsidRPr="0081628A">
        <w:rPr>
          <w:rFonts w:ascii="Arial Narrow" w:hAnsi="Arial Narrow" w:cs="Arial"/>
        </w:rPr>
        <w:t>y que</w:t>
      </w:r>
      <w:r w:rsidRPr="0081628A">
        <w:rPr>
          <w:rFonts w:ascii="Arial Narrow" w:hAnsi="Arial Narrow" w:cs="Arial"/>
        </w:rPr>
        <w:t xml:space="preserve"> fueron emitidas   de lunes a </w:t>
      </w:r>
      <w:r w:rsidR="0081628A" w:rsidRPr="0081628A">
        <w:rPr>
          <w:rFonts w:ascii="Arial Narrow" w:hAnsi="Arial Narrow" w:cs="Arial"/>
        </w:rPr>
        <w:t>viernes</w:t>
      </w:r>
      <w:r w:rsidRPr="0081628A">
        <w:rPr>
          <w:rFonts w:ascii="Arial Narrow" w:hAnsi="Arial Narrow" w:cs="Arial"/>
        </w:rPr>
        <w:t xml:space="preserve"> y domingos de cada mes</w:t>
      </w:r>
      <w:r w:rsidRPr="00061113">
        <w:rPr>
          <w:rFonts w:ascii="Arial" w:hAnsi="Arial" w:cs="Arial"/>
          <w:color w:val="000000" w:themeColor="text1"/>
          <w:shd w:val="clear" w:color="auto" w:fill="FFFFFF"/>
        </w:rPr>
        <w:t>.</w:t>
      </w:r>
    </w:p>
    <w:p w14:paraId="391E54DF" w14:textId="37CB233B" w:rsidR="007161F1" w:rsidRDefault="007161F1" w:rsidP="00C35EE9">
      <w:pPr>
        <w:spacing w:line="276" w:lineRule="auto"/>
        <w:jc w:val="both"/>
        <w:rPr>
          <w:rFonts w:ascii="Arial Narrow" w:hAnsi="Arial Narrow" w:cs="Arial"/>
          <w:color w:val="000000"/>
        </w:rPr>
      </w:pPr>
    </w:p>
    <w:p w14:paraId="5DB1ADA4" w14:textId="02D941E8" w:rsidR="00AA25E3" w:rsidRPr="00AA25E3" w:rsidRDefault="00AA25E3" w:rsidP="00C35EE9">
      <w:pPr>
        <w:spacing w:line="276" w:lineRule="auto"/>
        <w:jc w:val="both"/>
        <w:rPr>
          <w:rFonts w:ascii="Arial Narrow" w:hAnsi="Arial Narrow" w:cs="Arial"/>
        </w:rPr>
      </w:pPr>
      <w:r w:rsidRPr="00AA25E3">
        <w:rPr>
          <w:rFonts w:ascii="Arial Narrow" w:hAnsi="Arial Narrow" w:cs="Arial"/>
        </w:rPr>
        <w:t>Durante el primer trimestre del 2021, se realizó la publicación de 53 boletines de comunicaciones “Lo que pasa en la Jurídica” con las noticias de interés de la SJD y de las demás entidades del distrito” con 583 divulgaciones de campañas de interés para el público interno que corresponde a la gestión reportada por las diferentes áreas de la Entidad e información reportada por la  Alta Consejería en Comunicaciones de la Secretaria General y de gran  importancia para  el público interno y demás colaboradores de la  Secretaria Jurídica Distrital.</w:t>
      </w:r>
    </w:p>
    <w:p w14:paraId="07136AF9" w14:textId="6175BBCC" w:rsidR="0081628A" w:rsidRDefault="00C35EE9" w:rsidP="00C35EE9">
      <w:pPr>
        <w:spacing w:line="276" w:lineRule="auto"/>
        <w:jc w:val="both"/>
        <w:rPr>
          <w:rFonts w:ascii="Arial Narrow" w:hAnsi="Arial Narrow" w:cs="Arial"/>
          <w:color w:val="000000"/>
        </w:rPr>
      </w:pPr>
      <w:r>
        <w:rPr>
          <w:noProof/>
        </w:rPr>
        <w:drawing>
          <wp:anchor distT="0" distB="0" distL="114300" distR="114300" simplePos="0" relativeHeight="251719680" behindDoc="1" locked="0" layoutInCell="1" allowOverlap="1" wp14:anchorId="421C100A" wp14:editId="1B53631B">
            <wp:simplePos x="0" y="0"/>
            <wp:positionH relativeFrom="column">
              <wp:posOffset>2025015</wp:posOffset>
            </wp:positionH>
            <wp:positionV relativeFrom="paragraph">
              <wp:posOffset>200025</wp:posOffset>
            </wp:positionV>
            <wp:extent cx="1910715" cy="2085975"/>
            <wp:effectExtent l="0" t="0" r="0" b="9525"/>
            <wp:wrapTight wrapText="bothSides">
              <wp:wrapPolygon edited="0">
                <wp:start x="0" y="0"/>
                <wp:lineTo x="0" y="21501"/>
                <wp:lineTo x="21320" y="21501"/>
                <wp:lineTo x="21320" y="0"/>
                <wp:lineTo x="0" y="0"/>
              </wp:wrapPolygon>
            </wp:wrapTight>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40733" t="17508" r="28388" b="10646"/>
                    <a:stretch/>
                  </pic:blipFill>
                  <pic:spPr bwMode="auto">
                    <a:xfrm>
                      <a:off x="0" y="0"/>
                      <a:ext cx="191071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3FA42" w14:textId="7E88CEE2" w:rsidR="00CB4F14" w:rsidRDefault="00C35EE9" w:rsidP="00C35EE9">
      <w:pPr>
        <w:spacing w:line="276" w:lineRule="auto"/>
        <w:jc w:val="both"/>
        <w:rPr>
          <w:rFonts w:ascii="Arial Narrow" w:hAnsi="Arial Narrow" w:cs="Arial"/>
          <w:color w:val="000000"/>
        </w:rPr>
      </w:pPr>
      <w:r>
        <w:rPr>
          <w:noProof/>
        </w:rPr>
        <w:drawing>
          <wp:anchor distT="0" distB="0" distL="114300" distR="114300" simplePos="0" relativeHeight="251721728" behindDoc="1" locked="0" layoutInCell="1" allowOverlap="1" wp14:anchorId="287CB9CE" wp14:editId="558336D0">
            <wp:simplePos x="0" y="0"/>
            <wp:positionH relativeFrom="column">
              <wp:posOffset>-13335</wp:posOffset>
            </wp:positionH>
            <wp:positionV relativeFrom="paragraph">
              <wp:posOffset>0</wp:posOffset>
            </wp:positionV>
            <wp:extent cx="1714500" cy="2066925"/>
            <wp:effectExtent l="0" t="0" r="0" b="9525"/>
            <wp:wrapTight wrapText="bothSides">
              <wp:wrapPolygon edited="0">
                <wp:start x="0" y="0"/>
                <wp:lineTo x="0" y="21500"/>
                <wp:lineTo x="21360" y="21500"/>
                <wp:lineTo x="21360" y="0"/>
                <wp:lineTo x="0" y="0"/>
              </wp:wrapPolygon>
            </wp:wrapTight>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42770" t="19018" r="31263" b="12156"/>
                    <a:stretch/>
                  </pic:blipFill>
                  <pic:spPr bwMode="auto">
                    <a:xfrm>
                      <a:off x="0" y="0"/>
                      <a:ext cx="171450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44873165" wp14:editId="59B56E40">
            <wp:simplePos x="0" y="0"/>
            <wp:positionH relativeFrom="column">
              <wp:posOffset>4110990</wp:posOffset>
            </wp:positionH>
            <wp:positionV relativeFrom="paragraph">
              <wp:posOffset>0</wp:posOffset>
            </wp:positionV>
            <wp:extent cx="1711960" cy="2133600"/>
            <wp:effectExtent l="0" t="0" r="2540" b="0"/>
            <wp:wrapTight wrapText="bothSides">
              <wp:wrapPolygon edited="0">
                <wp:start x="0" y="0"/>
                <wp:lineTo x="0" y="21407"/>
                <wp:lineTo x="21392" y="21407"/>
                <wp:lineTo x="21392" y="0"/>
                <wp:lineTo x="0" y="0"/>
              </wp:wrapPolygon>
            </wp:wrapTight>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42261" t="20227" r="31602" b="10645"/>
                    <a:stretch/>
                  </pic:blipFill>
                  <pic:spPr bwMode="auto">
                    <a:xfrm>
                      <a:off x="0" y="0"/>
                      <a:ext cx="171196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542AA" w14:textId="58592D18" w:rsidR="00715670" w:rsidRPr="00483A54" w:rsidRDefault="00E017DF" w:rsidP="00C35EE9">
      <w:pPr>
        <w:spacing w:line="276" w:lineRule="auto"/>
        <w:jc w:val="both"/>
        <w:rPr>
          <w:rFonts w:ascii="Arial" w:hAnsi="Arial" w:cs="Arial"/>
          <w:b/>
          <w:bCs/>
        </w:rPr>
      </w:pPr>
      <w:r>
        <w:rPr>
          <w:rFonts w:ascii="Arial" w:hAnsi="Arial" w:cs="Arial"/>
          <w:b/>
          <w:bCs/>
        </w:rPr>
        <w:lastRenderedPageBreak/>
        <w:t>DIVULGACIÓN</w:t>
      </w:r>
      <w:r w:rsidRPr="00483A54">
        <w:rPr>
          <w:rFonts w:ascii="Arial" w:hAnsi="Arial" w:cs="Arial"/>
          <w:b/>
          <w:bCs/>
        </w:rPr>
        <w:t xml:space="preserve"> FURAG</w:t>
      </w:r>
    </w:p>
    <w:p w14:paraId="2FFB1D1F" w14:textId="45C3747C" w:rsidR="00715670" w:rsidRPr="00715670" w:rsidRDefault="00715670" w:rsidP="00C35EE9">
      <w:pPr>
        <w:spacing w:line="276" w:lineRule="auto"/>
        <w:jc w:val="both"/>
        <w:rPr>
          <w:rFonts w:ascii="Arial Narrow" w:hAnsi="Arial Narrow" w:cs="Arial"/>
        </w:rPr>
      </w:pPr>
      <w:r w:rsidRPr="00715670">
        <w:rPr>
          <w:rFonts w:ascii="Arial Narrow" w:hAnsi="Arial Narrow" w:cs="Arial"/>
        </w:rPr>
        <w:t>Se realizó la divulgación y promoción de actividades con relación al Reporte FURAG, a través del boletín interno de comunicaciones, por ser un tema transversal y de gran importancia para la Entidad, dado que corresponde a información relacionada con la Implementación y Resultados de las Políticas y Gestión y Desempeño que hacen parte dl Modelo Integrado de Planeación y Gestión MIPG</w:t>
      </w:r>
    </w:p>
    <w:p w14:paraId="4F98EBED" w14:textId="6ED8ABF8" w:rsidR="00715670" w:rsidRDefault="00AA478D" w:rsidP="00C35EE9">
      <w:pPr>
        <w:spacing w:line="276" w:lineRule="auto"/>
        <w:jc w:val="both"/>
        <w:rPr>
          <w:rFonts w:ascii="Arial" w:hAnsi="Arial" w:cs="Arial"/>
        </w:rPr>
      </w:pPr>
      <w:r>
        <w:rPr>
          <w:noProof/>
        </w:rPr>
        <w:drawing>
          <wp:anchor distT="0" distB="0" distL="114300" distR="114300" simplePos="0" relativeHeight="251727872" behindDoc="1" locked="0" layoutInCell="1" allowOverlap="1" wp14:anchorId="35754854" wp14:editId="6A5D29F1">
            <wp:simplePos x="0" y="0"/>
            <wp:positionH relativeFrom="column">
              <wp:posOffset>4015740</wp:posOffset>
            </wp:positionH>
            <wp:positionV relativeFrom="paragraph">
              <wp:posOffset>76200</wp:posOffset>
            </wp:positionV>
            <wp:extent cx="1598930" cy="2743200"/>
            <wp:effectExtent l="0" t="0" r="1270" b="0"/>
            <wp:wrapTight wrapText="bothSides">
              <wp:wrapPolygon edited="0">
                <wp:start x="0" y="0"/>
                <wp:lineTo x="0" y="21450"/>
                <wp:lineTo x="21360" y="21450"/>
                <wp:lineTo x="21360" y="0"/>
                <wp:lineTo x="0" y="0"/>
              </wp:wrapPolygon>
            </wp:wrapTight>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893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7E634DED" wp14:editId="69D35F1C">
            <wp:simplePos x="0" y="0"/>
            <wp:positionH relativeFrom="column">
              <wp:posOffset>1901190</wp:posOffset>
            </wp:positionH>
            <wp:positionV relativeFrom="paragraph">
              <wp:posOffset>73025</wp:posOffset>
            </wp:positionV>
            <wp:extent cx="1531620" cy="2724150"/>
            <wp:effectExtent l="0" t="0" r="0" b="0"/>
            <wp:wrapTight wrapText="bothSides">
              <wp:wrapPolygon edited="0">
                <wp:start x="0" y="0"/>
                <wp:lineTo x="0" y="21449"/>
                <wp:lineTo x="21224" y="21449"/>
                <wp:lineTo x="21224" y="0"/>
                <wp:lineTo x="0" y="0"/>
              </wp:wrapPolygon>
            </wp:wrapTight>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162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670">
        <w:rPr>
          <w:noProof/>
        </w:rPr>
        <w:drawing>
          <wp:anchor distT="0" distB="0" distL="114300" distR="114300" simplePos="0" relativeHeight="251726848" behindDoc="1" locked="0" layoutInCell="1" allowOverlap="1" wp14:anchorId="01412C38" wp14:editId="3669AAB6">
            <wp:simplePos x="0" y="0"/>
            <wp:positionH relativeFrom="column">
              <wp:posOffset>-3810</wp:posOffset>
            </wp:positionH>
            <wp:positionV relativeFrom="paragraph">
              <wp:posOffset>111125</wp:posOffset>
            </wp:positionV>
            <wp:extent cx="1504950" cy="2674620"/>
            <wp:effectExtent l="0" t="0" r="0" b="0"/>
            <wp:wrapTight wrapText="bothSides">
              <wp:wrapPolygon edited="0">
                <wp:start x="0" y="0"/>
                <wp:lineTo x="0" y="21385"/>
                <wp:lineTo x="21327" y="21385"/>
                <wp:lineTo x="21327" y="0"/>
                <wp:lineTo x="0" y="0"/>
              </wp:wrapPolygon>
            </wp:wrapTight>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0495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FCFBF" w14:textId="77777777" w:rsidR="00715670" w:rsidRPr="00483A54" w:rsidRDefault="00715670" w:rsidP="00C35EE9">
      <w:pPr>
        <w:spacing w:line="276" w:lineRule="auto"/>
        <w:jc w:val="both"/>
        <w:rPr>
          <w:rFonts w:ascii="Arial" w:hAnsi="Arial" w:cs="Arial"/>
        </w:rPr>
      </w:pPr>
      <w:r w:rsidRPr="00483A54">
        <w:t xml:space="preserve"> </w:t>
      </w:r>
    </w:p>
    <w:p w14:paraId="65F19466" w14:textId="77777777" w:rsidR="00715670" w:rsidRDefault="00715670" w:rsidP="00C35EE9">
      <w:pPr>
        <w:spacing w:line="276" w:lineRule="auto"/>
        <w:jc w:val="both"/>
      </w:pPr>
    </w:p>
    <w:p w14:paraId="7FD6E7DD" w14:textId="77777777" w:rsidR="00715670" w:rsidRDefault="00715670" w:rsidP="00C35EE9">
      <w:pPr>
        <w:spacing w:line="276" w:lineRule="auto"/>
        <w:jc w:val="both"/>
      </w:pPr>
    </w:p>
    <w:p w14:paraId="728A0F2E" w14:textId="77777777" w:rsidR="00715670" w:rsidRDefault="00715670" w:rsidP="00C35EE9">
      <w:pPr>
        <w:spacing w:line="276" w:lineRule="auto"/>
        <w:jc w:val="both"/>
      </w:pPr>
    </w:p>
    <w:p w14:paraId="060E2B71" w14:textId="3DDF5B11" w:rsidR="00CB4F14" w:rsidRDefault="00CB4F14" w:rsidP="00C35EE9">
      <w:pPr>
        <w:spacing w:line="276" w:lineRule="auto"/>
        <w:jc w:val="both"/>
        <w:rPr>
          <w:rFonts w:ascii="Arial Narrow" w:hAnsi="Arial Narrow" w:cs="Arial"/>
          <w:color w:val="000000"/>
        </w:rPr>
      </w:pPr>
    </w:p>
    <w:p w14:paraId="263A3071" w14:textId="0D5695A2" w:rsidR="00CB4F14" w:rsidRDefault="00CB4F14" w:rsidP="00C35EE9">
      <w:pPr>
        <w:spacing w:line="276" w:lineRule="auto"/>
        <w:jc w:val="both"/>
        <w:rPr>
          <w:rFonts w:ascii="Arial Narrow" w:hAnsi="Arial Narrow" w:cs="Arial"/>
          <w:color w:val="000000"/>
        </w:rPr>
      </w:pPr>
    </w:p>
    <w:p w14:paraId="275DB0B2" w14:textId="09431846" w:rsidR="00CB4F14" w:rsidRDefault="00CB4F14" w:rsidP="00C35EE9">
      <w:pPr>
        <w:spacing w:line="276" w:lineRule="auto"/>
        <w:jc w:val="both"/>
        <w:rPr>
          <w:rFonts w:ascii="Arial Narrow" w:hAnsi="Arial Narrow" w:cs="Arial"/>
          <w:color w:val="000000"/>
        </w:rPr>
      </w:pPr>
    </w:p>
    <w:p w14:paraId="36752BDA" w14:textId="7E9372A3" w:rsidR="00CB4F14" w:rsidRDefault="00CB4F14" w:rsidP="00C35EE9">
      <w:pPr>
        <w:spacing w:line="276" w:lineRule="auto"/>
        <w:jc w:val="both"/>
        <w:rPr>
          <w:rFonts w:ascii="Arial Narrow" w:hAnsi="Arial Narrow" w:cs="Arial"/>
          <w:color w:val="000000"/>
        </w:rPr>
      </w:pPr>
    </w:p>
    <w:p w14:paraId="1208167B" w14:textId="260B0D30" w:rsidR="00CB4F14" w:rsidRDefault="00CB4F14" w:rsidP="00C35EE9">
      <w:pPr>
        <w:spacing w:line="276" w:lineRule="auto"/>
        <w:jc w:val="both"/>
        <w:rPr>
          <w:rFonts w:ascii="Arial Narrow" w:hAnsi="Arial Narrow" w:cs="Arial"/>
          <w:color w:val="000000"/>
        </w:rPr>
      </w:pPr>
    </w:p>
    <w:p w14:paraId="221EF2E0" w14:textId="18583BE4" w:rsidR="00CB4F14" w:rsidRDefault="00CB4F14" w:rsidP="00C35EE9">
      <w:pPr>
        <w:spacing w:line="276" w:lineRule="auto"/>
        <w:jc w:val="both"/>
        <w:rPr>
          <w:rFonts w:ascii="Arial Narrow" w:hAnsi="Arial Narrow" w:cs="Arial"/>
          <w:color w:val="000000"/>
        </w:rPr>
      </w:pPr>
    </w:p>
    <w:p w14:paraId="0BFE5C5E" w14:textId="3C190F1D" w:rsidR="00CB4F14" w:rsidRDefault="00CB4F14" w:rsidP="00C35EE9">
      <w:pPr>
        <w:spacing w:line="276" w:lineRule="auto"/>
        <w:jc w:val="both"/>
        <w:rPr>
          <w:rFonts w:ascii="Arial Narrow" w:hAnsi="Arial Narrow" w:cs="Arial"/>
          <w:color w:val="000000"/>
        </w:rPr>
      </w:pPr>
    </w:p>
    <w:p w14:paraId="480CF924" w14:textId="5B041789" w:rsidR="00CB4F14" w:rsidRDefault="00CB4F14" w:rsidP="00C35EE9">
      <w:pPr>
        <w:spacing w:line="276" w:lineRule="auto"/>
        <w:jc w:val="both"/>
        <w:rPr>
          <w:rFonts w:ascii="Arial Narrow" w:hAnsi="Arial Narrow" w:cs="Arial"/>
          <w:color w:val="000000"/>
        </w:rPr>
      </w:pPr>
    </w:p>
    <w:p w14:paraId="1114E68C" w14:textId="4A0847B1" w:rsidR="00CB4F14" w:rsidRDefault="00CB4F14" w:rsidP="00C35EE9">
      <w:pPr>
        <w:spacing w:line="276" w:lineRule="auto"/>
        <w:jc w:val="both"/>
        <w:rPr>
          <w:rFonts w:ascii="Arial Narrow" w:hAnsi="Arial Narrow" w:cs="Arial"/>
          <w:color w:val="000000"/>
        </w:rPr>
      </w:pPr>
    </w:p>
    <w:p w14:paraId="40F08A27" w14:textId="66F0C984" w:rsidR="00715670" w:rsidRDefault="00715670" w:rsidP="00C35EE9">
      <w:pPr>
        <w:spacing w:line="276" w:lineRule="auto"/>
        <w:jc w:val="both"/>
        <w:rPr>
          <w:rFonts w:ascii="Arial Narrow" w:hAnsi="Arial Narrow" w:cs="Arial"/>
          <w:color w:val="000000"/>
        </w:rPr>
      </w:pPr>
    </w:p>
    <w:p w14:paraId="7654A5F3" w14:textId="300D29DD" w:rsidR="0002760B" w:rsidRDefault="00740EF1" w:rsidP="00C35EE9">
      <w:pPr>
        <w:spacing w:line="276" w:lineRule="auto"/>
        <w:jc w:val="both"/>
        <w:rPr>
          <w:rFonts w:ascii="Arial Narrow" w:hAnsi="Arial Narrow" w:cs="Arial"/>
          <w:color w:val="000000"/>
        </w:rPr>
      </w:pPr>
      <w:r>
        <w:rPr>
          <w:rFonts w:ascii="Arial Narrow" w:hAnsi="Arial Narrow" w:cs="Arial"/>
          <w:color w:val="000000"/>
        </w:rPr>
        <w:t xml:space="preserve">Frente a las </w:t>
      </w:r>
      <w:r w:rsidR="009D5C80">
        <w:rPr>
          <w:rFonts w:ascii="Arial Narrow" w:hAnsi="Arial Narrow" w:cs="Arial"/>
          <w:color w:val="000000"/>
        </w:rPr>
        <w:t xml:space="preserve">comunicaciones externas, se destacan las </w:t>
      </w:r>
      <w:r>
        <w:rPr>
          <w:rFonts w:ascii="Arial Narrow" w:hAnsi="Arial Narrow" w:cs="Arial"/>
          <w:color w:val="000000"/>
        </w:rPr>
        <w:t xml:space="preserve">actividades </w:t>
      </w:r>
      <w:r w:rsidR="009D5C80">
        <w:rPr>
          <w:rFonts w:ascii="Arial Narrow" w:hAnsi="Arial Narrow" w:cs="Arial"/>
          <w:color w:val="000000"/>
        </w:rPr>
        <w:t xml:space="preserve">adelantadas en los diferentes canales de comunicaciones que tiene la entidad: </w:t>
      </w:r>
    </w:p>
    <w:p w14:paraId="040BC527" w14:textId="77777777" w:rsidR="00AA478D" w:rsidRDefault="00AA478D" w:rsidP="00C35EE9">
      <w:pPr>
        <w:spacing w:line="276" w:lineRule="auto"/>
        <w:jc w:val="both"/>
        <w:rPr>
          <w:rFonts w:ascii="Arial Narrow" w:hAnsi="Arial Narrow" w:cs="Arial"/>
          <w:color w:val="000000"/>
        </w:rPr>
      </w:pPr>
    </w:p>
    <w:p w14:paraId="500F74E6" w14:textId="286F5231" w:rsidR="0002760B" w:rsidRPr="00BF7D82" w:rsidRDefault="0002760B" w:rsidP="00C35EE9">
      <w:pPr>
        <w:pStyle w:val="Prrafodelista"/>
        <w:numPr>
          <w:ilvl w:val="0"/>
          <w:numId w:val="35"/>
        </w:numPr>
        <w:pBdr>
          <w:top w:val="single" w:sz="18" w:space="11" w:color="CCD6DD"/>
        </w:pBdr>
        <w:shd w:val="clear" w:color="auto" w:fill="FFFFFF"/>
        <w:spacing w:line="276" w:lineRule="auto"/>
        <w:jc w:val="center"/>
        <w:outlineLvl w:val="4"/>
        <w:rPr>
          <w:rFonts w:ascii="Arial" w:eastAsia="Times New Roman" w:hAnsi="Arial" w:cs="Arial"/>
          <w:b/>
          <w:caps/>
          <w:sz w:val="24"/>
          <w:szCs w:val="24"/>
          <w:lang w:eastAsia="es-CO"/>
        </w:rPr>
      </w:pPr>
      <w:r w:rsidRPr="00BF7D82">
        <w:rPr>
          <w:rFonts w:ascii="Arial" w:eastAsia="Times New Roman" w:hAnsi="Arial" w:cs="Arial"/>
          <w:b/>
          <w:caps/>
          <w:sz w:val="24"/>
          <w:szCs w:val="24"/>
          <w:lang w:eastAsia="es-CO"/>
        </w:rPr>
        <w:t>Actividad</w:t>
      </w:r>
      <w:r>
        <w:rPr>
          <w:rFonts w:ascii="Arial" w:eastAsia="Times New Roman" w:hAnsi="Arial" w:cs="Arial"/>
          <w:b/>
          <w:caps/>
          <w:sz w:val="24"/>
          <w:szCs w:val="24"/>
          <w:lang w:eastAsia="es-CO"/>
        </w:rPr>
        <w:t xml:space="preserve"> </w:t>
      </w:r>
      <w:r w:rsidRPr="00BF7D82">
        <w:rPr>
          <w:rFonts w:ascii="Arial" w:eastAsia="Times New Roman" w:hAnsi="Arial" w:cs="Arial"/>
          <w:b/>
          <w:caps/>
          <w:sz w:val="24"/>
          <w:szCs w:val="24"/>
          <w:lang w:eastAsia="es-CO"/>
        </w:rPr>
        <w:t>en twitter</w:t>
      </w:r>
    </w:p>
    <w:p w14:paraId="6C6E692C" w14:textId="77777777" w:rsidR="00833306" w:rsidRDefault="00833306" w:rsidP="00C35EE9">
      <w:pPr>
        <w:spacing w:line="276" w:lineRule="auto"/>
        <w:jc w:val="both"/>
        <w:rPr>
          <w:rFonts w:ascii="Arial Narrow" w:hAnsi="Arial Narrow" w:cs="Arial"/>
          <w:color w:val="000000"/>
        </w:rPr>
      </w:pPr>
    </w:p>
    <w:tbl>
      <w:tblPr>
        <w:tblStyle w:val="Tabladelista4-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891"/>
        <w:gridCol w:w="1576"/>
        <w:gridCol w:w="2205"/>
      </w:tblGrid>
      <w:tr w:rsidR="0002760B" w:rsidRPr="00BF7D82" w14:paraId="309DCF89" w14:textId="77777777" w:rsidTr="00D93C2A">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043" w:type="dxa"/>
            <w:tcBorders>
              <w:top w:val="none" w:sz="0" w:space="0" w:color="auto"/>
              <w:left w:val="none" w:sz="0" w:space="0" w:color="auto"/>
              <w:bottom w:val="none" w:sz="0" w:space="0" w:color="auto"/>
            </w:tcBorders>
          </w:tcPr>
          <w:p w14:paraId="62C5A4E8" w14:textId="77777777" w:rsidR="00833306" w:rsidRPr="00BF7D82" w:rsidRDefault="00833306" w:rsidP="00C35EE9">
            <w:pPr>
              <w:spacing w:after="120" w:line="276" w:lineRule="auto"/>
              <w:jc w:val="both"/>
              <w:rPr>
                <w:rFonts w:ascii="Arial" w:eastAsia="Times New Roman" w:hAnsi="Arial" w:cs="Arial"/>
                <w:b w:val="0"/>
                <w:lang w:eastAsia="es-CO"/>
              </w:rPr>
            </w:pPr>
          </w:p>
        </w:tc>
        <w:tc>
          <w:tcPr>
            <w:tcW w:w="1891" w:type="dxa"/>
            <w:tcBorders>
              <w:top w:val="none" w:sz="0" w:space="0" w:color="auto"/>
              <w:bottom w:val="none" w:sz="0" w:space="0" w:color="auto"/>
            </w:tcBorders>
          </w:tcPr>
          <w:p w14:paraId="53545616" w14:textId="77777777" w:rsidR="00833306" w:rsidRPr="00BF7D82" w:rsidRDefault="00833306" w:rsidP="00C35EE9">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s-CO"/>
              </w:rPr>
            </w:pPr>
            <w:r w:rsidRPr="00BF7D82">
              <w:rPr>
                <w:rFonts w:ascii="Arial" w:eastAsia="Times New Roman" w:hAnsi="Arial" w:cs="Arial"/>
                <w:lang w:eastAsia="es-CO"/>
              </w:rPr>
              <w:t>ENERO</w:t>
            </w:r>
          </w:p>
        </w:tc>
        <w:tc>
          <w:tcPr>
            <w:tcW w:w="1576" w:type="dxa"/>
            <w:tcBorders>
              <w:top w:val="none" w:sz="0" w:space="0" w:color="auto"/>
              <w:bottom w:val="none" w:sz="0" w:space="0" w:color="auto"/>
            </w:tcBorders>
          </w:tcPr>
          <w:p w14:paraId="657762DB" w14:textId="77777777" w:rsidR="00833306" w:rsidRPr="00BF7D82" w:rsidRDefault="00833306" w:rsidP="00C35EE9">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s-CO"/>
              </w:rPr>
            </w:pPr>
            <w:r w:rsidRPr="00BF7D82">
              <w:rPr>
                <w:rFonts w:ascii="Arial" w:eastAsia="Times New Roman" w:hAnsi="Arial" w:cs="Arial"/>
                <w:lang w:eastAsia="es-CO"/>
              </w:rPr>
              <w:t>FEBRERO</w:t>
            </w:r>
          </w:p>
        </w:tc>
        <w:tc>
          <w:tcPr>
            <w:tcW w:w="2205" w:type="dxa"/>
            <w:tcBorders>
              <w:top w:val="none" w:sz="0" w:space="0" w:color="auto"/>
              <w:bottom w:val="none" w:sz="0" w:space="0" w:color="auto"/>
              <w:right w:val="none" w:sz="0" w:space="0" w:color="auto"/>
            </w:tcBorders>
          </w:tcPr>
          <w:p w14:paraId="301855BC" w14:textId="77777777" w:rsidR="00833306" w:rsidRPr="00BF7D82" w:rsidRDefault="00833306" w:rsidP="00C35EE9">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s-CO"/>
              </w:rPr>
            </w:pPr>
            <w:r w:rsidRPr="00BF7D82">
              <w:rPr>
                <w:rFonts w:ascii="Arial" w:eastAsia="Times New Roman" w:hAnsi="Arial" w:cs="Arial"/>
                <w:lang w:eastAsia="es-CO"/>
              </w:rPr>
              <w:t>MARZO</w:t>
            </w:r>
          </w:p>
        </w:tc>
      </w:tr>
      <w:tr w:rsidR="00833306" w:rsidRPr="00BF7D82" w14:paraId="3DB19A16" w14:textId="77777777" w:rsidTr="00D93C2A">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2043" w:type="dxa"/>
          </w:tcPr>
          <w:p w14:paraId="312F8420" w14:textId="77777777" w:rsidR="00833306" w:rsidRPr="00BF7D82" w:rsidRDefault="00833306" w:rsidP="00C35EE9">
            <w:pPr>
              <w:spacing w:after="120" w:line="276" w:lineRule="auto"/>
              <w:jc w:val="both"/>
              <w:rPr>
                <w:rFonts w:ascii="Arial" w:eastAsia="Times New Roman" w:hAnsi="Arial" w:cs="Arial"/>
                <w:b w:val="0"/>
                <w:lang w:eastAsia="es-CO"/>
              </w:rPr>
            </w:pPr>
            <w:r w:rsidRPr="00BF7D82">
              <w:rPr>
                <w:rFonts w:ascii="Arial" w:eastAsia="Times New Roman" w:hAnsi="Arial" w:cs="Arial"/>
                <w:lang w:eastAsia="es-CO"/>
              </w:rPr>
              <w:t>Impresiones</w:t>
            </w:r>
          </w:p>
        </w:tc>
        <w:tc>
          <w:tcPr>
            <w:tcW w:w="1891" w:type="dxa"/>
          </w:tcPr>
          <w:p w14:paraId="06EC92CD" w14:textId="77777777" w:rsidR="00833306" w:rsidRPr="00BF7D82" w:rsidRDefault="00833306" w:rsidP="00C35EE9">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92,1 mil </w:t>
            </w:r>
          </w:p>
        </w:tc>
        <w:tc>
          <w:tcPr>
            <w:tcW w:w="1576" w:type="dxa"/>
          </w:tcPr>
          <w:p w14:paraId="3CC8676A" w14:textId="77777777" w:rsidR="00833306" w:rsidRPr="00BF7D82" w:rsidRDefault="00833306" w:rsidP="00C35EE9">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84,6 mil </w:t>
            </w:r>
          </w:p>
        </w:tc>
        <w:tc>
          <w:tcPr>
            <w:tcW w:w="2205" w:type="dxa"/>
          </w:tcPr>
          <w:p w14:paraId="3C3E50E1" w14:textId="1BF7B39A" w:rsidR="00833306" w:rsidRPr="00BF7D82" w:rsidRDefault="00833306" w:rsidP="00C35EE9">
            <w:pPr>
              <w:shd w:val="clear" w:color="auto" w:fill="FFFFFF"/>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28,6 mil</w:t>
            </w:r>
          </w:p>
        </w:tc>
      </w:tr>
      <w:tr w:rsidR="00833306" w:rsidRPr="00BF7D82" w14:paraId="533D0041" w14:textId="77777777" w:rsidTr="00D93C2A">
        <w:trPr>
          <w:trHeight w:val="817"/>
          <w:jc w:val="center"/>
        </w:trPr>
        <w:tc>
          <w:tcPr>
            <w:cnfStyle w:val="001000000000" w:firstRow="0" w:lastRow="0" w:firstColumn="1" w:lastColumn="0" w:oddVBand="0" w:evenVBand="0" w:oddHBand="0" w:evenHBand="0" w:firstRowFirstColumn="0" w:firstRowLastColumn="0" w:lastRowFirstColumn="0" w:lastRowLastColumn="0"/>
            <w:tcW w:w="2043" w:type="dxa"/>
          </w:tcPr>
          <w:p w14:paraId="6171095E" w14:textId="77777777" w:rsidR="00833306" w:rsidRPr="00BF7D82" w:rsidRDefault="00833306" w:rsidP="00C35EE9">
            <w:pPr>
              <w:spacing w:after="120" w:line="276" w:lineRule="auto"/>
              <w:jc w:val="both"/>
              <w:rPr>
                <w:rFonts w:ascii="Arial" w:eastAsia="Times New Roman" w:hAnsi="Arial" w:cs="Arial"/>
                <w:b w:val="0"/>
                <w:lang w:eastAsia="es-CO"/>
              </w:rPr>
            </w:pPr>
            <w:r w:rsidRPr="00BF7D82">
              <w:rPr>
                <w:rFonts w:ascii="Arial" w:eastAsia="Times New Roman" w:hAnsi="Arial" w:cs="Arial"/>
                <w:lang w:eastAsia="es-CO"/>
              </w:rPr>
              <w:t>Visitas al perfil</w:t>
            </w:r>
          </w:p>
        </w:tc>
        <w:tc>
          <w:tcPr>
            <w:tcW w:w="1891" w:type="dxa"/>
          </w:tcPr>
          <w:p w14:paraId="48815103" w14:textId="77777777" w:rsidR="00833306" w:rsidRPr="00BF7D82" w:rsidRDefault="00833306" w:rsidP="00C35EE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4.051 </w:t>
            </w:r>
          </w:p>
        </w:tc>
        <w:tc>
          <w:tcPr>
            <w:tcW w:w="1576" w:type="dxa"/>
          </w:tcPr>
          <w:p w14:paraId="240DAF37" w14:textId="77777777" w:rsidR="00833306" w:rsidRPr="00BF7D82" w:rsidRDefault="00833306" w:rsidP="00C35EE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1.642 </w:t>
            </w:r>
          </w:p>
        </w:tc>
        <w:tc>
          <w:tcPr>
            <w:tcW w:w="2205" w:type="dxa"/>
          </w:tcPr>
          <w:p w14:paraId="0C1D1861" w14:textId="004D5A82" w:rsidR="00833306" w:rsidRPr="00BF7D82" w:rsidRDefault="00833306" w:rsidP="00C35EE9">
            <w:pPr>
              <w:shd w:val="clear" w:color="auto" w:fill="FFFFFF"/>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1.250</w:t>
            </w:r>
          </w:p>
        </w:tc>
      </w:tr>
      <w:tr w:rsidR="00833306" w:rsidRPr="00BF7D82" w14:paraId="4F62BF93" w14:textId="77777777" w:rsidTr="00D93C2A">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2043" w:type="dxa"/>
          </w:tcPr>
          <w:p w14:paraId="663F8E3C" w14:textId="77777777" w:rsidR="00833306" w:rsidRPr="00BF7D82" w:rsidRDefault="00833306" w:rsidP="00C35EE9">
            <w:pPr>
              <w:spacing w:after="120" w:line="276" w:lineRule="auto"/>
              <w:jc w:val="both"/>
              <w:rPr>
                <w:rFonts w:ascii="Arial" w:eastAsia="Times New Roman" w:hAnsi="Arial" w:cs="Arial"/>
                <w:b w:val="0"/>
                <w:lang w:eastAsia="es-CO"/>
              </w:rPr>
            </w:pPr>
            <w:r w:rsidRPr="00BF7D82">
              <w:rPr>
                <w:rFonts w:ascii="Arial" w:eastAsia="Times New Roman" w:hAnsi="Arial" w:cs="Arial"/>
                <w:lang w:eastAsia="es-CO"/>
              </w:rPr>
              <w:t>Menciones</w:t>
            </w:r>
          </w:p>
        </w:tc>
        <w:tc>
          <w:tcPr>
            <w:tcW w:w="1891" w:type="dxa"/>
          </w:tcPr>
          <w:p w14:paraId="2F407EB9" w14:textId="77777777" w:rsidR="00833306" w:rsidRPr="00BF7D82" w:rsidRDefault="00833306" w:rsidP="00C35EE9">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166</w:t>
            </w:r>
          </w:p>
        </w:tc>
        <w:tc>
          <w:tcPr>
            <w:tcW w:w="1576" w:type="dxa"/>
          </w:tcPr>
          <w:p w14:paraId="32AF47ED" w14:textId="137CA757" w:rsidR="00833306" w:rsidRPr="00BF7D82" w:rsidRDefault="00833306" w:rsidP="00C35EE9">
            <w:pPr>
              <w:shd w:val="clear" w:color="auto" w:fill="FFFFFF"/>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104</w:t>
            </w:r>
          </w:p>
        </w:tc>
        <w:tc>
          <w:tcPr>
            <w:tcW w:w="2205" w:type="dxa"/>
          </w:tcPr>
          <w:p w14:paraId="552A35E7" w14:textId="23D09CAD" w:rsidR="00833306" w:rsidRPr="00BF7D82" w:rsidRDefault="00833306" w:rsidP="00C35EE9">
            <w:pPr>
              <w:shd w:val="clear" w:color="auto" w:fill="FFFFFF"/>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36</w:t>
            </w:r>
          </w:p>
        </w:tc>
      </w:tr>
      <w:tr w:rsidR="00833306" w:rsidRPr="00BF7D82" w14:paraId="77BF013E" w14:textId="77777777" w:rsidTr="00D93C2A">
        <w:trPr>
          <w:trHeight w:val="390"/>
          <w:jc w:val="center"/>
        </w:trPr>
        <w:tc>
          <w:tcPr>
            <w:cnfStyle w:val="001000000000" w:firstRow="0" w:lastRow="0" w:firstColumn="1" w:lastColumn="0" w:oddVBand="0" w:evenVBand="0" w:oddHBand="0" w:evenHBand="0" w:firstRowFirstColumn="0" w:firstRowLastColumn="0" w:lastRowFirstColumn="0" w:lastRowLastColumn="0"/>
            <w:tcW w:w="2043" w:type="dxa"/>
          </w:tcPr>
          <w:p w14:paraId="1A5C5062" w14:textId="77777777" w:rsidR="00833306" w:rsidRPr="00BF7D82" w:rsidRDefault="00833306" w:rsidP="00C35EE9">
            <w:pPr>
              <w:spacing w:after="120" w:line="276" w:lineRule="auto"/>
              <w:jc w:val="both"/>
              <w:rPr>
                <w:rFonts w:ascii="Arial" w:eastAsia="Times New Roman" w:hAnsi="Arial" w:cs="Arial"/>
                <w:b w:val="0"/>
                <w:lang w:eastAsia="es-CO"/>
              </w:rPr>
            </w:pPr>
            <w:r w:rsidRPr="00BF7D82">
              <w:rPr>
                <w:rFonts w:ascii="Arial" w:eastAsia="Times New Roman" w:hAnsi="Arial" w:cs="Arial"/>
                <w:lang w:eastAsia="es-CO"/>
              </w:rPr>
              <w:t>Seguidores</w:t>
            </w:r>
          </w:p>
        </w:tc>
        <w:tc>
          <w:tcPr>
            <w:tcW w:w="1891" w:type="dxa"/>
          </w:tcPr>
          <w:p w14:paraId="62847B3E" w14:textId="77777777" w:rsidR="00833306" w:rsidRPr="00BF7D82" w:rsidRDefault="00833306" w:rsidP="00C35EE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81 (2.857)</w:t>
            </w:r>
          </w:p>
        </w:tc>
        <w:tc>
          <w:tcPr>
            <w:tcW w:w="1576" w:type="dxa"/>
          </w:tcPr>
          <w:p w14:paraId="0F78E9D8" w14:textId="77777777" w:rsidR="00833306" w:rsidRPr="00BF7D82" w:rsidRDefault="00833306" w:rsidP="00C35EE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76 (2936)</w:t>
            </w:r>
          </w:p>
        </w:tc>
        <w:tc>
          <w:tcPr>
            <w:tcW w:w="2205" w:type="dxa"/>
          </w:tcPr>
          <w:p w14:paraId="6DA54117" w14:textId="4E471716" w:rsidR="00833306" w:rsidRPr="00BF7D82" w:rsidRDefault="00833306" w:rsidP="00C35EE9">
            <w:pPr>
              <w:shd w:val="clear" w:color="auto" w:fill="FFFFFF"/>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13 (</w:t>
            </w:r>
            <w:r w:rsidRPr="00BF7D82">
              <w:rPr>
                <w:rFonts w:ascii="Arial" w:hAnsi="Arial" w:cs="Arial"/>
                <w:shd w:val="clear" w:color="auto" w:fill="FFFFFF"/>
              </w:rPr>
              <w:t>2.949)</w:t>
            </w:r>
          </w:p>
        </w:tc>
      </w:tr>
      <w:tr w:rsidR="00833306" w:rsidRPr="00BF7D82" w14:paraId="58DC9E48" w14:textId="77777777" w:rsidTr="00D93C2A">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43" w:type="dxa"/>
          </w:tcPr>
          <w:p w14:paraId="759FAB52" w14:textId="77777777" w:rsidR="00833306" w:rsidRPr="00BF7D82" w:rsidRDefault="00833306" w:rsidP="00C35EE9">
            <w:pPr>
              <w:spacing w:after="120" w:line="276" w:lineRule="auto"/>
              <w:jc w:val="both"/>
              <w:rPr>
                <w:rFonts w:ascii="Arial" w:eastAsia="Times New Roman" w:hAnsi="Arial" w:cs="Arial"/>
                <w:b w:val="0"/>
                <w:lang w:eastAsia="es-CO"/>
              </w:rPr>
            </w:pPr>
            <w:r w:rsidRPr="00BF7D82">
              <w:rPr>
                <w:rFonts w:ascii="Arial" w:eastAsia="Times New Roman" w:hAnsi="Arial" w:cs="Arial"/>
                <w:lang w:eastAsia="es-CO"/>
              </w:rPr>
              <w:t>Tweets</w:t>
            </w:r>
          </w:p>
        </w:tc>
        <w:tc>
          <w:tcPr>
            <w:tcW w:w="1891" w:type="dxa"/>
          </w:tcPr>
          <w:p w14:paraId="097C561D" w14:textId="77777777" w:rsidR="00833306" w:rsidRPr="00BF7D82" w:rsidRDefault="00833306" w:rsidP="00C35EE9">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94</w:t>
            </w:r>
          </w:p>
        </w:tc>
        <w:tc>
          <w:tcPr>
            <w:tcW w:w="1576" w:type="dxa"/>
          </w:tcPr>
          <w:p w14:paraId="02004A9D" w14:textId="77777777" w:rsidR="00833306" w:rsidRPr="00BF7D82" w:rsidRDefault="00833306" w:rsidP="00C35EE9">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55</w:t>
            </w:r>
          </w:p>
        </w:tc>
        <w:tc>
          <w:tcPr>
            <w:tcW w:w="2205" w:type="dxa"/>
          </w:tcPr>
          <w:p w14:paraId="58232F5B" w14:textId="1F82ADC1" w:rsidR="00833306" w:rsidRPr="00BF7D82" w:rsidRDefault="00833306" w:rsidP="00C35EE9">
            <w:pPr>
              <w:shd w:val="clear" w:color="auto" w:fill="FFFFFF"/>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BF7D82">
              <w:rPr>
                <w:rFonts w:ascii="Arial" w:eastAsia="Times New Roman" w:hAnsi="Arial" w:cs="Arial"/>
                <w:lang w:eastAsia="es-CO"/>
              </w:rPr>
              <w:t>26</w:t>
            </w:r>
          </w:p>
        </w:tc>
      </w:tr>
    </w:tbl>
    <w:p w14:paraId="3E6FB481" w14:textId="6F781299" w:rsidR="00715670" w:rsidRDefault="003238BC" w:rsidP="00C35EE9">
      <w:pPr>
        <w:spacing w:line="276" w:lineRule="auto"/>
        <w:jc w:val="both"/>
        <w:rPr>
          <w:rFonts w:ascii="Arial Narrow" w:hAnsi="Arial Narrow" w:cs="Arial"/>
          <w:color w:val="000000"/>
        </w:rPr>
      </w:pPr>
      <w:r>
        <w:rPr>
          <w:rFonts w:ascii="Arial Narrow" w:hAnsi="Arial Narrow" w:cs="Arial"/>
          <w:color w:val="000000"/>
        </w:rPr>
        <w:t xml:space="preserve"> </w:t>
      </w:r>
    </w:p>
    <w:p w14:paraId="7897008B" w14:textId="5287BF07" w:rsidR="00172F7A" w:rsidRPr="00172F7A" w:rsidRDefault="00172F7A" w:rsidP="00C35EE9">
      <w:pPr>
        <w:pStyle w:val="Prrafodelista"/>
        <w:numPr>
          <w:ilvl w:val="0"/>
          <w:numId w:val="36"/>
        </w:numPr>
        <w:spacing w:line="276" w:lineRule="auto"/>
        <w:jc w:val="both"/>
        <w:rPr>
          <w:rStyle w:val="Hipervnculo"/>
          <w:rFonts w:ascii="Arial" w:hAnsi="Arial" w:cs="Arial"/>
          <w:color w:val="auto"/>
          <w:u w:val="none"/>
        </w:rPr>
      </w:pPr>
      <w:r w:rsidRPr="00AA478D">
        <w:t>NOTICIAS PUBLICADAS EN LA PÁGINA EN EL MES DE ENERO</w:t>
      </w:r>
      <w:r w:rsidRPr="00172F7A">
        <w:rPr>
          <w:rFonts w:ascii="Arial" w:hAnsi="Arial" w:cs="Arial"/>
        </w:rPr>
        <w:t xml:space="preserve"> </w:t>
      </w:r>
      <w:hyperlink r:id="rId67" w:history="1">
        <w:r w:rsidRPr="00172F7A">
          <w:rPr>
            <w:rStyle w:val="Hipervnculo"/>
            <w:rFonts w:ascii="Arial" w:hAnsi="Arial" w:cs="Arial"/>
            <w:sz w:val="24"/>
            <w:szCs w:val="24"/>
          </w:rPr>
          <w:t>https://www.secretariajuridica.gov.co/noticias</w:t>
        </w:r>
      </w:hyperlink>
    </w:p>
    <w:p w14:paraId="3CB8530C" w14:textId="77777777" w:rsidR="00172F7A" w:rsidRPr="00172F7A" w:rsidRDefault="00172F7A" w:rsidP="00C35EE9">
      <w:pPr>
        <w:pStyle w:val="Prrafodelista"/>
        <w:spacing w:line="276" w:lineRule="auto"/>
        <w:jc w:val="both"/>
        <w:rPr>
          <w:rFonts w:ascii="Arial" w:hAnsi="Arial" w:cs="Arial"/>
        </w:rPr>
      </w:pPr>
    </w:p>
    <w:p w14:paraId="53FCDE23" w14:textId="760353DF" w:rsidR="00172F7A" w:rsidRPr="00172F7A" w:rsidRDefault="00172F7A" w:rsidP="00C35EE9">
      <w:pPr>
        <w:pStyle w:val="Prrafodelista"/>
        <w:numPr>
          <w:ilvl w:val="0"/>
          <w:numId w:val="37"/>
        </w:numPr>
        <w:spacing w:line="276" w:lineRule="auto"/>
        <w:jc w:val="both"/>
        <w:rPr>
          <w:rStyle w:val="Hipervnculo"/>
          <w:rFonts w:ascii="Arial" w:hAnsi="Arial" w:cs="Arial"/>
          <w:color w:val="auto"/>
          <w:sz w:val="24"/>
          <w:szCs w:val="24"/>
          <w:u w:val="none"/>
        </w:rPr>
      </w:pPr>
      <w:r w:rsidRPr="00AA478D">
        <w:t>NOTICIAS PUBLICADAS EN LA PÁGINA EN EL MES DE FEBRERO</w:t>
      </w:r>
      <w:r w:rsidRPr="00172F7A">
        <w:rPr>
          <w:rFonts w:ascii="Arial" w:hAnsi="Arial" w:cs="Arial"/>
          <w:sz w:val="24"/>
          <w:szCs w:val="24"/>
        </w:rPr>
        <w:t xml:space="preserve"> </w:t>
      </w:r>
      <w:hyperlink r:id="rId68" w:history="1">
        <w:r w:rsidRPr="00172F7A">
          <w:rPr>
            <w:rStyle w:val="Hipervnculo"/>
            <w:rFonts w:ascii="Arial" w:hAnsi="Arial" w:cs="Arial"/>
            <w:sz w:val="24"/>
            <w:szCs w:val="24"/>
          </w:rPr>
          <w:t>https://www.secretariajuridica.gov.co/noticias</w:t>
        </w:r>
      </w:hyperlink>
    </w:p>
    <w:p w14:paraId="78B586AC" w14:textId="77777777" w:rsidR="00172F7A" w:rsidRPr="00172F7A" w:rsidRDefault="00172F7A" w:rsidP="00C35EE9">
      <w:pPr>
        <w:pStyle w:val="Prrafodelista"/>
        <w:spacing w:line="276" w:lineRule="auto"/>
        <w:jc w:val="both"/>
        <w:rPr>
          <w:rFonts w:ascii="Arial" w:hAnsi="Arial" w:cs="Arial"/>
          <w:sz w:val="24"/>
          <w:szCs w:val="24"/>
        </w:rPr>
      </w:pPr>
    </w:p>
    <w:p w14:paraId="26E2D87B" w14:textId="77777777" w:rsidR="00172F7A" w:rsidRPr="00AA478D" w:rsidRDefault="00172F7A" w:rsidP="00AA478D">
      <w:pPr>
        <w:pStyle w:val="Prrafodelista"/>
        <w:numPr>
          <w:ilvl w:val="0"/>
          <w:numId w:val="48"/>
        </w:numPr>
      </w:pPr>
      <w:bookmarkStart w:id="103" w:name="_Toc70010599"/>
      <w:r w:rsidRPr="00AA478D">
        <w:t>NOTICIAS PUBLICADAS EN EL MES DE MARZO</w:t>
      </w:r>
      <w:bookmarkEnd w:id="103"/>
    </w:p>
    <w:p w14:paraId="6797B282" w14:textId="77777777" w:rsidR="00172F7A" w:rsidRPr="00BF7D82" w:rsidRDefault="00172F7A" w:rsidP="00C35EE9">
      <w:pPr>
        <w:pStyle w:val="Ttulo2"/>
        <w:pBdr>
          <w:bottom w:val="single" w:sz="6" w:space="0" w:color="003E65"/>
        </w:pBdr>
        <w:shd w:val="clear" w:color="auto" w:fill="FFFFFF"/>
        <w:spacing w:line="276" w:lineRule="auto"/>
        <w:jc w:val="center"/>
        <w:rPr>
          <w:rFonts w:ascii="Arial" w:hAnsi="Arial" w:cs="Arial"/>
          <w:color w:val="auto"/>
          <w:spacing w:val="24"/>
          <w:sz w:val="24"/>
          <w:szCs w:val="24"/>
        </w:rPr>
      </w:pPr>
    </w:p>
    <w:p w14:paraId="41A81E89" w14:textId="77777777" w:rsidR="00172F7A" w:rsidRPr="00BF7D82" w:rsidRDefault="00172F7A" w:rsidP="00AA478D">
      <w:bookmarkStart w:id="104" w:name="_Toc70010600"/>
      <w:r w:rsidRPr="00BF7D82">
        <w:t>Plan piloto de bares en Bogotá: conoce el decreto 084 que lo regula</w:t>
      </w:r>
      <w:bookmarkEnd w:id="104"/>
    </w:p>
    <w:p w14:paraId="69A84A87" w14:textId="77777777" w:rsidR="00172F7A" w:rsidRPr="00BF7D82" w:rsidRDefault="007011BA" w:rsidP="00C35EE9">
      <w:pPr>
        <w:shd w:val="clear" w:color="auto" w:fill="FFFFFF"/>
        <w:spacing w:line="276" w:lineRule="auto"/>
        <w:rPr>
          <w:rFonts w:ascii="Arial" w:hAnsi="Arial" w:cs="Arial"/>
          <w:lang w:eastAsia="es-CO"/>
        </w:rPr>
      </w:pPr>
      <w:hyperlink r:id="rId69" w:history="1">
        <w:r w:rsidR="00172F7A" w:rsidRPr="00BF7D82">
          <w:rPr>
            <w:rStyle w:val="Hipervnculo"/>
            <w:rFonts w:ascii="Arial" w:hAnsi="Arial" w:cs="Arial"/>
            <w:lang w:eastAsia="es-CO"/>
          </w:rPr>
          <w:t>https://www.secretariajuridica.gov.co/noticias/plan-piloto-bares-bogot%C3%A1-conoce-decreto-084-lo-regula</w:t>
        </w:r>
      </w:hyperlink>
    </w:p>
    <w:p w14:paraId="7840184C" w14:textId="77777777" w:rsidR="00172F7A" w:rsidRPr="00BF7D82" w:rsidRDefault="00172F7A" w:rsidP="00C35EE9">
      <w:pPr>
        <w:shd w:val="clear" w:color="auto" w:fill="FFFFFF"/>
        <w:spacing w:line="276" w:lineRule="auto"/>
        <w:rPr>
          <w:rFonts w:ascii="Arial" w:hAnsi="Arial" w:cs="Arial"/>
          <w:lang w:eastAsia="es-CO"/>
        </w:rPr>
      </w:pPr>
    </w:p>
    <w:p w14:paraId="4DF11418" w14:textId="77777777" w:rsidR="00172F7A" w:rsidRPr="00BF7D82" w:rsidRDefault="00172F7A" w:rsidP="00AA478D">
      <w:bookmarkStart w:id="105" w:name="_Toc70010601"/>
      <w:r w:rsidRPr="00BF7D82">
        <w:t>Conoce el decreto de medidas para el sistema de entrega de domicilios en Bogotá</w:t>
      </w:r>
      <w:bookmarkEnd w:id="105"/>
    </w:p>
    <w:p w14:paraId="349CB98E" w14:textId="77777777" w:rsidR="00172F7A" w:rsidRPr="00BF7D82" w:rsidRDefault="007011BA" w:rsidP="00C35EE9">
      <w:pPr>
        <w:shd w:val="clear" w:color="auto" w:fill="FFFFFF"/>
        <w:spacing w:line="276" w:lineRule="auto"/>
        <w:rPr>
          <w:rFonts w:ascii="Arial" w:hAnsi="Arial" w:cs="Arial"/>
          <w:lang w:eastAsia="es-CO"/>
        </w:rPr>
      </w:pPr>
      <w:hyperlink r:id="rId70" w:history="1">
        <w:r w:rsidR="00172F7A" w:rsidRPr="00BF7D82">
          <w:rPr>
            <w:rStyle w:val="Hipervnculo"/>
            <w:rFonts w:ascii="Arial" w:hAnsi="Arial" w:cs="Arial"/>
            <w:lang w:eastAsia="es-CO"/>
          </w:rPr>
          <w:t>https://www.secretariajuridica.gov.co/noticias/conoce-decreto-medidas-sistema-entrega-domicilios-bogot%C3%A1</w:t>
        </w:r>
      </w:hyperlink>
    </w:p>
    <w:p w14:paraId="7B875872" w14:textId="77777777" w:rsidR="00172F7A" w:rsidRPr="00BF7D82" w:rsidRDefault="00172F7A" w:rsidP="00AA478D">
      <w:bookmarkStart w:id="106" w:name="_Toc70010602"/>
      <w:r w:rsidRPr="00BF7D82">
        <w:t>Resultados de la gestión de la Secretaría Jurídica Distrital vigencia 2020</w:t>
      </w:r>
      <w:bookmarkEnd w:id="106"/>
    </w:p>
    <w:p w14:paraId="125901C8" w14:textId="77777777" w:rsidR="00172F7A" w:rsidRPr="00BF7D82" w:rsidRDefault="007011BA" w:rsidP="00C35EE9">
      <w:pPr>
        <w:shd w:val="clear" w:color="auto" w:fill="FFFFFF"/>
        <w:spacing w:line="276" w:lineRule="auto"/>
        <w:rPr>
          <w:rFonts w:ascii="Arial" w:hAnsi="Arial" w:cs="Arial"/>
          <w:lang w:eastAsia="es-CO"/>
        </w:rPr>
      </w:pPr>
      <w:hyperlink r:id="rId71" w:history="1">
        <w:r w:rsidR="00172F7A" w:rsidRPr="00BF7D82">
          <w:rPr>
            <w:rStyle w:val="Hipervnculo"/>
            <w:rFonts w:ascii="Arial" w:hAnsi="Arial" w:cs="Arial"/>
            <w:lang w:eastAsia="es-CO"/>
          </w:rPr>
          <w:t>https://www.secretariajuridica.gov.co/noticias/resultados-la-gesti%C3%B3n-la-secretar%C3%ADa-jur%C3%ADdica-distrital-vigencia-2020</w:t>
        </w:r>
      </w:hyperlink>
    </w:p>
    <w:p w14:paraId="7BA60C93" w14:textId="77777777" w:rsidR="00172F7A" w:rsidRPr="00BF7D82" w:rsidRDefault="00172F7A" w:rsidP="00C35EE9">
      <w:pPr>
        <w:shd w:val="clear" w:color="auto" w:fill="FFFFFF"/>
        <w:spacing w:line="276" w:lineRule="auto"/>
        <w:rPr>
          <w:rFonts w:ascii="Arial" w:hAnsi="Arial" w:cs="Arial"/>
          <w:lang w:eastAsia="es-CO"/>
        </w:rPr>
      </w:pPr>
    </w:p>
    <w:p w14:paraId="2C3D6913" w14:textId="77777777" w:rsidR="00172F7A" w:rsidRPr="00BF7D82" w:rsidRDefault="00172F7A" w:rsidP="00AA478D">
      <w:bookmarkStart w:id="107" w:name="_Toc70010603"/>
      <w:r w:rsidRPr="00BF7D82">
        <w:t>Decreto 094 de 2021: medidas de bioseguridad para la Semana Santa en Bogotá</w:t>
      </w:r>
      <w:bookmarkEnd w:id="107"/>
    </w:p>
    <w:p w14:paraId="4AF4D98A" w14:textId="77777777" w:rsidR="00172F7A" w:rsidRPr="00BF7D82" w:rsidRDefault="007011BA" w:rsidP="00C35EE9">
      <w:pPr>
        <w:shd w:val="clear" w:color="auto" w:fill="FFFFFF"/>
        <w:spacing w:line="276" w:lineRule="auto"/>
        <w:rPr>
          <w:rFonts w:ascii="Arial" w:hAnsi="Arial" w:cs="Arial"/>
          <w:lang w:eastAsia="es-CO"/>
        </w:rPr>
      </w:pPr>
      <w:hyperlink r:id="rId72" w:history="1">
        <w:r w:rsidR="00172F7A" w:rsidRPr="00BF7D82">
          <w:rPr>
            <w:rStyle w:val="Hipervnculo"/>
            <w:rFonts w:ascii="Arial" w:hAnsi="Arial" w:cs="Arial"/>
            <w:lang w:eastAsia="es-CO"/>
          </w:rPr>
          <w:t>https://www.secretariajuridica.gov.co/noticias/decreto-094-2021-medidas-bioseguridad-la-semana-santa-bogot%C3%A1</w:t>
        </w:r>
      </w:hyperlink>
    </w:p>
    <w:p w14:paraId="2E4A6298" w14:textId="77777777" w:rsidR="00172F7A" w:rsidRPr="00BF7D82" w:rsidRDefault="00172F7A" w:rsidP="00C35EE9">
      <w:pPr>
        <w:shd w:val="clear" w:color="auto" w:fill="FFFFFF"/>
        <w:spacing w:line="276" w:lineRule="auto"/>
        <w:rPr>
          <w:rFonts w:ascii="Arial" w:hAnsi="Arial" w:cs="Arial"/>
          <w:lang w:eastAsia="es-CO"/>
        </w:rPr>
      </w:pPr>
    </w:p>
    <w:p w14:paraId="76B5246D" w14:textId="77777777" w:rsidR="00172F7A" w:rsidRPr="00BF7D82" w:rsidRDefault="00172F7A" w:rsidP="00AA478D">
      <w:bookmarkStart w:id="108" w:name="_Toc70010604"/>
      <w:r w:rsidRPr="00BF7D82">
        <w:t>Así es el plan Anticorrupción y de Atención al Ciudadano 2021</w:t>
      </w:r>
      <w:bookmarkEnd w:id="108"/>
    </w:p>
    <w:p w14:paraId="066D1341" w14:textId="1E43672E" w:rsidR="00715670" w:rsidRDefault="007011BA" w:rsidP="00C35EE9">
      <w:pPr>
        <w:spacing w:line="276" w:lineRule="auto"/>
        <w:jc w:val="both"/>
        <w:rPr>
          <w:rFonts w:ascii="Arial Narrow" w:hAnsi="Arial Narrow" w:cs="Arial"/>
          <w:color w:val="000000"/>
        </w:rPr>
      </w:pPr>
      <w:hyperlink r:id="rId73" w:history="1">
        <w:r w:rsidR="00172F7A" w:rsidRPr="00BF7D82">
          <w:rPr>
            <w:rStyle w:val="Hipervnculo"/>
            <w:rFonts w:ascii="Arial" w:hAnsi="Arial" w:cs="Arial"/>
            <w:lang w:eastAsia="es-CO"/>
          </w:rPr>
          <w:t>https://www.secretariajuridica.gov.co/noticias/as%C3%AD-plan-anticorrupci%C3%B3n-y-atenci%C3%B3n-al-ciudadano-2021</w:t>
        </w:r>
      </w:hyperlink>
    </w:p>
    <w:p w14:paraId="13F7711D" w14:textId="77777777" w:rsidR="00AE1495" w:rsidRPr="008D7D0F" w:rsidRDefault="00AE1495" w:rsidP="00C35EE9">
      <w:pPr>
        <w:spacing w:line="276" w:lineRule="auto"/>
        <w:jc w:val="both"/>
        <w:rPr>
          <w:rFonts w:ascii="Arial Narrow" w:hAnsi="Arial Narrow" w:cs="Arial"/>
          <w:color w:val="000000"/>
        </w:rPr>
      </w:pPr>
    </w:p>
    <w:p w14:paraId="6530D1CD" w14:textId="77777777" w:rsidR="001A3617" w:rsidRDefault="001A3617" w:rsidP="00C35EE9">
      <w:pPr>
        <w:spacing w:line="276" w:lineRule="auto"/>
      </w:pPr>
    </w:p>
    <w:p w14:paraId="658C78CE" w14:textId="7E5A31AE" w:rsidR="00232DA5" w:rsidRPr="00FF2DE4" w:rsidRDefault="00C62B4C" w:rsidP="00C35EE9">
      <w:pPr>
        <w:spacing w:line="276" w:lineRule="auto"/>
      </w:pPr>
      <w:r>
        <w:rPr>
          <w:rFonts w:ascii="Arial Narrow" w:hAnsi="Arial Narrow"/>
          <w:noProof/>
        </w:rPr>
        <mc:AlternateContent>
          <mc:Choice Requires="wps">
            <w:drawing>
              <wp:anchor distT="0" distB="0" distL="114300" distR="114300" simplePos="0" relativeHeight="251697152" behindDoc="0" locked="0" layoutInCell="1" allowOverlap="1" wp14:anchorId="6B7453F4" wp14:editId="30FF900D">
                <wp:simplePos x="0" y="0"/>
                <wp:positionH relativeFrom="margin">
                  <wp:align>left</wp:align>
                </wp:positionH>
                <wp:positionV relativeFrom="paragraph">
                  <wp:posOffset>13335</wp:posOffset>
                </wp:positionV>
                <wp:extent cx="2857500" cy="988060"/>
                <wp:effectExtent l="0" t="0" r="19050" b="21590"/>
                <wp:wrapNone/>
                <wp:docPr id="26" name="Rectángulo 26"/>
                <wp:cNvGraphicFramePr/>
                <a:graphic xmlns:a="http://schemas.openxmlformats.org/drawingml/2006/main">
                  <a:graphicData uri="http://schemas.microsoft.com/office/word/2010/wordprocessingShape">
                    <wps:wsp>
                      <wps:cNvSpPr/>
                      <wps:spPr>
                        <a:xfrm>
                          <a:off x="0" y="0"/>
                          <a:ext cx="2857500" cy="988060"/>
                        </a:xfrm>
                        <a:prstGeom prst="rect">
                          <a:avLst/>
                        </a:prstGeom>
                        <a:solidFill>
                          <a:schemeClr val="accent2">
                            <a:lumMod val="50000"/>
                          </a:schemeClr>
                        </a:solidFill>
                      </wps:spPr>
                      <wps:style>
                        <a:lnRef idx="1">
                          <a:schemeClr val="dk1"/>
                        </a:lnRef>
                        <a:fillRef idx="2">
                          <a:schemeClr val="dk1"/>
                        </a:fillRef>
                        <a:effectRef idx="1">
                          <a:schemeClr val="dk1"/>
                        </a:effectRef>
                        <a:fontRef idx="minor">
                          <a:schemeClr val="dk1"/>
                        </a:fontRef>
                      </wps:style>
                      <wps:txbx>
                        <w:txbxContent>
                          <w:p w14:paraId="74916252" w14:textId="5B1071B1" w:rsidR="00876388" w:rsidRPr="00487C7F" w:rsidRDefault="00876388" w:rsidP="00232DA5">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6</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53F4" id="Rectángulo 26" o:spid="_x0000_s1044" style="position:absolute;margin-left:0;margin-top:1.05pt;width:225pt;height:77.8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80kgIAAHwFAAAOAAAAZHJzL2Uyb0RvYy54bWysVNtu2zAMfR+wfxD0vjoOekmDOkXQosOA&#10;rg3aDn1WZCkRJomapMTO/mbfsh8bJTtu0N2AYS82KZKHd15ctkaTrfBBga1oeTSiRFgOtbKrin56&#10;unk3oSREZmumwYqK7kSgl7O3by4aNxVjWIOuhScIYsO0cRVdx+imRRH4WhgWjsAJi0IJ3rCIrF8V&#10;tWcNohtdjEej06IBXzsPXISAr9edkM4yvpSCx3spg4hEVxRji/nr83eZvsXsgk1Xnrm14n0Y7B+i&#10;MExZdDpAXbPIyMarn6CM4h4CyHjEwRQgpeIi54DZlKNX2TyumRM5FyxOcEOZwv+D5XfbhSeqruj4&#10;lBLLDPboAav2/ZtdbTQQfMUSNS5MUfPRLXzPBSRTvq30Jv0xE9Lmsu6Gsoo2Eo6P48nJ2ckIq89R&#10;dj6ZjE5z3YsXa+dDfC/AkERU1GMAuZpsexsiekTVvUpyFkCr+kZpnZk0KuJKe7Jl2GTGubBxnM31&#10;xnyEunvHADCEDitPVzLJyAdoRUq0Sy1TcadF8qHtg5BYJUymzMgDQgdefy576KyZTCSGNxh14fzW&#10;qNdNZiLP7GD4F2+DdvYINg6GRlnwfw5VdvpYg4NcExnbZZtHopzsm7+Eeodz4qFboOD4jcJW3bIQ&#10;F8zjxmB38QrEe/xIDU1FoacoWYP/+qv3pI+DjFJKGtzAioYvG+YFJfqDxRE/L4+P08pm5vjkbIyM&#10;P5QsDyV2Y64A+1/ivXE8k0k/6j0pPZhnPBbz5BVFzHL0XVEe/Z65it1lwHPDxXye1XBNHYu39tHx&#10;ffPTKD61z8y7fl4jTvod7LeVTV+NbaebWmRhvokgVZ7pVOqurn0LcMXzQPbnKN2QQz5rvRzN2Q8A&#10;AAD//wMAUEsDBBQABgAIAAAAIQCiLec72gAAAAYBAAAPAAAAZHJzL2Rvd25yZXYueG1sTI7LTsMw&#10;EEX3SPyDNUjsqN2qDxTiVBUPIRYIUWBvx0MSNR5Httukf8+wguXVvTr3lNvJ9+KEMXWBNMxnCgRS&#10;HVxHjYbPj6ebWxApG3KmD4QazphgW11elKZwYaR3PO1zIxhCqTAa2pyHQspUt+hNmoUBibvvEL3J&#10;HGMjXTQjw30vF0qtpTcd8UNrBrxvsT7sj16DeqODtc+Pu9GfX7qvh9e4dGur9fXVtLsDkXHKf2P4&#10;1Wd1qNjJhiO5JHpm8E7DYg6Cy+VKcba8Wm02IKtS/tevfgAAAP//AwBQSwECLQAUAAYACAAAACEA&#10;toM4kv4AAADhAQAAEwAAAAAAAAAAAAAAAAAAAAAAW0NvbnRlbnRfVHlwZXNdLnhtbFBLAQItABQA&#10;BgAIAAAAIQA4/SH/1gAAAJQBAAALAAAAAAAAAAAAAAAAAC8BAABfcmVscy8ucmVsc1BLAQItABQA&#10;BgAIAAAAIQCij680kgIAAHwFAAAOAAAAAAAAAAAAAAAAAC4CAABkcnMvZTJvRG9jLnhtbFBLAQIt&#10;ABQABgAIAAAAIQCiLec72gAAAAYBAAAPAAAAAAAAAAAAAAAAAOwEAABkcnMvZG93bnJldi54bWxQ&#10;SwUGAAAAAAQABADzAAAA8wUAAAAA&#10;" fillcolor="#823b0b [1605]" strokecolor="black [3200]" strokeweight=".5pt">
                <v:textbox>
                  <w:txbxContent>
                    <w:p w14:paraId="74916252" w14:textId="5B1071B1" w:rsidR="00876388" w:rsidRPr="00487C7F" w:rsidRDefault="00876388" w:rsidP="00232DA5">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6</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r w:rsidR="00496CE6">
        <w:rPr>
          <w:rFonts w:ascii="Arial Narrow" w:hAnsi="Arial Narrow"/>
          <w:noProof/>
        </w:rPr>
        <mc:AlternateContent>
          <mc:Choice Requires="wps">
            <w:drawing>
              <wp:anchor distT="0" distB="0" distL="114300" distR="114300" simplePos="0" relativeHeight="251699200" behindDoc="0" locked="0" layoutInCell="1" allowOverlap="1" wp14:anchorId="2BD64EF9" wp14:editId="635AC32A">
                <wp:simplePos x="0" y="0"/>
                <wp:positionH relativeFrom="margin">
                  <wp:posOffset>2874645</wp:posOffset>
                </wp:positionH>
                <wp:positionV relativeFrom="paragraph">
                  <wp:posOffset>17145</wp:posOffset>
                </wp:positionV>
                <wp:extent cx="2857500" cy="988060"/>
                <wp:effectExtent l="0" t="0" r="19050" b="21590"/>
                <wp:wrapNone/>
                <wp:docPr id="27" name="Rectángulo 27"/>
                <wp:cNvGraphicFramePr/>
                <a:graphic xmlns:a="http://schemas.openxmlformats.org/drawingml/2006/main">
                  <a:graphicData uri="http://schemas.microsoft.com/office/word/2010/wordprocessingShape">
                    <wps:wsp>
                      <wps:cNvSpPr/>
                      <wps:spPr>
                        <a:xfrm>
                          <a:off x="0" y="0"/>
                          <a:ext cx="2857500" cy="988060"/>
                        </a:xfrm>
                        <a:prstGeom prst="rect">
                          <a:avLst/>
                        </a:prstGeom>
                        <a:solidFill>
                          <a:schemeClr val="accent2">
                            <a:lumMod val="75000"/>
                          </a:schemeClr>
                        </a:solidFill>
                      </wps:spPr>
                      <wps:style>
                        <a:lnRef idx="1">
                          <a:schemeClr val="dk1"/>
                        </a:lnRef>
                        <a:fillRef idx="2">
                          <a:schemeClr val="dk1"/>
                        </a:fillRef>
                        <a:effectRef idx="1">
                          <a:schemeClr val="dk1"/>
                        </a:effectRef>
                        <a:fontRef idx="minor">
                          <a:schemeClr val="dk1"/>
                        </a:fontRef>
                      </wps:style>
                      <wps:txbx>
                        <w:txbxContent>
                          <w:p w14:paraId="7ED2EEEA" w14:textId="71249A00" w:rsidR="00876388" w:rsidRPr="00496CE6" w:rsidRDefault="00876388" w:rsidP="00496CE6">
                            <w:pPr>
                              <w:jc w:val="center"/>
                              <w:rPr>
                                <w:color w:val="FFFFFF" w:themeColor="background1"/>
                                <w:sz w:val="40"/>
                                <w:szCs w:val="40"/>
                              </w:rPr>
                            </w:pPr>
                            <w:r w:rsidRPr="00496CE6">
                              <w:rPr>
                                <w:color w:val="FFFFFF" w:themeColor="background1"/>
                                <w:sz w:val="40"/>
                                <w:szCs w:val="40"/>
                              </w:rPr>
                              <w:t xml:space="preserve">Gestión del conocimiento y la Innovación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64EF9" id="Rectángulo 27" o:spid="_x0000_s1045" style="position:absolute;margin-left:226.35pt;margin-top:1.35pt;width:225pt;height:77.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CqkQIAAHwFAAAOAAAAZHJzL2Uyb0RvYy54bWysVMlu2zAQvRfoPxC8N7KMLLZhOTAcpCiQ&#10;JkGSImeaIm2hJIclaUvu3/Rb+mMdUkuMdAOKXqQZzv5mmV82WpG9cL4CU9D8ZESJMBzKymwK+unp&#10;+t2EEh+YKZkCIwp6EJ5eLt6+mdd2JsawBVUKR9CJ8bPaFnQbgp1lmedboZk/ASsMCiU4zQKybpOV&#10;jtXoXatsPBqdZzW40jrgwnt8vWqFdJH8Syl4uJPSi0BUQTG3kL4ufdfxmy3mbLZxzG4r3qXB/iEL&#10;zSqDQQdXVywwsnPVT650xR14kOGEg85AyoqLVANWk49eVfO4ZVakWhAcbweY/P9zy2/3945UZUHH&#10;F5QYprFHD4ja929ms1NA8BUhqq2foeajvXcd55GM9TbS6fjHSkiTYD0MsIomEI6P48nZxdkI0eco&#10;m04mo/OEe/ZibZ0P7wVoEomCOkwgocn2Nz5gRFTtVWIwD6oqryulEhNHRayUI3uGTWacCxPGyVzt&#10;9Eco2/eYQR82TVc0SZ6PvGWx0La0RIWDEjGGMg9CIkpYTJ48Dx5a5+XnPMKEaSbNaCIxvcGoTee3&#10;Rp1uNBNpZgfDv0QbtFNEMGEw1JUB9+dUZauPaR/VGsnQrJs0Evm0b/4aygPOiYN2gbzl1xW26ob5&#10;cM8cbgx2F69AuMOPVFAXFDqKki24r796j/o4yCilpMYNLKj/smNOUKI+GBzxaX56Glc2MadnF2Nk&#10;3LFkfSwxO70C7H+O98byREb9oHpSOtDPeCyWMSqKmOEYu6A8uJ5ZhfYy4LnhYrlMarimloUb82h5&#10;3/w4ik/NM3O2m9eAk34L/bay2auxbXVjiwwsdwFklWY6Qt3i2rUAVzzNUHeO4g055pPWy9Fc/AAA&#10;AP//AwBQSwMEFAAGAAgAAAAhABP1bg/eAAAACQEAAA8AAABkcnMvZG93bnJldi54bWxMj0FPwzAM&#10;he9I/IfISFwmlm4wGKXphECoXCnTxDFtvaYjcaom28q/xz3Bybbe0/P3ss3orDjhEDpPChbzBARS&#10;7ZuOWgXbz7ebNYgQNTXaekIFPxhgk19eZDpt/Jk+8FTGVnAIhVQrMDH2qZShNuh0mPseibW9H5yO&#10;fA6tbAZ95nBn5TJJ7qXTHfEHo3t8MVh/l0enoJh9FYU5dEEu3l1Z7Q52/zqzSl1fjc9PICKO8c8M&#10;Ez6jQ85MlT9SE4RVcLdaPrBVwTRYf0ympWLjan0LMs/k/wb5LwAAAP//AwBQSwECLQAUAAYACAAA&#10;ACEAtoM4kv4AAADhAQAAEwAAAAAAAAAAAAAAAAAAAAAAW0NvbnRlbnRfVHlwZXNdLnhtbFBLAQIt&#10;ABQABgAIAAAAIQA4/SH/1gAAAJQBAAALAAAAAAAAAAAAAAAAAC8BAABfcmVscy8ucmVsc1BLAQIt&#10;ABQABgAIAAAAIQDKz8CqkQIAAHwFAAAOAAAAAAAAAAAAAAAAAC4CAABkcnMvZTJvRG9jLnhtbFBL&#10;AQItABQABgAIAAAAIQAT9W4P3gAAAAkBAAAPAAAAAAAAAAAAAAAAAOsEAABkcnMvZG93bnJldi54&#10;bWxQSwUGAAAAAAQABADzAAAA9gUAAAAA&#10;" fillcolor="#c45911 [2405]" strokecolor="black [3200]" strokeweight=".5pt">
                <v:textbox>
                  <w:txbxContent>
                    <w:p w14:paraId="7ED2EEEA" w14:textId="71249A00" w:rsidR="00876388" w:rsidRPr="00496CE6" w:rsidRDefault="00876388" w:rsidP="00496CE6">
                      <w:pPr>
                        <w:jc w:val="center"/>
                        <w:rPr>
                          <w:color w:val="FFFFFF" w:themeColor="background1"/>
                          <w:sz w:val="40"/>
                          <w:szCs w:val="40"/>
                        </w:rPr>
                      </w:pPr>
                      <w:r w:rsidRPr="00496CE6">
                        <w:rPr>
                          <w:color w:val="FFFFFF" w:themeColor="background1"/>
                          <w:sz w:val="40"/>
                          <w:szCs w:val="40"/>
                        </w:rPr>
                        <w:t xml:space="preserve">Gestión del conocimiento y la Innovación </w:t>
                      </w:r>
                    </w:p>
                  </w:txbxContent>
                </v:textbox>
                <w10:wrap anchorx="margin"/>
              </v:rect>
            </w:pict>
          </mc:Fallback>
        </mc:AlternateContent>
      </w:r>
    </w:p>
    <w:p w14:paraId="549E71E6" w14:textId="37824773" w:rsidR="00496CE6" w:rsidRDefault="00496CE6" w:rsidP="00C35EE9">
      <w:pPr>
        <w:pStyle w:val="Ttulo1"/>
        <w:spacing w:line="276" w:lineRule="auto"/>
        <w:rPr>
          <w:rFonts w:ascii="Arial Narrow" w:hAnsi="Arial Narrow"/>
          <w:sz w:val="24"/>
          <w:szCs w:val="24"/>
          <w:lang w:val="es-CO"/>
        </w:rPr>
      </w:pPr>
    </w:p>
    <w:p w14:paraId="3D5F153F" w14:textId="5D744D0B" w:rsidR="00496CE6" w:rsidRDefault="00496CE6" w:rsidP="00C35EE9">
      <w:pPr>
        <w:pStyle w:val="Ttulo1"/>
        <w:spacing w:line="276" w:lineRule="auto"/>
        <w:rPr>
          <w:rFonts w:ascii="Arial Narrow" w:hAnsi="Arial Narrow"/>
          <w:sz w:val="24"/>
          <w:szCs w:val="24"/>
          <w:lang w:val="es-CO"/>
        </w:rPr>
      </w:pPr>
    </w:p>
    <w:p w14:paraId="6E7AA452" w14:textId="6B9FCDFF" w:rsidR="00553121" w:rsidRPr="00E017DF" w:rsidRDefault="005A40F9" w:rsidP="00E017DF">
      <w:pPr>
        <w:pStyle w:val="Ttulo1"/>
        <w:spacing w:line="276" w:lineRule="auto"/>
        <w:rPr>
          <w:rFonts w:ascii="Arial Narrow" w:hAnsi="Arial Narrow"/>
          <w:sz w:val="24"/>
          <w:szCs w:val="24"/>
          <w:lang w:val="es-CO"/>
        </w:rPr>
      </w:pPr>
      <w:r>
        <w:rPr>
          <w:rFonts w:ascii="Arial Narrow" w:hAnsi="Arial Narrow"/>
          <w:sz w:val="24"/>
          <w:szCs w:val="24"/>
          <w:lang w:val="es-CO"/>
        </w:rPr>
        <w:t xml:space="preserve"> </w:t>
      </w:r>
      <w:bookmarkStart w:id="109" w:name="_Toc70010605"/>
      <w:r w:rsidR="00391CA5" w:rsidRPr="00C94325">
        <w:t>Dimensión 6. Gestión del Conocimiento y la Innovación</w:t>
      </w:r>
      <w:bookmarkEnd w:id="109"/>
    </w:p>
    <w:p w14:paraId="4B3A5EDB" w14:textId="76CA2F21" w:rsidR="002A73EF" w:rsidRDefault="002A73EF" w:rsidP="00AA478D">
      <w:pPr>
        <w:pStyle w:val="Ttulo2"/>
      </w:pPr>
      <w:bookmarkStart w:id="110" w:name="_Toc70010606"/>
      <w:r>
        <w:t>Política: Gestión del Conocimiento y la Innovación</w:t>
      </w:r>
      <w:bookmarkEnd w:id="110"/>
    </w:p>
    <w:p w14:paraId="55010CAE" w14:textId="2450435C" w:rsidR="002A73EF" w:rsidRDefault="002A73EF" w:rsidP="00C35EE9">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7288"/>
      </w:tblGrid>
      <w:tr w:rsidR="00644BB3" w:rsidRPr="00721D3D" w14:paraId="7BEF20A1" w14:textId="77777777" w:rsidTr="00172F7A">
        <w:tc>
          <w:tcPr>
            <w:tcW w:w="1242" w:type="dxa"/>
            <w:tcBorders>
              <w:top w:val="nil"/>
              <w:left w:val="nil"/>
              <w:bottom w:val="nil"/>
              <w:right w:val="single" w:sz="4" w:space="0" w:color="auto"/>
            </w:tcBorders>
            <w:shd w:val="clear" w:color="auto" w:fill="F2F2F2"/>
          </w:tcPr>
          <w:p w14:paraId="4608FFEA" w14:textId="0DB5553D" w:rsidR="00FC56F6" w:rsidRPr="00721D3D" w:rsidRDefault="00FC56F6" w:rsidP="00C35EE9">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7621</w:t>
            </w:r>
          </w:p>
        </w:tc>
        <w:tc>
          <w:tcPr>
            <w:tcW w:w="7736" w:type="dxa"/>
            <w:tcBorders>
              <w:left w:val="single" w:sz="4" w:space="0" w:color="auto"/>
            </w:tcBorders>
            <w:shd w:val="clear" w:color="auto" w:fill="F2F2F2"/>
          </w:tcPr>
          <w:p w14:paraId="624E9676" w14:textId="20F1D67B" w:rsidR="00FC56F6" w:rsidRPr="006A5795" w:rsidRDefault="006218AC" w:rsidP="00C35EE9">
            <w:pPr>
              <w:spacing w:line="276" w:lineRule="auto"/>
              <w:jc w:val="both"/>
              <w:rPr>
                <w:rFonts w:ascii="Arial Narrow" w:eastAsiaTheme="minorHAnsi" w:hAnsi="Arial Narrow" w:cs="Arial"/>
                <w:sz w:val="22"/>
                <w:szCs w:val="22"/>
              </w:rPr>
            </w:pPr>
            <w:r w:rsidRPr="006218AC">
              <w:rPr>
                <w:rFonts w:ascii="Arial Narrow" w:eastAsiaTheme="minorHAnsi" w:hAnsi="Arial Narrow" w:cs="Arial"/>
                <w:sz w:val="22"/>
                <w:szCs w:val="22"/>
              </w:rPr>
              <w:t>Orientar 2.500 Servidores Públicos Distritales en materia de prevención de la falta disciplinaria.</w:t>
            </w:r>
          </w:p>
        </w:tc>
      </w:tr>
    </w:tbl>
    <w:p w14:paraId="3634D339" w14:textId="23981164" w:rsidR="002A73EF" w:rsidRDefault="002A73EF" w:rsidP="00C35EE9">
      <w:pPr>
        <w:spacing w:line="276" w:lineRule="auto"/>
      </w:pPr>
    </w:p>
    <w:p w14:paraId="4EB1FA08" w14:textId="77777777" w:rsidR="0075620F" w:rsidRPr="000629DE" w:rsidRDefault="0075620F" w:rsidP="00C35EE9">
      <w:pPr>
        <w:spacing w:line="276" w:lineRule="auto"/>
        <w:jc w:val="both"/>
        <w:rPr>
          <w:rFonts w:ascii="Arial Narrow" w:hAnsi="Arial Narrow"/>
        </w:rPr>
      </w:pPr>
      <w:r w:rsidRPr="000629DE">
        <w:rPr>
          <w:rFonts w:ascii="Arial Narrow" w:hAnsi="Arial Narrow"/>
        </w:rPr>
        <w:t xml:space="preserve">En razón a la misionalidad institucional, la Secretaría Jurídica Distrital orienta a los servidores públicos del Distrito Capital, con el fin de mitigar la ocurrencia de conductas disciplinarias. Es así como en la ejecución de la meta en el primer trimestre de año en curso se contribuyó en el entendimiento de la responsabilidad disciplinaria, en todos los niveles de servidores públicos del Distrito Capital, con el fin de contribuir en la mitigación de las conductas disciplinarias, mejorando el desempeño de los servidores públicos en la ejecución de sus funciones y de las mismas entidades y organismos del Distrito.  Así mismo, esta actividad impacta en los ciudadanos puesto </w:t>
      </w:r>
      <w:r w:rsidRPr="000629DE">
        <w:rPr>
          <w:rFonts w:ascii="Arial Narrow" w:hAnsi="Arial Narrow"/>
        </w:rPr>
        <w:lastRenderedPageBreak/>
        <w:t>que, al tener servidores que eviten incurrir en faltas disciplinarias, obtendrán un mejor servicio derivada de una correcta función pública.</w:t>
      </w:r>
    </w:p>
    <w:p w14:paraId="1CD1E9C3" w14:textId="77777777" w:rsidR="0075620F" w:rsidRPr="000629DE" w:rsidRDefault="0075620F" w:rsidP="00C35EE9">
      <w:pPr>
        <w:spacing w:line="276" w:lineRule="auto"/>
        <w:jc w:val="both"/>
        <w:rPr>
          <w:rFonts w:ascii="Arial Narrow" w:hAnsi="Arial Narrow"/>
        </w:rPr>
      </w:pPr>
    </w:p>
    <w:p w14:paraId="3C01A40C" w14:textId="2D57D7BE" w:rsidR="0075620F" w:rsidRDefault="0075620F" w:rsidP="00C35EE9">
      <w:pPr>
        <w:spacing w:line="276" w:lineRule="auto"/>
        <w:jc w:val="both"/>
        <w:rPr>
          <w:rFonts w:ascii="Arial Narrow" w:hAnsi="Arial Narrow"/>
        </w:rPr>
      </w:pPr>
      <w:r w:rsidRPr="000629DE">
        <w:rPr>
          <w:rFonts w:ascii="Arial Narrow" w:hAnsi="Arial Narrow"/>
        </w:rPr>
        <w:t>De igual manera se impacta a las OCID y a las entidades y organismos del Distrito, porque se procura con esta actividad, disminuir las conductas disciplinariamente reprochables al ser atacadas desde la prevención oportuna. De igual manera al enfocar las orientaciones en misionalidades, se impacta el servicio prestado en estas.</w:t>
      </w:r>
    </w:p>
    <w:p w14:paraId="52AFE094" w14:textId="684BBEFD" w:rsidR="00B704D1" w:rsidRDefault="008B50AA" w:rsidP="00C35EE9">
      <w:pPr>
        <w:spacing w:line="276" w:lineRule="auto"/>
        <w:jc w:val="both"/>
        <w:rPr>
          <w:rFonts w:ascii="Arial Narrow" w:hAnsi="Arial Narrow"/>
        </w:rPr>
      </w:pPr>
      <w:r w:rsidRPr="00276007">
        <w:rPr>
          <w:rFonts w:ascii="Arial Narrow" w:hAnsi="Arial Narrow"/>
          <w:noProof/>
        </w:rPr>
        <mc:AlternateContent>
          <mc:Choice Requires="wps">
            <w:drawing>
              <wp:anchor distT="0" distB="0" distL="114300" distR="114300" simplePos="0" relativeHeight="251705344" behindDoc="0" locked="0" layoutInCell="1" allowOverlap="1" wp14:anchorId="6102A803" wp14:editId="7F1414E3">
                <wp:simplePos x="0" y="0"/>
                <wp:positionH relativeFrom="margin">
                  <wp:posOffset>1814856</wp:posOffset>
                </wp:positionH>
                <wp:positionV relativeFrom="paragraph">
                  <wp:posOffset>25218</wp:posOffset>
                </wp:positionV>
                <wp:extent cx="2658140" cy="850605"/>
                <wp:effectExtent l="0" t="0" r="0" b="0"/>
                <wp:wrapNone/>
                <wp:docPr id="88" name="TextBox 87">
                  <a:extLst xmlns:a="http://schemas.openxmlformats.org/drawingml/2006/main">
                    <a:ext uri="{FF2B5EF4-FFF2-40B4-BE49-F238E27FC236}">
                      <a16:creationId xmlns:a16="http://schemas.microsoft.com/office/drawing/2014/main" id="{5BAE24EE-D2D5-49E3-A800-221AF37A0ACC}"/>
                    </a:ext>
                  </a:extLst>
                </wp:docPr>
                <wp:cNvGraphicFramePr/>
                <a:graphic xmlns:a="http://schemas.openxmlformats.org/drawingml/2006/main">
                  <a:graphicData uri="http://schemas.microsoft.com/office/word/2010/wordprocessingShape">
                    <wps:wsp>
                      <wps:cNvSpPr txBox="1"/>
                      <wps:spPr>
                        <a:xfrm>
                          <a:off x="0" y="0"/>
                          <a:ext cx="2658140" cy="850605"/>
                        </a:xfrm>
                        <a:prstGeom prst="rect">
                          <a:avLst/>
                        </a:prstGeom>
                        <a:noFill/>
                      </wps:spPr>
                      <wps:txbx>
                        <w:txbxContent>
                          <w:p w14:paraId="3230E240" w14:textId="77777777" w:rsidR="00876388" w:rsidRDefault="00876388" w:rsidP="00276007">
                            <w:pPr>
                              <w:rPr>
                                <w:rFonts w:hAnsi="Calibri"/>
                                <w:b/>
                                <w:bCs/>
                                <w:color w:val="14AFE7"/>
                                <w:kern w:val="24"/>
                                <w:sz w:val="108"/>
                                <w:szCs w:val="108"/>
                                <w:lang w:val="en-US"/>
                              </w:rPr>
                            </w:pPr>
                            <w:r>
                              <w:rPr>
                                <w:rFonts w:hAnsi="Calibri"/>
                                <w:b/>
                                <w:bCs/>
                                <w:color w:val="14AFE7"/>
                                <w:kern w:val="24"/>
                                <w:sz w:val="108"/>
                                <w:szCs w:val="108"/>
                                <w:lang w:val="en-US"/>
                              </w:rPr>
                              <w:t>1.314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02A803" id="_x0000_s1046" type="#_x0000_t202" style="position:absolute;left:0;text-align:left;margin-left:142.9pt;margin-top:2pt;width:209.3pt;height:6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81lwEAABcDAAAOAAAAZHJzL2Uyb0RvYy54bWysUl1v4yAQfD+p/wHx3tiJmpxlxan6od7L&#10;qXdS2x9AMMRIhqUsiZ1/34WkSdW+VX3BZnYZdmZYXo+2ZzsV0IBr+HRScqachNa4TcNfnh8uK84w&#10;CteKHpxq+F4hv15d/FoOvlYz6KBvVWBE4rAefMO7GH1dFCg7ZQVOwCtHRQ3BikjbsCnaIAZit30x&#10;K8tFMUBofQCpEAm9PxT5KvNrrWT8pzWqyPqG02wxryGv67QWq6WoN0H4zsjjGOIbU1hhHF16oroX&#10;UbBtMF+orJEBEHScSLAFaG2kyhpIzbT8pOapE15lLWQO+pNN+HO08nH3PzDTNryipJywlNGzGuMt&#10;jKz6newZPNbU9eSpL46EU8zvOBKYVI862PQlPYzqZPT+ZC6RMUngbDGvpldUklSr5uWinCea4nza&#10;B4x/FFiWfhoeKLzsqdj9xXhofW9Jlzl4MH2f8DTiYZT0F8f1mBXNcrwJWkO7p/EHyrnh+LoVQXEW&#10;Yn8H+Vkc2G62EbTJF53PHNnJ/Tzq8aWkeD/uc9f5Pa/eAAAA//8DAFBLAwQUAAYACAAAACEAAhSg&#10;mt0AAAAJAQAADwAAAGRycy9kb3ducmV2LnhtbEyPzU7DMBCE70i8g7VI3KhNSSGEbCoE4gpq+ZG4&#10;ufE2iYjXUew24e1ZTnAczWjmm3I9+14daYxdYITLhQFFXAfXcYPw9vp0kYOKybKzfWBC+KYI6+r0&#10;pLSFCxNv6LhNjZISjoVFaFMaCq1j3ZK3cREGYvH2YfQ2iRwb7UY7Sbnv9dKYa+1tx7LQ2oEeWqq/&#10;tgeP8P68//zIzEvz6FfDFGaj2d9qxPOz+f4OVKI5/YXhF1/QoRKmXTiwi6pHWOYrQU8ImVwS/8Zk&#10;GaidBK9yA7oq9f8H1Q8AAAD//wMAUEsBAi0AFAAGAAgAAAAhALaDOJL+AAAA4QEAABMAAAAAAAAA&#10;AAAAAAAAAAAAAFtDb250ZW50X1R5cGVzXS54bWxQSwECLQAUAAYACAAAACEAOP0h/9YAAACUAQAA&#10;CwAAAAAAAAAAAAAAAAAvAQAAX3JlbHMvLnJlbHNQSwECLQAUAAYACAAAACEAj7lfNZcBAAAXAwAA&#10;DgAAAAAAAAAAAAAAAAAuAgAAZHJzL2Uyb0RvYy54bWxQSwECLQAUAAYACAAAACEAAhSgmt0AAAAJ&#10;AQAADwAAAAAAAAAAAAAAAADxAwAAZHJzL2Rvd25yZXYueG1sUEsFBgAAAAAEAAQA8wAAAPsEAAAA&#10;AA==&#10;" filled="f" stroked="f">
                <v:textbox>
                  <w:txbxContent>
                    <w:p w14:paraId="3230E240" w14:textId="77777777" w:rsidR="00876388" w:rsidRDefault="00876388" w:rsidP="00276007">
                      <w:pPr>
                        <w:rPr>
                          <w:rFonts w:hAnsi="Calibri"/>
                          <w:b/>
                          <w:bCs/>
                          <w:color w:val="14AFE7"/>
                          <w:kern w:val="24"/>
                          <w:sz w:val="108"/>
                          <w:szCs w:val="108"/>
                          <w:lang w:val="en-US"/>
                        </w:rPr>
                      </w:pPr>
                      <w:r>
                        <w:rPr>
                          <w:rFonts w:hAnsi="Calibri"/>
                          <w:b/>
                          <w:bCs/>
                          <w:color w:val="14AFE7"/>
                          <w:kern w:val="24"/>
                          <w:sz w:val="108"/>
                          <w:szCs w:val="108"/>
                          <w:lang w:val="en-US"/>
                        </w:rPr>
                        <w:t>1.314</w:t>
                      </w:r>
                    </w:p>
                  </w:txbxContent>
                </v:textbox>
                <w10:wrap anchorx="margin"/>
              </v:shape>
            </w:pict>
          </mc:Fallback>
        </mc:AlternateContent>
      </w:r>
    </w:p>
    <w:p w14:paraId="2914159C" w14:textId="752FA734" w:rsidR="00B704D1" w:rsidRDefault="00B704D1" w:rsidP="00C35EE9">
      <w:pPr>
        <w:spacing w:line="276" w:lineRule="auto"/>
        <w:jc w:val="both"/>
        <w:rPr>
          <w:rFonts w:ascii="Arial Narrow" w:hAnsi="Arial Narrow"/>
        </w:rPr>
      </w:pPr>
    </w:p>
    <w:p w14:paraId="43FE213C" w14:textId="7EF4BCC2" w:rsidR="00B704D1" w:rsidRDefault="00B704D1" w:rsidP="00C35EE9">
      <w:pPr>
        <w:spacing w:line="276" w:lineRule="auto"/>
        <w:jc w:val="both"/>
        <w:rPr>
          <w:rFonts w:ascii="Arial Narrow" w:hAnsi="Arial Narrow"/>
        </w:rPr>
      </w:pPr>
    </w:p>
    <w:p w14:paraId="5255E6B1" w14:textId="06A56F1D" w:rsidR="00B704D1" w:rsidRPr="000629DE" w:rsidRDefault="00B704D1" w:rsidP="00C35EE9">
      <w:pPr>
        <w:spacing w:line="276" w:lineRule="auto"/>
        <w:jc w:val="both"/>
        <w:rPr>
          <w:rFonts w:ascii="Arial Narrow" w:hAnsi="Arial Narrow"/>
        </w:rPr>
      </w:pPr>
    </w:p>
    <w:p w14:paraId="25FF41C5" w14:textId="596E4DC0" w:rsidR="0075620F" w:rsidRDefault="0075620F" w:rsidP="00C35EE9">
      <w:pPr>
        <w:spacing w:line="276" w:lineRule="auto"/>
        <w:jc w:val="both"/>
      </w:pPr>
    </w:p>
    <w:p w14:paraId="1AFCC8C5" w14:textId="0A5B36A3" w:rsidR="008E4E74" w:rsidRDefault="008B50AA" w:rsidP="00C35EE9">
      <w:pPr>
        <w:spacing w:line="276" w:lineRule="auto"/>
        <w:jc w:val="both"/>
        <w:rPr>
          <w:rFonts w:ascii="Arial Narrow" w:hAnsi="Arial Narrow"/>
        </w:rPr>
      </w:pPr>
      <w:r w:rsidRPr="00FC0D4E">
        <w:rPr>
          <w:rFonts w:ascii="Arial Narrow" w:hAnsi="Arial Narrow"/>
          <w:noProof/>
        </w:rPr>
        <mc:AlternateContent>
          <mc:Choice Requires="wps">
            <w:drawing>
              <wp:anchor distT="0" distB="0" distL="114300" distR="114300" simplePos="0" relativeHeight="251703296" behindDoc="0" locked="0" layoutInCell="1" allowOverlap="1" wp14:anchorId="255B2880" wp14:editId="0B26EC8D">
                <wp:simplePos x="0" y="0"/>
                <wp:positionH relativeFrom="margin">
                  <wp:align>center</wp:align>
                </wp:positionH>
                <wp:positionV relativeFrom="paragraph">
                  <wp:posOffset>12428</wp:posOffset>
                </wp:positionV>
                <wp:extent cx="3417508" cy="861237"/>
                <wp:effectExtent l="0" t="0" r="0" b="0"/>
                <wp:wrapNone/>
                <wp:docPr id="89" name="TextBox 47">
                  <a:extLst xmlns:a="http://schemas.openxmlformats.org/drawingml/2006/main">
                    <a:ext uri="{FF2B5EF4-FFF2-40B4-BE49-F238E27FC236}">
                      <a16:creationId xmlns:a16="http://schemas.microsoft.com/office/drawing/2014/main" id="{FAC3CD01-95B2-41A5-A100-12DD02F6D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08" cy="86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DF50" w14:textId="61D27D80" w:rsidR="00876388" w:rsidRDefault="00876388" w:rsidP="00AF4BF9">
                            <w:pPr>
                              <w:spacing w:line="264" w:lineRule="auto"/>
                              <w:jc w:val="center"/>
                              <w:rPr>
                                <w:rFonts w:hAnsi="Calibri"/>
                                <w:b/>
                                <w:bCs/>
                                <w:color w:val="000000" w:themeColor="text1"/>
                                <w:kern w:val="24"/>
                                <w:sz w:val="32"/>
                                <w:szCs w:val="32"/>
                              </w:rPr>
                            </w:pPr>
                            <w:r>
                              <w:rPr>
                                <w:rFonts w:hAnsi="Calibri"/>
                                <w:b/>
                                <w:bCs/>
                                <w:color w:val="000000" w:themeColor="text1"/>
                                <w:kern w:val="24"/>
                                <w:sz w:val="32"/>
                                <w:szCs w:val="32"/>
                              </w:rPr>
                              <w:t>Servidores Públicos Orientados en materia de prevención de la falta disciplinarios</w:t>
                            </w:r>
                            <w:r>
                              <w:rPr>
                                <w:rFonts w:hAnsi="Calibri"/>
                                <w:b/>
                                <w:bCs/>
                                <w:color w:val="000000" w:themeColor="text1"/>
                                <w:kern w:val="24"/>
                              </w:rPr>
                              <w:t>.</w:t>
                            </w:r>
                          </w:p>
                        </w:txbxContent>
                      </wps:txbx>
                      <wps:bodyPr wrap="square" lIns="109710" tIns="54855" rIns="109710" bIns="54855">
                        <a:noAutofit/>
                      </wps:bodyPr>
                    </wps:wsp>
                  </a:graphicData>
                </a:graphic>
                <wp14:sizeRelH relativeFrom="margin">
                  <wp14:pctWidth>0</wp14:pctWidth>
                </wp14:sizeRelH>
                <wp14:sizeRelV relativeFrom="margin">
                  <wp14:pctHeight>0</wp14:pctHeight>
                </wp14:sizeRelV>
              </wp:anchor>
            </w:drawing>
          </mc:Choice>
          <mc:Fallback>
            <w:pict>
              <v:shape w14:anchorId="255B2880" id="_x0000_s1047" type="#_x0000_t202" style="position:absolute;left:0;text-align:left;margin-left:0;margin-top:1pt;width:269.1pt;height:67.8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Te2QEAAJgDAAAOAAAAZHJzL2Uyb0RvYy54bWysU8Fu2zAMvQ/YPwi6L7bTpEmNOEW3osOA&#10;rhvQ9gNoWYqF2aImKbHz96OUNE23W7GLYJHU43t89Op67Du2k85rNBUvJjln0ghstNlU/Pnp7tOS&#10;Mx/ANNChkRXfS8+v1x8/rAZbyim22DXSMQIxvhxsxdsQbJllXrSyBz9BKw0lFboeAl3dJmscDITe&#10;d9k0zy+zAV1jHQrpPUVvD0m+TvhKSRF+KOVlYF3FiVtIp0tnHc9svYJy48C2WhxpwDtY9KANNT1B&#10;3UIAtnX6H6heC4ceVZgI7DNUSguZNJCaIv9LzWMLViYtNBxvT2Py/w9WPOx+Oqabii+vODPQk0dP&#10;cgyfcWSzRRzPYH1JVY+W6sJIcbI5SfX2HsUvzwx+acFs5I1zOLQSGqJXxJfZ2dMDjo8g9fAdG2oD&#10;24AJaFSuj7OjaTBCJ5v2J2uIChMUvJgVi3lOyyQot7wspheJXAbly2vrfPgqsWfxo+KOrE/osLv3&#10;IbKB8qUkNjN4p7su2d+ZNwEqjJHEPhI+UA9jPaY5TZO2KK3GZk96BtqeivvfW3CSs+6bifrzq0UR&#10;9y3d5rPlfM6Ze5Oqz1KH/jc0EKUT11f4IxGyP0k4rmrcr/N7qnr9odZ/AAAA//8DAFBLAwQUAAYA&#10;CAAAACEAR/mTxtwAAAAGAQAADwAAAGRycy9kb3ducmV2LnhtbEyPwU7DMBBE70j8g7VI3KjTVJQq&#10;ZFMBEqiIA2rLBzjxNo6I11HstoGvZznBabSa0czbcj35Xp1ojF1ghPksA0XcBNtxi/Cxf75ZgYrJ&#10;sDV9YEL4ogjr6vKiNIUNZ97SaZdaJSUcC4PgUhoKrWPjyJs4CwOxeIcwepPkHFttR3OWct/rPMuW&#10;2puOZcGZgZ4cNZ+7o0d4eTtsnP/ePNYUu/dmHreve3aI11fTwz2oRFP6C8MvvqBDJUx1OLKNqkeQ&#10;RxJCLiLm7WKVg6oltbhbgq5K/R+/+gEAAP//AwBQSwECLQAUAAYACAAAACEAtoM4kv4AAADhAQAA&#10;EwAAAAAAAAAAAAAAAAAAAAAAW0NvbnRlbnRfVHlwZXNdLnhtbFBLAQItABQABgAIAAAAIQA4/SH/&#10;1gAAAJQBAAALAAAAAAAAAAAAAAAAAC8BAABfcmVscy8ucmVsc1BLAQItABQABgAIAAAAIQCmqITe&#10;2QEAAJgDAAAOAAAAAAAAAAAAAAAAAC4CAABkcnMvZTJvRG9jLnhtbFBLAQItABQABgAIAAAAIQBH&#10;+ZPG3AAAAAYBAAAPAAAAAAAAAAAAAAAAADMEAABkcnMvZG93bnJldi54bWxQSwUGAAAAAAQABADz&#10;AAAAPAUAAAAA&#10;" filled="f" stroked="f">
                <v:textbox inset="3.0475mm,1.52375mm,3.0475mm,1.52375mm">
                  <w:txbxContent>
                    <w:p w14:paraId="1CFCDF50" w14:textId="61D27D80" w:rsidR="00876388" w:rsidRDefault="00876388" w:rsidP="00AF4BF9">
                      <w:pPr>
                        <w:spacing w:line="264" w:lineRule="auto"/>
                        <w:jc w:val="center"/>
                        <w:rPr>
                          <w:rFonts w:hAnsi="Calibri"/>
                          <w:b/>
                          <w:bCs/>
                          <w:color w:val="000000" w:themeColor="text1"/>
                          <w:kern w:val="24"/>
                          <w:sz w:val="32"/>
                          <w:szCs w:val="32"/>
                        </w:rPr>
                      </w:pPr>
                      <w:r>
                        <w:rPr>
                          <w:rFonts w:hAnsi="Calibri"/>
                          <w:b/>
                          <w:bCs/>
                          <w:color w:val="000000" w:themeColor="text1"/>
                          <w:kern w:val="24"/>
                          <w:sz w:val="32"/>
                          <w:szCs w:val="32"/>
                        </w:rPr>
                        <w:t>Servidores Públicos Orientados en materia de prevención de la falta disciplinarios</w:t>
                      </w:r>
                      <w:r>
                        <w:rPr>
                          <w:rFonts w:hAnsi="Calibri"/>
                          <w:b/>
                          <w:bCs/>
                          <w:color w:val="000000" w:themeColor="text1"/>
                          <w:kern w:val="24"/>
                        </w:rPr>
                        <w:t>.</w:t>
                      </w:r>
                    </w:p>
                  </w:txbxContent>
                </v:textbox>
                <w10:wrap anchorx="margin"/>
              </v:shape>
            </w:pict>
          </mc:Fallback>
        </mc:AlternateContent>
      </w:r>
    </w:p>
    <w:p w14:paraId="3F5DE89A" w14:textId="55016354" w:rsidR="00B704D1" w:rsidRDefault="00B704D1" w:rsidP="00C35EE9">
      <w:pPr>
        <w:spacing w:line="276" w:lineRule="auto"/>
        <w:jc w:val="both"/>
        <w:rPr>
          <w:rFonts w:ascii="Arial Narrow" w:hAnsi="Arial Narrow"/>
        </w:rPr>
      </w:pPr>
    </w:p>
    <w:p w14:paraId="17E81EA2" w14:textId="35D29E17" w:rsidR="00B704D1" w:rsidRDefault="00B704D1" w:rsidP="00C35EE9">
      <w:pPr>
        <w:spacing w:line="276" w:lineRule="auto"/>
        <w:jc w:val="both"/>
        <w:rPr>
          <w:rFonts w:ascii="Arial Narrow" w:hAnsi="Arial Narrow"/>
        </w:rPr>
      </w:pPr>
    </w:p>
    <w:p w14:paraId="7E6DB59E" w14:textId="0BA55661" w:rsidR="00B704D1" w:rsidRDefault="00B704D1" w:rsidP="00C35EE9">
      <w:pPr>
        <w:spacing w:line="276" w:lineRule="auto"/>
        <w:jc w:val="both"/>
        <w:rPr>
          <w:rFonts w:ascii="Arial Narrow" w:hAnsi="Arial Narrow"/>
        </w:rPr>
      </w:pPr>
    </w:p>
    <w:p w14:paraId="6CD045A4" w14:textId="6E55FE06" w:rsidR="00AF4BF9" w:rsidRDefault="00AF4BF9" w:rsidP="00C35EE9">
      <w:pPr>
        <w:pStyle w:val="Prrafodelista"/>
        <w:spacing w:line="276" w:lineRule="auto"/>
        <w:jc w:val="both"/>
        <w:rPr>
          <w:rFonts w:ascii="Arial Narrow" w:hAnsi="Arial Narrow"/>
        </w:rPr>
      </w:pPr>
    </w:p>
    <w:p w14:paraId="7BA1165B" w14:textId="0419326D" w:rsidR="00AF4BF9" w:rsidRDefault="008B50AA" w:rsidP="00C35EE9">
      <w:pPr>
        <w:pStyle w:val="Prrafodelista"/>
        <w:spacing w:line="276" w:lineRule="auto"/>
        <w:jc w:val="both"/>
        <w:rPr>
          <w:rFonts w:ascii="Arial Narrow" w:hAnsi="Arial Narrow"/>
        </w:rPr>
      </w:pPr>
      <w:r w:rsidRPr="00B704D1">
        <w:rPr>
          <w:rFonts w:ascii="Arial Narrow" w:hAnsi="Arial Narrow"/>
          <w:noProof/>
        </w:rPr>
        <mc:AlternateContent>
          <mc:Choice Requires="wpg">
            <w:drawing>
              <wp:anchor distT="0" distB="0" distL="114300" distR="114300" simplePos="0" relativeHeight="251701248" behindDoc="0" locked="0" layoutInCell="1" allowOverlap="1" wp14:anchorId="1D7A0711" wp14:editId="55B0267C">
                <wp:simplePos x="0" y="0"/>
                <wp:positionH relativeFrom="margin">
                  <wp:align>center</wp:align>
                </wp:positionH>
                <wp:positionV relativeFrom="paragraph">
                  <wp:posOffset>148136</wp:posOffset>
                </wp:positionV>
                <wp:extent cx="5772150" cy="539115"/>
                <wp:effectExtent l="0" t="0" r="19050" b="13335"/>
                <wp:wrapNone/>
                <wp:docPr id="29" name="Group 4"/>
                <wp:cNvGraphicFramePr/>
                <a:graphic xmlns:a="http://schemas.openxmlformats.org/drawingml/2006/main">
                  <a:graphicData uri="http://schemas.microsoft.com/office/word/2010/wordprocessingGroup">
                    <wpg:wgp>
                      <wpg:cNvGrpSpPr/>
                      <wpg:grpSpPr bwMode="auto">
                        <a:xfrm>
                          <a:off x="0" y="0"/>
                          <a:ext cx="5772150" cy="539115"/>
                          <a:chOff x="0" y="0"/>
                          <a:chExt cx="7193" cy="735"/>
                        </a:xfrm>
                        <a:solidFill>
                          <a:schemeClr val="accent2">
                            <a:lumMod val="75000"/>
                          </a:schemeClr>
                        </a:solidFill>
                      </wpg:grpSpPr>
                      <wps:wsp>
                        <wps:cNvPr id="30"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1" name="Oval 6"/>
                        <wps:cNvSpPr>
                          <a:spLocks noChangeArrowheads="1"/>
                        </wps:cNvSpPr>
                        <wps:spPr bwMode="auto">
                          <a:xfrm>
                            <a:off x="93"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2"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3" name="Oval 8"/>
                        <wps:cNvSpPr>
                          <a:spLocks noChangeArrowheads="1"/>
                        </wps:cNvSpPr>
                        <wps:spPr bwMode="auto">
                          <a:xfrm>
                            <a:off x="434"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4"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39" name="Oval 10"/>
                        <wps:cNvSpPr>
                          <a:spLocks noChangeArrowheads="1"/>
                        </wps:cNvSpPr>
                        <wps:spPr bwMode="auto">
                          <a:xfrm>
                            <a:off x="775"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0"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1" name="Oval 12"/>
                        <wps:cNvSpPr>
                          <a:spLocks noChangeArrowheads="1"/>
                        </wps:cNvSpPr>
                        <wps:spPr bwMode="auto">
                          <a:xfrm>
                            <a:off x="1116"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6"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 name="Oval 14"/>
                        <wps:cNvSpPr>
                          <a:spLocks noChangeArrowheads="1"/>
                        </wps:cNvSpPr>
                        <wps:spPr bwMode="auto">
                          <a:xfrm>
                            <a:off x="1461" y="4"/>
                            <a:ext cx="101"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 name="Oval 16"/>
                        <wps:cNvSpPr>
                          <a:spLocks noChangeArrowheads="1"/>
                        </wps:cNvSpPr>
                        <wps:spPr bwMode="auto">
                          <a:xfrm>
                            <a:off x="1802"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1" name="Oval 18"/>
                        <wps:cNvSpPr>
                          <a:spLocks noChangeArrowheads="1"/>
                        </wps:cNvSpPr>
                        <wps:spPr bwMode="auto">
                          <a:xfrm>
                            <a:off x="2143"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2"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3"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5"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8"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9"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0"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1"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2" name="Oval 26"/>
                        <wps:cNvSpPr>
                          <a:spLocks noChangeArrowheads="1"/>
                        </wps:cNvSpPr>
                        <wps:spPr bwMode="auto">
                          <a:xfrm>
                            <a:off x="6995"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3"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4" name="Oval 28"/>
                        <wps:cNvSpPr>
                          <a:spLocks noChangeArrowheads="1"/>
                        </wps:cNvSpPr>
                        <wps:spPr bwMode="auto">
                          <a:xfrm>
                            <a:off x="6654"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5"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6" name="Oval 30"/>
                        <wps:cNvSpPr>
                          <a:spLocks noChangeArrowheads="1"/>
                        </wps:cNvSpPr>
                        <wps:spPr bwMode="auto">
                          <a:xfrm>
                            <a:off x="6313"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7"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8" name="Oval 32"/>
                        <wps:cNvSpPr>
                          <a:spLocks noChangeArrowheads="1"/>
                        </wps:cNvSpPr>
                        <wps:spPr bwMode="auto">
                          <a:xfrm>
                            <a:off x="5972"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9"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0" name="Oval 34"/>
                        <wps:cNvSpPr>
                          <a:spLocks noChangeArrowheads="1"/>
                        </wps:cNvSpPr>
                        <wps:spPr bwMode="auto">
                          <a:xfrm>
                            <a:off x="5631" y="4"/>
                            <a:ext cx="101"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1"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2" name="Oval 36"/>
                        <wps:cNvSpPr>
                          <a:spLocks noChangeArrowheads="1"/>
                        </wps:cNvSpPr>
                        <wps:spPr bwMode="auto">
                          <a:xfrm>
                            <a:off x="5286"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3"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4" name="Oval 38"/>
                        <wps:cNvSpPr>
                          <a:spLocks noChangeArrowheads="1"/>
                        </wps:cNvSpPr>
                        <wps:spPr bwMode="auto">
                          <a:xfrm>
                            <a:off x="4945"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5"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6" name="Oval 40"/>
                        <wps:cNvSpPr>
                          <a:spLocks noChangeArrowheads="1"/>
                        </wps:cNvSpPr>
                        <wps:spPr bwMode="auto">
                          <a:xfrm>
                            <a:off x="4604" y="4"/>
                            <a:ext cx="105" cy="106"/>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7"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8"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9"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0"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103862" id="Group 4" o:spid="_x0000_s1026" style="position:absolute;margin-left:0;margin-top:11.65pt;width:454.5pt;height:42.45pt;z-index:251701248;mso-position-horizontal:center;mso-position-horizontal-relative:margin;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lklUQAAKPtAgAOAAAAZHJzL2Uyb0RvYy54bWzsfWFzI7mN9verev+DSh9TdWtLtix7Ks7V&#10;3VyylarNZiurt/JZI8tjV2RJkTTj2f31BxAgG2gSarTGk8x4uR9mbZj9NAmiSZAPQP7+vz49rQYf&#10;l7v942Z9Oxx9dz4cLNeLzd3j+v3t8P/P/vSf18PB/jBf381Xm/XydvjLcj/8rz/8v//4/fP2zXK8&#10;edis7pa7AYCs92+et7fDh8Nh++bsbL94WD7N999ttss1/PF+s3uaH+DX3fuzu938GdCfVmfj8/Or&#10;s+fN7m672yyW+z1I/5f+OPxDwL+/Xy4Of72/3y8Pg9XtEOp2CP/uwr/v8N+zP/x+/ub9br59eFxw&#10;NeYn1OJp/riGlyao/50f5oMPu8cM6ulxsdvsN/eH7xabp7PN/f3jYhnaAK0Znbda8/1u82Eb2vL+&#10;zfP7bVITqLalp5NhFz9+/Gk3eLy7HY5vhoP1/An6KLx2cIm6ed6+fwNFvt9tf97+tGPBe/pt8O75&#10;L5s7KD//cNiExn+63z2hEqBZg09Bx78kHS8/HQYLEE6m0/FoAl2xgL9NLm5Gowl1wuIBeip7bPHw&#10;R35wOrq5oKemF+GRs/mb+ML9ZvV496fH1QrfHmxn+Xa1G3ycQ6/PF4vl+jAOFVx9eIIqk3w6OT8P&#10;/Q846ZE//B5/a9DOUAHcXtQGGOm+6Yf95/XDzw/z7TJ07x6VzP1wAbqhfvjTbrlEyx+E5uLLoRT2&#10;Q2jl9ofN4h976BKoo/gL/rKHMs7eGV2NSP2xf8Y3I+6bqyv8i9Dy4sP+8P1yE7p4/vGH/QH+DBZ/&#10;Bz/RD1zvGbTg/mkF39HvzgaTq8HzYMp9/P4uFoGXpCLng4fB6DLYG8LFImNRZHRTRAGD6EK5VEVK&#10;VZmIEqPLcl2uRJnzYlWmosTVRRkFxsJU3WkRBb7BVOLquowykuqFCpfaNJL6taozUho2gKSKxxOj&#10;RlLJRlfBZ940zQSSeraApKanhu2MpKotIKns6U25aWOl7LIVjqWyRxdXBpLU9rj8VYyltuGTMJCk&#10;usdlQxpLddtIUt9Q8ZIpjaW+7dZJhVtIUuHXo3LjcPhLn8BFWeEXUuEmkNS3BaT0bfXchdT35XVR&#10;SzAlNdU29X0h9X1pNE7p27KBC6nvyaRcJ6lvs+cupcINpEupcOtTuZQKt4Ckwq2PF6aCRpcWkNS3&#10;NZxcSnVfjYpKupTqNoGkti0gqW1ryEXHJ1k3DPClD24ilW1NAhOp7Gm5/ydS2WaNpLItIKlsa4qc&#10;SGUbs/5EKlsM3eBkJDdi/hA9i8WnNbsW8NNgjiuK8+DGbTd7dBTRzwAnchY8GICAUuiHGIVBYVj4&#10;gp2a44VBKVg4+pnHC0PDsfDUhQyWhIVvXIVxqsfSMJ2TK3a8Ijihh+K+Ro64leSBdypwxO0c+RqK&#10;U3CojK+pONFicZhMPU0dc1NhxnQV56bCtOgqzk2Fuc9VnJsKSyhPcZzisKkwjbmKR8v1NRVnq4Du&#10;aypOSaG4r6k474Tivqbi5ILFYQLxNBWnkFDc11ScKEJxX1NxOgjFfU295KZe+pqKQzuiw/DtaSoO&#10;4KG4r6kTburE11QcjAO6aip94jym7mBvpL0rshsOYFfkHTZg/mY7P+BQHH8cPN8OYR03eIBtHlA8&#10;ip82H5ezTShwwAGZ3xpX1c2fFx/ePS7+Z/mrLDyC+RKqyFsw2wDQJcMGKCj9G4FQtylc6pqgaWhX&#10;eBWJYAjkzuqEpQeuCiC2zFVfBg6r7Vg76u2ra+6JUGOYO0FfJHMB8+yhUXjQp8V9fF0UJlvs1IZ6&#10;ogUzVtXmks3I68WmoT1hk7mUhemj6MZmGF1FEoL5kuFLW5xGa9ampn9T1jsN40Wr3keEvr6kKoIX&#10;X6jjUWkveBivhQp4ksXPXUppbGGpCx7XkGC7bSCH1AWP68Ecnme2kW5TlJIiffDcYK17BrpWuonC&#10;NAd0GiQ/EXfIyJIuqLeLwuse2ATTqmLRkviNbEk+tTCQ1i/Pya2u5rm0j83AtFvoVI/UVXtcHOU2&#10;A9MrSdV3EKVkAD54AtKfPeMcEfbCLtWRhqs4+MQX+scwfkIPhSzU43oU+sfe+ISaQmH/GTWux/Uo&#10;9GPHJ9S4zkI9PyuhS9/xCTX0XlEH68kVfsPG9Jijp9R8DYNuFsKoF0ahf47mJ2ACFqN3t9ClE4bR&#10;XUnjuTZLGjsNA1xt9kuoG7wRnc30Q/A6QzUawmG1xoKR3SAuZn/4ZbVE93O1/tvyHlgs8EGJ6EmE&#10;Ts4B7R/md0sSIwMUa5aeCLUIgIh8D6RSwh4FrzeV1NjUDi6Pjy4D/Zgepq2Low+nJ8KbN+tDevjp&#10;cb3Zld6+OsTp4J7KRyWRalBf7zZ3vwAfBCQtsJ8Pm92vw8EzEJ63w/0/P8x3y+Fg9ec1MFk3MDiD&#10;K3oIv1xOprgg38m/vJN/WX94ersBdg3Md75eAOrt8BB/fHsgghUYTujWH9Y/bxdYEBu13e0Ps09/&#10;n++2A/wRHgLe6cdNZMLmbyKvhCaRynKbqCH8C/Bw/ypCDtpIhNxfgVAchI9SUW7AGBIZN1hv3j7A&#10;PtXyv3e7zfPDcn4HeqX+UQ9EK+7k6JDxhIGAP+BI0Y3OYXxA+nR0HioDuopEKOoMKTrW7nK1etzu&#10;kWPMNBuJvPpd1e8qDBD/+u8KdkBaRHfYrVCfSvq24uifKHD3R3SB7AV+LTCPAwoMzBxRUKnuQXLT&#10;G9odJuzEUFSqmyym0Q7uZiT1jMv66U91W0DgUKWXWWyZorotIFhLNUAeqtsAgt35BsikFHHfIL1u&#10;bBDUkpwCMyyzwWOlbgMJZsP0NhtJ2rVFUEt9260DJz+9z0KSCjcZavCwGiCDDZYKN4Gkvl851V0O&#10;UsDti6RKs+fQv02lDIoSJ4tUxkd1l6t0KQ3c+nhxtyS9zaqRtG+ToZbmbTHU0rxNIGndFpDUtkks&#10;S2VXqjtOteCsV6q7wOVXqtsMXIDRHdzXWaW62/Efleq2bKZS3SEOqFLdTUA9bQOHXVVJxpeITJi5&#10;YcDR2+Zdsj7Aal8bPCB8mdq4p43kHtvor4rq5lAoTYlEoZ8SiU8ozbJQ8zss7EF1xycU1d0tdBkJ&#10;wzAVGaksj7QXvKYtDaqbDJF3SXzw6pFUe4fUBV+p7nYIkGLMK9WtAg5INwbVTcxcKzyCQ7j443OZ&#10;JD/SYrUJ/YiwF3aJU2xR3fzCyOfpeU3/xmqhJ/RQyI1pUd1UskcIU4TR/CjtQ+txncnlHtjxCTWu&#10;R4669EKayF36jjBqhq5UN3ooWrM0npfM0jDASnVzHibx5JXq/iqpbtizFFR3GGHKdNyLU92XvJiv&#10;XHeMOQlUZY0heR0xJLDKbXHdYelU/rhO57qvrmmz8Mtz3WUuTpInIr+rpnU3LI+V0YdbGIkK+vrS&#10;ug1CuHLdknutXLdJUUvrtihqOXqYQFLfFpCkXk02+OtP6y4Ty5XrhuV4GiktihoWaKlM5brLieYy&#10;sMCX1l2e9Wta94wC/2tad5ui5W37mtadHV5wwbT+RdhYwt25o8cXVK67ct0z3laewYBL22jBZsh2&#10;viDXLTY74V01rdu1lc6EudpJr1x3O9OP5wfNiURh5bpl5p5mwF02GB/5Rrlu3svS6eecMN3iLaO0&#10;R4qufiQy9SxtEclEAPZJvaYnIE0ypJwokroo7IMN4bdASLWqSMJW1ERN6w5nOfC82bKZKO1hM/zI&#10;EVo72pEq6fpY4xMlUrFy3eIziiS1ZmSJXK9ct1CUyvV22aA7rVu7hDq8YlG57sp1f/1p3TBhCq4b&#10;6Bf4csp83IuT3VP+zirZXcluODvhlR2YgGl2LbKbDrAsf13w2Z14hPnoHNaN6ApXuhuOKm34Dmsv&#10;X/Im5dRlyZpYiX0yQbDMB6j0wG/zFPNKdxsJ2ZJ+rXS3yVJXuluNR0Z6vz7FvNLdxXsw6inmzcxm&#10;zUl4PG6i+1/uFPPy9Fbp7kp3A/FWOpGeN9wr3V3p7uEMTgDBtU0Xs88nps4uE911NBCgpnZ/6dRu&#10;vbdZ6W7XznGlu9vn2xPZX2a2FXVR6W7axCEeLhJokbvuwc7FR1p0N+8RaRpZH0nuMnH9SKonDRec&#10;I16WuuA5IKwFxHx0i7qM0h7K0Y/EerK0xSVXups+3lZffDOnmFP/tWym0t1hmKmp3YIhrqndvtRu&#10;7RJWuhuvZ86v2KXVTk3t/hpTu/FcS0l3j/+FdPdoxHfHVb678t2vkO8Gd6vNd4cF3ovz3RdwJFqZ&#10;776GGSrcqP6St3bz5ypOvxa77J707nDBaYYiszMNFLmdH5jqDOQkvjtDAa0l2sDiFjK+O0Ppz3df&#10;YEJehnPCrd0GkFSxlf2ojjKnO7LzGkk1m0AyrsACkpq2TkNWR5lbQFLZ1vnMuBGQ+tUAOuUo88BQ&#10;ZkrCIJTmbT2OMs+RpLph8Wlw8FLfdAB5jiT1baZAw1qoqbmFJBXu47uNz75/ercBpPQN1S7Spjq9&#10;OzB5mZZOubXbqJPSt9Vzmu8OtzbndZL6NnsOY6ySzdEd2RnSCUeZl6t0wlHmBpC0b2s4KfDdedOk&#10;uk0gad2UJ54DSW1bM4C+tbtsSifc2n1ZnAROuLXbAJLKtkLCcFOosaPy+Fb57sp3V7673tptJmBz&#10;Jnvlu9unH3wlt3bDaurFbu2mBajKUUO3HYKwTZmL/YIJvY1BlLKiSkn0qo8yB4cEFKHPQx+Bx4tC&#10;lUwehSnKRB39q/eoKf9UPREZQBZqWiQKU0iKF1vT3Xyfe1nYA5t00qoiCcGBEXwGv7DHSebxCXWS&#10;ebfQZdMM08rJ9Uh7wbfo7mLW9Bj8PLAgJjRd8F+a7qaEzRbFGllq3aYohf9zRFWnPepHorGz9MvQ&#10;3TQMtrK7Sdgnu5uf4KUKZ46TsGVJuJzETu2jFn5E6xcXeI11RGVd0pjcx2Y0Q56A4ktVm3RZl0lO&#10;irbN90q36W5Y/vRUDgO1srsJ54jQV3WGUbNkfKEt7IOth8J427Y6JjwK/WNvfEJNw/EI8qLQjx1h&#10;VBW/aHY3hXXoyfWKzLzHbSMwvaBpaRjYzg1CNR9FoX+O5ifIxYkfULfQZScMo3ut4HhxpEiwyhy4&#10;ZnfX7O6vPrsb5y5Jd4eZp8zHvXh29+iSxzCe7uJ9w6NzcHnqvd33g8e7T3GlvK+RJLNPf5/vtnxj&#10;+wGM5cfNzw/zbfHWdirLCdPv/j33dqPf1qa7w5xf/rzQYVd/wV/22592g3fPf9ncLW+H8w+HTbii&#10;Pt5iv7m/x3vLRtNzWuN9+fTucuqhJKwMolqmw44CNRRUIQ88l2yVgZLR3RmIZy9fbuXX9G7aFhCx&#10;C1LJxAlnWu5/mrkFBNNPolV60N15jeALaIA8N3cbNTqZ7s6qdDLdnSNpq/bT3TmS1LdJmhbo7hxJ&#10;KrwH3Z0B4U1tqedMIDl+XBjjhxxAzLZputtAcukb90hSxS8NJKXvHnR3riapb7N1Bbo7QzqV7s6B&#10;pMKtj1ff3B3o7hxI6ttkqaW662nmxViOL5TeXZ71K91d6e5Kd1e6u9LdM95vn0FMEvMuR1PTvxK6&#10;G2bdr57uJkZE7fv/NunuV3VzN1O7le8ucPLMUkZKQ7PgOcugCF4OX+DdIM1dGjd3V74bt9Aq3x2p&#10;ZzXUGnx3LBv27V0mqTnsaNseqQu+8t1vSnFMzElXvnuDd8TS4Bhpc0U/1/RupOQr3z2cK8r6/nG1&#10;+tvyvl4wDC73YvMqLhi+BN9I8t1hGFC02xxItx82i3/sX57vvj6nuKyM74aVWOW7K9+9XQCZGxje&#10;7W5/+Nb4bsz+avPd4f618ud1Ot89PsdXYcwiTOYAM38TI0fGNxw5MnnJ9O6Mr5CMlcFUS76q8t2C&#10;XYaeS6TZ13d7t0EKV75b2vO4zAdVvnuGZECybuvSbTl6+Pjum+K1xHAhavMykxGufHflu4WdWMS5&#10;jC7wpXeXAx5OSO8uxwSckN5tAMnggh7p3dmsX/nuyndXvrvy3ZXvrnx3Vyp33G2W5VxMRuW7eZ++&#10;8t3vHhfto9KJ2K353ctfZ4LSiRR55bsLwQDMbLeiCr4o301W2srvJmGf/G5+gjfLOb+bhO3WKKlr&#10;nI0Xfmub+Wb4blj64/6nPqqf6d6a36243ZiYrZKnozAs8lwGE5/QJCns5UA/6DgmZpjHfuz4hKpi&#10;JKpLL6y3d4dtfxoT+I7gHofd8BNas5CpAV2pwl9qfveyknLfOCkHI5Tku8MQUybkXpzvHo94Pq18&#10;dz3O/PUdZ45Bh22+O5yOZX5ef7x7PPy0eVwf9sjzfwYBfnHNDiDsSSsC/OIc/hDON5+GLx1cm5gs&#10;vviwP3y/3DwhXz7/+MP+EB58fwc/oaihaCWHNQn50eyXNEUkhTW6nIaDhbkmTSFJGRo4isGycGQ+&#10;MnFqWX3UFj+kh2JyXFYfmT84DpRahqOzNY12wRZN4vjGgQXJcGA9koqY+sEdjlSK7tHOgNRJ56ML&#10;o0YjqWoLSeoaGNyiivRR5+EA37xKUtkmkFT2yACS2r6ipOas09RR5+VOw+V/0uN0VG6ZOum8bNQq&#10;89uqD0bRp5cZOFLTo4lRH2nV4xESvJmmYQUh31XsMTyvLtVnUrZGPKAulaF4lUzPKuV7auBIRVsN&#10;UxS4AaRSvi1N4zVvqdaQXVzSkKLAra5XDDjxn5mq1QHnZo2kri0gqWvr69DHm5etGjcoUvMtIJ3u&#10;XQZS9Lc5hFxKbRujNXpzqUrmsKYSvo3xGq5wbZCmxmCkzje/HBcNAI8vSlW6Hpe/NUwzSIUsIKlu&#10;U0vqgHNDS4oBhx2acp3QeUh1spC0vi0kOZJMQmhOZt64eZHeZrdO2reFJBVumeVEKvyq/OlOpMLH&#10;F2UtXckpEj7L0hiA+ySpbVaNrqS6LSCpbmsMuJLaNkYlzCZINbqyvBGpbLqJPes2PHGvATL6H07X&#10;awpZQFLZ1siNp/WltxlTyVQq2+i0qdS1MbVNpa4tHKnqcH9LpiDcyElVNtslNW3geBQNE3TzsvJY&#10;C4dfNkWsnr+WeqYQyKxhsE8ugIyev5aKtoCkoq2vA455bd5GIZB5jaSqre/1WqoaCpW+V7yBKfWZ&#10;WSOpawtIKtsc1G6kti13XWrbHLJvpLqNBcSNVLeNJPVN18lk+r6R+rZbJxVuIUmFW3PkjVS4MWvf&#10;SIXLWRtWmWkdOX+IS0uIleG1pRE1Az0DO64zWgl33f4OysfCYc8WN+yPJtiDfrFw2oE/WhhUiIWD&#10;S9yJDGrCwmGd31mYOewZrOJwsd9Va1zGITgcKu4qzq2E4GRXcW7nyNdQjlyYwerKg47rK6w7LKJc&#10;xbmpxJx0ambMTW04laM9yod4z2Dh46oMd+rY19QaAVUjoP4tEVBh/BjM1+/joaDbzR6T12fob+PH&#10;Bz61x97Rq8bi4Dm7ivO32pCORz8+9JADum9YgkQdKu77VtHbDei+pvIJ1DPwWz1NRdcV0cE9dRXn&#10;plKoQ+coNo0zja+p6G+Gyviaim4lFm9CLI52EzqPobivqegihuK+XkVHMBT3NfWam3rtayr6dIgO&#10;2V6ebkLHLRT3NfWGmwoemAudm3rjayo6WqEyqqlkO+wu7ZaLw2CFH/ngEP7d3Q53w8G72+E7rBHE&#10;Fs4P6GXFHwfPt0M0lnCYzzTkDz5tPi5liFRMmKNdcXhbU6B4cAApGPZ4+IUHHGc0SAxx1FJsiIpC&#10;0r8RY4/bP6CDFjxuZgVpuHI5wsdAHdgz497ohI+PwJ4WqSvUHrcB85fCnC+krtrjVmkByCH1wcMS&#10;ogBfVA57XbA8cCuHHwEXSeimW+irOlVSY4O/ie05InRhMwzMLqLe3cJe2Mra+WofmjmiNZK1NLNJ&#10;py2SpWsQ0hJs7oiWsCy0zlVntocwRsXadcl6AKs4GL6VXMmQLYFuDTIXLjspCqRL5gIGvyTVJGqC&#10;5071MpY1y6XOzuMntM11C121jjDKCvjiCW0u7MP0MDr2qTRMjCdTL4xCv93xE/pz7ha6dFKEwY3i&#10;bPxQQhc2P8FDZbQTj7QXvJ5zOICsNdF1zZh8cYicpFX0K/iRMHJAtY5P4jyfUunYYOR5QJtTZQUs&#10;BJeQcPWcrX/jGZxgWtpknKNSlzYjUCs6lzytdtQrj3oUC+uCTx2gJhOP1AcfPQ0NH2uvBqVoIT1m&#10;cH5Ef4HdQl/VqZKw3yLmJh6lW1GupPZmA6dzNOVxugVDutIv5CUktdBVb35Cj9Tdwl7YymPidWjr&#10;aiPSCQld2LzgbMGQ06BvMeSYVWqhD5u9bOUiMAxNgnFQUMI+2GoU4XkqLLIiMptOWnh1Ggm7FQqk&#10;S+aqMc0iCpf8BtUG9r3Tyq+zvvSAtrsumau+DKKMjjxpbSzUrh4mhyFFMANoFAz8QaF6XRT6nQN+&#10;Qg9N3UKXQiKMGprYM9VjCucD9Ria2MI0DPwWHA/1wiiMU7CeHPVvNFXyE61J0SN1qSUC6akSQ4eg&#10;P1tTZVq5+ns0rY+1Fsjq2vBK6qo9Bvnk9Yw5S7pNUdpjqoxpTnojgOY48nbiQKVK+qpOMNqT4psm&#10;tc/F+xHJbdNWsqj3xKlD95b397D/xcfu3W/W+CPdhPX0uN7swvZW6zas1SFuBHJ5vkppf/hltfzD&#10;7zEel+6AGnxc7mBLDWKRfx0Onnfz7e1w/88P891yOFj9eQ1RuTdg0jCJH8Ivl5Mpbozs5F/eyb+s&#10;Pzy93cBGHYyo8/UCUG+Hh/jj2wP8Bk+/knPz8DiOVrAz6AacxC8f7HwJHw4OEuw3x7O+RiOYDsOp&#10;eUBV0rrls0KdIXzkeQDcXnB8myhmGRpwgcGTeREYw1JAAwY75SVAealECFPJi8AELIuUUGBMT0XK&#10;NQFFpRJQ2RKIDAYwqgI7mQnF0AqM9KmIoRUV3mzAqPBmDAPK9aJimzGipFDEoV70HlKNrdpIBY8x&#10;1rrwLqliKFOsj0PHKq7Zqo/ScqoOzE412qLAgr6+aAv0Q1IQzSmsENgvskLwP+SKmu0i8kzxVDsY&#10;V8nI4V3N37WHQqVp8RG/CJIBPACACyp2C0jWY5eVHlDLMHqX2ijhygaZyz/jmBEFgvqACqt3saxH&#10;hfkJ3Wx+ndZPW8Nar9Hzk5rXPcPz2vGOIa9b9QGtXDimjCBJ1KeV1LfKdaZXUVhN9Jy5jU2sTeea&#10;mW8i0DDwW7Al9T4W9qg1P6Gazu9TGoo9wxoudwzYGVKtYa81ca7B+JpUqtUafQ/0gvCuTvKH2O+c&#10;v1mtk/M6Ljmu8bhp/Dr3D/O75eDjHPzJyTn8xzVLrm6oRQDE0nw0NTnGdGZsKkkgEZtco3qU9Wb3&#10;2lxyGL7bLnlYB315l3wadxLa+YdjjBF98fxDHq/LTjmQK+AaJYqlKSTd8ssQr53hKMfRwpGeI109&#10;meFIx3Hkyj8MGVYZjnIcrfpI9zx4oHELomm6dBxN/WgHvawg5aDDFlZZ08pHp/jxrGlIpycH3Ar7&#10;1l56yGXJgaSyTSDppo8MIKltK99D+enlTjsx/zBrGG5CJg1Z9cnzD3McqWlYWpQ/DmnVlDKaA0lN&#10;W3mDUtGTkOiZ40hFWzjSqqcGjjJro2HonCUtGkD98w+vyp/HqfmHmYpOzT/MgaSura9D5x+WrfqE&#10;/MMy0Mn5h1nbTsk/NOokLVtmMsg8eJ1/GFJ08ypJdVu5FTr/0ABStm0NtEhRJ+M25rST8w+zxqkj&#10;eGFjtDySqDtnJ+EM3hxJ6tucRpDDTq2zkKTCLftG1rEBKn+6GPmRylj5TIX8w6xtGLTSABm5rIX8&#10;wxxIjtvW+I+cdnqbMSqdkH8YUivzGkllmzWSyp4aQFLZ1pSk8w/LUwCENDXNt/IGpeNnTG2n5R9m&#10;CkLiPPWG2S5p1iEnLsfxKBojxtLLyuPaCfmH5QqdkH9oAEmjtr5XnX9Ybtq1VLX1ver8w5Aynun6&#10;hPxDA0gZtTVk6/zDslXjrSWpZ82BVucflrV0cv5hpqaT8w9zJGnc1hyp8w+NxkmFy1kbtmTqjvhv&#10;YkfcTIFCohZ2dmv+YZYcxiEWM1ir0Fbg8dRZTpOYwYrEVRwmN9R7E5RxNOuI4yNmsLrwoCMXj+iw&#10;hnAVp2iSGSwUXMXBlwrovqbieiAUDyMcbgMfbSpfbjqDG+c8leHo0xm4767i3NR/5Y3j5sfHUX41&#10;/zD7+Gr+oZUrXPMPLc18m/mH4OS9XP4h3tIJQ23a1CcK0yMN7Jw8OV8zewxEA38L3kgbhFUXVgVm&#10;Lh6XO/lNnuRGkMUAj0SeFPcK8zZFIiUlZur66t+o9pEU1cmZHqlLOcyWtpTDMbWtNkVpM/t3KicG&#10;5+pIY+rvVtywFLqqXsamabuFLYU+bHpCR3pz+PERYS9sXjpRN/NpIDqJi4yxRyoYWboGIafqW8o/&#10;hLU/fDoqlIMd/kiT6w9F/0b6xOu72iBdMlfv4d5eGxgoOUvWI5iBUbR5dQtdtY4wyuZwWwyaos3l&#10;ir7DHkbH16m3YGCTA7C12XHGH7XQVe9ijmC38HTsmP2kBiwldGHzE600AI+0F7yec/jSgtZYnhLd&#10;0kJGj9p2/iEPPzH54Xhckgp7j7MgskFoYcrsWNgn/5BgWtpknKNSlzYjkE5ASMcWqFyI5JX4kypS&#10;Byggj9RVe+RtQMewkSj9j2QLahiN0h4zOD+iJ9Ruoa/qNNLrdEAepXW8XcwATkt9bcPqN5oAeJzW&#10;MDDyoK70C6Mw2rmeTvRvjE0weqRmmCNCl04ijBqA8GhIHE1VoBuP1D2SwWCIzmE4C10ng0Wh38r5&#10;CZrv4vffLXTphGHUKMKtV2F+bDp+I2G3QoF0yVw1pqFT4fJkKz9S/nLThpQy45Lh0QPaxLpkrvoy&#10;iDa6grFQu3qYHIdpa8vlwza0yUWh3+T4CT00dQtdCokwalDlMFI9pvDReSR0YbOFaZgYJqteGIX+&#10;oSmu52iEj9+hR+qrOnm/rUunOBq6NQWlNaq/R9P6WGuBrK4Nr6Su2mMkUD5VxkxDPf1HaY+pUmUV&#10;RtV3C31VpwWp9qR466GVf0h6qfmHuIQModaLh+XT8u1qV4qUrvmH6XoQsMPtbn+Yffr7fLflKHdK&#10;pORfnvcgxnBj+GHw6Wm1hp+2kEb5cDhs35ydhYj0+f67p8fFbrPf3B++g2zIs839/eNiefa82d2d&#10;jc9H5+Gn7W6zWO73j+v3Pz/Mt0voJo5i/mkHMe4QEg823A52DttrXz7Y+Zqzw9lvbvIPYYp8yfxD&#10;DJ2hI0hlFBoMUCk0wMi0gxE4FcGkvxwEappKhDCVmKbShAyDA9sUKVdFRmB05x+GE5LzqoDf2rwH&#10;YzjzqkBXN0XKVYEtiVTE0IoOby7DqPBmZ/5h3iT0DFJtDPXqyGajNlLBENld0g3uOKZ3QTxNqbdH&#10;Dh2ruOZwdnihXUrLqTowKtRoi99EtAX6IZ+Vfwg2dSz/kBbNNADAu45vJ5G7E0cLWnbTTrZ2m0nW&#10;Y5eVHtBLyeAVqo0SPn7Ev98MtULXUoGgPkCm3sWyHhXmJ3Sz+XVaP1zppGG9gjySf8g9w5TX8Y4h&#10;77KwslV7E6SNHq2kB2CdIjg0ehUsI4SM20hCtNjONXM87UXBwJoRu0a/j4U9as1PqKbz+5SGYs+w&#10;hluVrkeC1CNBPh1+3ERfuLmxDwz8q3HJYTBru+TBxr+4S35xznt9I9jfC0NBdMq/1vsPKVeDR4XG&#10;6VaOo5XvJz1z42YO6Tj2yD/M6qMcR6s+0j23LlQRTiqQT+XEEe2ghyyNrELKQTcTRwr5hzmS1LUV&#10;iI6jcvKurWsLpbJNIOmmW0BS21Z2hfLTQ1h03jLppluX4OEOY2pZ+UauE/MPs/qgJ5JeZSVF4AZh&#10;KmRcWdn//sMQXp9XSCralX9YVjT6XanOVsPA12oKvdj9h5Tpk7Xs1PzDHEgatWWLuHGZ2v9y9x+W&#10;lX1q/mHWNORyU63NIQRPnE2ljPv4Tsk/LA9rJ9x/WL4iFGLAmmpbuRWF/MNcS8q2rWQWpKiTlow5&#10;7eT8w6xOJ+cf5kjSvE0bKOQf5khS4dboj5uVSU2Tsgmcmn+Y1ejU/MMcSI7b1hiAZHRqmjEqnZB/&#10;GNJG8xpJZZs1ksp+ufsPy1MJ8uWp+f78w6xlp+Uf5jDKro2MeDw+T9S5dCcfBoOlIpai8/zDvD5y&#10;FPlW7z8sz0en5h9mOjo1/zAHkso2BzWdf1hu28n5h1mdTs4/zJGUaVsT0o2y7fLlt3AxT2Pc1hyp&#10;8w/LQ3a9/xBulwq7ZDNfThOHetT7D7O8IA6/mNEeLu2zIzMN2+2lC944nGJW7z+MFH68+o6DKWr+&#10;YWZiNf/Q+prq/YeWZur9h5Zm6v2HlmbQBQPibPaa7j9MMf2KIvRIXQQkBOajylppGSn/UBGFUXpK&#10;/qEGguV9/tIUXxla6qq9fiRGNXqkPvgYUKp0HzMNdX5LlPYIySznCMJSCslfFe2sSrqqrp6IisFo&#10;nBxbCn3Y9ISO9GbsI8Je2Frj1A86iYvcf5K5oMnSNQgFXOhEMJb5A4PpAWLmo6q7ZK4aE4gK24C3&#10;YBcqGRIqUebC7co1jI2Q5VzAxfxD6ihVY75xsEcwQ7yjUMVedwtdtY4wyuZq/mE+VHCKoB6blNCl&#10;b34C9olk8IxH2gtej88xu0ynqqdEt1CVHN7OP6RhOgWyH49Len35h+RptbIeklfiHztTB6gP2yPN&#10;O0tFW3GmdfQ0NDwNoq1EkWghPWbw7lTDNJTSK+nT8VWdn9A158lauVM1/xCHKp3F9VL5h9QJOhns&#10;67//sOYfvqHvnz5/7ZRKmetL5AeUR07jn7Y5cnQ+O/+Q/FRtchyjSQ1xVTrGoqpadwt7YauhiT1T&#10;HQpc8w8xnxuHp9ZUmdaoQYcuretH4sTikbrg6/2Hb2IUOuirXrYCSqj5h19j/iFyBu1g5zCKfPlg&#10;55Fe4MdQ53r/Ycx1aeKpVTRAvf8Q8vTYaGc6stm46hL87hQF5Mo/xCCpvBdwVzLhWPmQ4LfJMkUc&#10;GeDSZGfCGFnzD2v+4QDu190NB+9uh+94RwuuavthfwgnLsKPg+dwteGx/ENaZ6bsuOPbSbT4iNb+&#10;r88/pMqGHV2Xa8kJgWoLGGqPbrHaAmRZj21hfkIvOvh1Wj+8PCFhXmtzoy8+x9lxxzuGVoBqc4YW&#10;jxxTJhelfVoZVKXzAelVrfxD6pjPzj/kTSaV7wigYRnjPw+In1BNL+Yfsu2zhmv+YT0ShI75GGB6&#10;IdxjDm7mV55/iIHvbZc8fChllxzyBMM1nYsfP/7c3NQJPw3ePf9lc7e8Hc4/HDbhfJh4jzicVDL4&#10;BJucN+fMScMrVbrhGCNnw3WHtHMEQ1x8dvGhuSN0/hHmpfBgclwazwyG5MYRCoGnoRHWGSCUv8Sb&#10;QA0KVDChTEIcbIYCg2IqYqDArkkqQqH0GQqMG6kInBuBl8tllZFuuAEjXcQrCqTPYKSLCMHkELie&#10;1UZ6iBxvnsGoPENKW8pwVJ6hVR+VZmgBSS2PKSI/r5HUs9FbOAUmRZtAUtMWkFT11Oh4lWZoAUll&#10;T2/KXa/yDA0glWg4uqArszIlYYhsUgDlGmXdhk5HKgOGaNRJqvuybEgq19BGkvqmXNy8TlLfduuk&#10;cVtIUuHXo3Lj0BlLKgBdlr4Sdd+hCST1bQEpfVs9h1eIpCrBOrJYJWnepr5VxmE47SYfAoA5bN5m&#10;I0l9U75p1nMq5dDsObyTpGldSKXNkFTOofWpqJRDo0oq5dD6eDGcrLNGUt/WcKJuPAyHAuXqVhmH&#10;JpDUtgUkrdsaclXCYdmSVL6hNQdMpHGX+0xlG5r1kao2cKSmrRlSpRrSjbmZEWEgUOpWMW7X/Y9y&#10;kkTNNrFCdGu2iaWZetuVpZnf/G1XuF31WYefYcRKuBLnMiwqm00s2pDiYOG4odf8We/FUGGcL2K0&#10;aSShu2T5flshVovPEVe7hFhxeJnaUWMZ0Ai4jvacssVPXJVgjgh7Yas4C8zNhmrr8BD4rRG6sPny&#10;ihYMY6sX8q0T1BgfNsMonTAMxBSELQLq8CgMXkEfbL0ryzZSFvqxI4yqIgvhf6LeLIR7z7x2Ep8I&#10;KaUt24b7bAvYKflU2fORzwZ8+QLOUalL5Vz1dkgjLJLADmEpIl96QpgmZ/C1gciij0pdtU9ZKKqe&#10;Md+kdfY1OOvYJlKkCz4Cad2zFNKpRMdGYbr6sLNj+QkYYyQMDZJFIVxo7DVIXHRCW1tVJGHLZrho&#10;L7UwUEu/NDC0OjVu/5MlubTO5w+2geJLldp1WR88rKNy2+ZciNZ3EKU9bIYf0Z99t9BXdea+1FQX&#10;sW1hH2w9FDK2Htej0D/2xifUnBFjCotCP3aEUeM6C/UcrYQuncQn1NDLazQ9ucI6F2yKZC5oWISn&#10;B+KMQb2rAzhZFpTkAqYHoOZiVOmS9QBWvUXDuDK8lkuoZ7QaJzevh4J+/aQcTBBEyv3143w1oNSL&#10;MiE3WG/ePkAcy/K/d7vN88Nyfgc3B9A0rR7AX/Y+ng4vrYeRgb/fFCl3DuJwUv95GIzgi40sHZKd&#10;3y83T8x6Llerx+0ebx/ITlzFUiherdGPiHWiawr2h19WS/rj35b3cF8BkIbjABJuQMhvmsCy+4f5&#10;3ZIuoJicw3/sn6QnwjJrtQZALH3/uFol7NExbHJzuDw+mgJKqWL1CgzQSXOG7jfEd8O6os13h0ge&#10;9bWAYW1/2Cz+sY9megLfPeHV5wj+H2bC+CVVvrvy3TikNHEH6u4Liw5CVzAxGZNw1h8v3AQQjNGp&#10;jAkE65hUyAKStIlFmWm+26iRJKgsEg+9864ancJ3Gyy14l8r323R1LCaTp1S+e6BQTDiJkpSE+xh&#10;lAMMFN9tIPXnuy0gaeDWx6v4bgvIM5xUvvtpNb8d/u5sUPluXDfM0k7BpzVOc8ZpfLT9MEvbLEcL&#10;087bLB11cLQw7QnM0gb30cKV77Y6qPLdlmYq321ppvLdle8Oa13iXyvfHbbY1eY97wp81Xw3bQC2&#10;+G4Wpgm7k16MR8woXoSFmuRhYR++m2qjOa4Io/luWdJFMzBMi6X0SHvBa+4SAyfBeWpRjpq8dsHr&#10;RyKx45H64Mlva9WTmeQWdxmlPbhL/UisPUtbZDKx6X04aXqiSG0XhX2wyUVtVZEZY1JAao2SurQe&#10;KXJtM+V7t78Vvpt5upbNRGkPm+FH9FjQLXQpPsKUGEYarmKvqpJ9sPVQyDCa745C/9gbn1BkKZPJ&#10;elyPwh7YNAS0qkjCyneT51P57krKbW+H+39+mO+Ww8Hqz2ugZW9g1gTDOIRfLidT3Pbeyb+8k39Z&#10;f3h6u1khmQuXGSweNpCpf4g/vj3Ab/A03AQPx/38sP55u8CCuN3yTZJyMHhIvjt4jGVC7uX57qsJ&#10;DV2V7478eOW7X9GnBcufNt8d1kflz+sz+O4xx9h9eb67TOtJukokekmeVeavGWm1kjoxUGC4SISP&#10;kZgNSk9FrOw1WAWkMgaMJGEtcgF2uxPMK87vNthlqejKd5c/DPD3GxMBF6TMUKq7ZGt+t5UoLocQ&#10;izhX+rYY4a8+v9vghHEvJg04le++LCbm1/zuZCIvlt9dHtxqfves8t3lVHb2R2cQOYZubWDmjgQk&#10;VL7bYnUr321ppvLdX5rvFgk+8AXX/O4evDGz7zqbq+Z3I82qKRCmdstCPy8SYSrf/etsE7aiD3jw&#10;XyTONXf5zfDdRV4+0tS6TVHag7vUj0QukaUtMrny3d90fjdTspXvVuFQkahWg2YU+sfe+ETlu5EC&#10;DOMusVo6SRx4DZj9tEfAshS13RnXRQ/8+/K7tUtY87vrocvf3KHLwP0IvptOdi8Tci/Pd19gtiGM&#10;ApXvrnw3RJW8tlAS4ExbfDeEScL+X/nzOp3vnlxDwGEI2f3i+d3lne/Kdw8q3106OH4kIwtqfnfl&#10;u+t55oYNXMjgmcp3lwNDan73vye/uzzrV7678t1GRn3luy2ali8Inl2kTa6jZwJUvttSZOW7K98N&#10;S+a4xVzzu/Pt9JrfjTrRSY1MAf+m87uLZz7rtGxX1qh+JH6JHqkPvvLdbzSlRGwaZ2C3KHmVyR37&#10;IiZr9wkDYKBWPEHluzGAhLndmt8tgmoq3/24+J+lijOqfPfhIYQ5Q0YwXeEdBvzmAtV66PKudOTz&#10;6hDjw+8360M4KZpOpqbzqJE3ere5+wWuuP243MGlvsCZ/TocPO/mNb/7fHR+9rzZ3W13m8Vyv39c&#10;v//5Yb7Fk7+ZbQOlPd6FWwkU3x2u5y4Tci/Od09upuR6Vb678t2vkO8GErrNd4ddrvLn9Rl89wTZ&#10;Elja5fnd18C5v+T93WHnmz9Xcba1yDs0MrNlcibld2coMjfTQFH53SG/L0ORaceu/O4yTO/87nB5&#10;a1YbmZFp3d1auL87wzn1/u4cSGrZTMuWeiaaOgeSijaBcr47B5Kqto5ELpxnngNJZfc4zzwDOvk8&#10;8xxJatuZ3102pFPu7y5/rHgIWUoBNbOE4QipptSFgSQVbh5DDjGp6XWUlp2p6dT7u3Mgpe8e+d05&#10;kjRvs+dwPyE1ju7vzpGUvq0c/wLfnSNJfZs9h+cYpToRc54hnXqeeQ4kFW59vIXzzHMgqW9rONF8&#10;9wXmd+dAUt0mkLTukQEktW0d8ZHf351V6MT7u3McqWqzPnLkDvndOY7UtDVDwiaxMKLy51/57sp3&#10;V74bIsTR9Z5RKCvu6xwnsGnFW/nu93hKXuArN3vcSp7xda2zy5RadFSRle/+bL4b5ooHWDSC4rEf&#10;mgRuolXQ5QbDjve2NX8ucTA4X8TCkWzpkrlIr+L93VBxeJlKKANHAGWU+uRC5if0sajdwl7YKp8O&#10;OFasok774vb1uBz0dd3fDc4I6KTmd9M9dPTlxbRsYinT50Sq4rPPXWYYgTR3OXkxvhtc7fDNsY/J&#10;yY0Oqav2l+Dw5vBxq0u3KUr7ELu8Z6a1zEAtMpmK9jlznJ4oHl1eFPbBprG2VUUSsnVEm8H1Kaqw&#10;j1r4kZZ+K99d+W5wOFQGMvsJsE7OhnBOZNTjehQmB0+hFbFpCGidZ05CPXEzdo8zWOITao6u93c3&#10;EYShW/Xp+tol1D1W7++u93fDPbo/biLRnF0xTbngfLs0Eff8y/N+S8Q0/DD49LRa798ASQaE/uGw&#10;fXN2Fu6Mnu+/e3pc7Db7zf3hOzhd/Wxzf/+4WAaW+2zs5bvRCZf53cF1KRNyL893X/G1IOwvxVuH&#10;R+cwu9b7u/li8Xp/Nw7BcG/7t3Z0Ap5f1ua7w1Rf/rw+g+8e3fDS4Ivnd98Uz5CFhiaGxWCqFd8d&#10;KL2gCnnkObShC0Xu5hsHkXt288GlT28yYCRrYpELMPsnmFec313OyR1JRVu8ks7vNoCkqi3KTPPd&#10;BpAkqHx8dxnoFL67/GGAv9+YiMma/obOMze+fDmAmMS5HEIuDCCl7x58dz4YSfM2ew73E9IQMDbq&#10;JO3bRpKDybh8EjWetZfe5uO7DaT+fLcFJBVufbyK77aApL6t4UTz3fU8c1BsSHFrIs/wgqBkImUr&#10;wk3QVMTHd5cHt8p3V7678t2V7zYzsJnaB94C1zZdkQCV77YUycTxDAZcoUhS6A/7A5LVu+XiMIAb&#10;+GA3B/I+4F+4dG83HLy7Hb5jJi1m2sBaGn4cPN8OMSX6GN9N+9hOvptILrU7ivMDbISbMhfpVeS7&#10;oeIArPlukvXhu+kJvW3OaeJHhK5aRxi1l17PM895ETZtzYtEoZ8XiU+oo3lZCP8LThJzyUTn9cnv&#10;5if0Vd2dQpedcBVbLKVH2gtec5fGeeb0uWP0Cw8ynWyUJ5M7Mq+6rKv2PCFwjSJQPIZctylK+xC7&#10;3GB6pAXfIpOpaB9Omp5oUds0IBaFfbAJplVFErYs6UJJXVqPj7T0S3N5qy9Oub+baxSXLvRVaqDY&#10;F1rqqj1uuCDB34KnSKPWeeZjlvawGX5E53d3C31Vp+rQyJRU0Cnsg62HQq63JpOj0D/2xifUdByv&#10;6i4K/dgRRo3rLNRztBK6dBKfUNND5bsT3y247WiNnMofXcLKd9fzzL85Ug4mMsl3h6+/TMi9PN89&#10;via3MeO7YSlS+e7Kd28X4LpQEsC3yHeD79Xmu8OORfnzwlWG+gv+st/COQzvnv+yuVveDucfDpug&#10;jU/3uyfc5YAIF4w6vLyOIbuV757B0NG5mw+jTipT+e64NmhYE3QFk4KM29Yr3w0zZ1LSZZkSqnz3&#10;DPmApCbK787J5f58dzlSAU6JbV5mMsJf6v7uyncbx5DL4aTy3aWLH3ACT1+JwVNL27ZCsCrfPV/n&#10;maNhDww8A8EWBfZtUChMK5KZopbMwrQnMAtb4bjJcjQjlfdSZnBWi6ciI9pinEEegqs4fGSw0zeD&#10;edlVnNs58jWUkz1nsOPhQec9sHp/d2aL9Txzi9VleqPmd2c2w/xX5bv5ekxmk9VeOstg5cLjUydb&#10;x0/obfNuoWsvPcKovfTKd1e+u3XwrYfZjmSDLusyw/iI5i4r3x0u2dUUedQyS1tk8gvx3eRzweAA&#10;Y1R6IQn78N38BO+aE2OMkddI9LbYeyV12UwE0jbDbkubR1bktQtec9hRCR6pD56c5nY9mdnWbWIn&#10;lVXmg2f6WcW+MM4RErwXtooPi9i2sA82jAfC8hi78t1CJ5XvTgNT5bvrocuv79BlPMBJ8t0hkkbR&#10;bnMg3X7YLP6xf3G++/IGzi7DWbry3fXTeoWfFhh3m+8OjlL588J1uvqLn++e4HHX6O1+I3y3QVap&#10;Lf+HEi0giRODqK589/x2+LuzwdWonIovWRMrj7Ly3Q35ZLKmY0lRVb7bTMuufLcY12AhXuaE1Xnm&#10;BieMezGJFDXtEhb1TSkDqeZ3Cx1BjjMcjJ4FYVxKbZv8slR2Od7hxPPMs/rgNmXqfbM+coY0eHPP&#10;DIk7pellxnXyNb+75nfX/O6a320S2BywUfO7Mck5MBx8dDtGJWFsChy1gau+rkAZpq2+ar6biBW1&#10;Lc/VNmWunfqa392+HPR1nWdOdlPzuyURxR9Oi7vUUtfHEx/RPF/luyvfPdvgfKQTNDVxrm2GD2Jt&#10;88iV74Z0o8hJ2yS462ONMGq+7Bb2wYbxQHC7jF35bqGTyndXvnt9CJc6w4d1/7hahVu052+W9/dw&#10;hBL8ArdAwzdfD11GO/kWk1DB4RR8N81yinb7gnz31Tkt/CrfXT+tV8h3gzfY4ruBZ4DJ1fy8/nj3&#10;ePhp87g+wNUFlASkivoJ8NEVrSNHdAQeDNefDoMF+mY3sIsfLvSehsgWGNRjsvjiw/7w/XITEsfn&#10;H+GcvOAGvL/jE/Oa7F+5xT8Je+ohR0geTS7zNUeX00DxZIVyvjArIrf4TRy5xX8R8mwzHLXFD7cR&#10;I5meFQKVpS3+cbiyNCsCPZqKmPVRJxMHDiTDkVSKiYO+V/O2csPUvd4jOOW52DJMFetEkrqGq4jL&#10;QFLXoxC2kLVNJ35bQFLZFpDU9hXxhPnbpLbLnYan8KTWT0fllqHznwqVjVodc27VR7HgBo7U9Ghi&#10;1EdqmljLrO3qTm+6RyAvIxU9KVsjRleLthd7HlZFTZmpgSMVbTVM5XsbQOo+b0vTGHKean1V/jxU&#10;vrfV9Srdm8JEMjVeyBHErJHUtQUkdW19Zor8npStWpHfFpDivg0gxX2bQ8il1LYx6uOFe6lHzGEN&#10;8/hSKWO8xjjIVGZqjCHqdPPLEN6T9RuM8g3Q9bj8reFZi+ltFpCybWugVdd5UwxMViXFf8f4h7yU&#10;Q9+KAbeRpL4nE+T287dJfZs2gNunSU8WklS4ZZYTqfBJ+dOdSIWPL8o9dyVHbfgsS22DGMCm1laN&#10;rqS6LSBp3tYYcCW1bYxKyFgkPcJFKMUBFz24VGhqNE0q26yRVLYFJJVtjdx49VWqkTGVYA5jKmN0&#10;2lTq2pjaplLXFo5U9UWx7zHPMlXHbJfUtIHjUTR41M3LyoM25AA1Rayev5Z6HpUrBOlgAsjwja6l&#10;oi0gqWjr64Bst+Zto3LTrqWqre8Vz3NL/TEeF/vsWurarJHUtQUklW0OajdS2+OyY3MjtW0OtDdS&#10;3cYCAi+eSgqwkaS+6UycbMi+kfq2WycVbiFJhVtz5I1UuDFr49oyNU7O2rDKTOvI+UNcWkKsDK8t&#10;jagZ6BmMCvAdhwHKx8K+wzBAvyHewBVuACrEwqEHkF04eogHqAkL+47BqCd+WLEyuIxCPRIR3ql1&#10;vBEqFPcFkIy5S2HhA5sc3ejcqWNfr9YIKKtXcRGB3VQjoCJjsn3JCKgwNpXOLEJ/G/UOPrXH3tGr&#10;xuKUPdP5eaDvHIr7xl70kENx37fKO5kzCHxy1Z2beuVrKvq0WBnwWz3o6LqG4r6mYjJhKO5r6jTO&#10;NL6mor8Z0H1NRbcSizcnCRyfyLip176moosY0H1N5YN9Z+DsefR+zU299jUVfTqsDPhtHnR03EJx&#10;X1NvuKnggbnQuVdvfE1FRytURjWVPkJ2l066vAacvAdgFWBDBCNdnjYflxTzwtd8kMbwz9SmpkAp&#10;KAZzAaCSXDye0uCRYkM6j97ho55a8PFADphFoI7xpVEKe2bcG53wuL0Waq+BwDXP24T7no3UVft0&#10;WEXQZaynR+qDJ2ttKYePmh9p5UQpXFLhVQ4/Ai6SUHK30FX1Mgx9H60XSqEPm56A2UXWu1PYC1t1&#10;KJ+/RzNH7GWylmY26bRFGks0CH2LNOFFYJaF1rnqzB90GKM0CJ0AWJL1AFZRWUj5wEeiZBxNFWQu&#10;3K7rr2KFZTkXMPsnqnawBZrVmGXNAYmdncdPaJvrFrpqHWGUzeG2GChamwu4Oo3Qhc0h0y0Y2OQA&#10;bG12uHmKQr/d8RP6c+4W+upNtdHY7NweEbqwGQZ2UuQA4pH2gtfjM94tCuptjeXIIjTSHH612S/D&#10;INdM0hyrypYQxm54rvm7nnMLpePXhWwQvBusTwyjLIT9RBDm9VHfCWHzEy1teqS94HVQLhJCQW9q&#10;Dkheid+GUwcoII/UVftywHmyBTVQRWmPGZwfaX0QZGlHhL6qM4xWDA2mraQFssVmA0dZSckeeZzW&#10;MLxahA0eYY9RGO1co+nfyB75CRrHoq13C106iTDKY+I8nSt1ExOP1CR0YcMQjSatYXhZCStjoZMo&#10;9Fs5P6HdgW6hr97s18gacuvDIit2AU/maeHVaSTsViiQLpmrxuS5KVyebGUbeI2QVn6d9aUHtN11&#10;yVz1ZRBlA+ztKpujdvUwuWLINxwyHexQvS4K/SbHT+hRqFvoUkiEUSMFe6Z6TOHDqnsMTWxhGob3&#10;qPXQFIVBUa568xOtqdIj7QWvp0reMAcGSlp3WqP6ezStjzVQXDUfkbpqXz5X0jiDkqf/HlMlA5Fj&#10;E8ekbqGv6lQd7Unx1gPs9Imhm7cwSJhjs7sHf8CbiIMDhj+EzaBQuonbXK3RQYtxohRpuj/8slri&#10;fslqncL1x2ETaF++jg3L7h/md8vBxzlckTw5h/+wuvCu9ET4LQBiac4LoFQAupAplSSQ+WKxrHkE&#10;cMn0YQgb9ItXGOwMX3w72DksF1QEs8wleLFg5zGGCoGTxH5zDHUe4YQQbomD8Z7M97NCnSF85HlA&#10;FKAV6nyBQZhA/4VvuwmYhg27RItjSGgOAjVNJUKYSg4CDpUsUkIB3zwVKdcEhqRUYoxxV3lVZDCA&#10;URXo6oRiaAV6JBUxtKLDmw3lgvvb4BSVq2KbMVgmbxIaQkIx2qSO+DIahc5EwhljrHXeTSOlYoyQ&#10;LtTHoWP0UdK7rPooLafqwDhdoy0KN7e8vmgLnP1TEM0prBDYJrJCYMY4jTfbRbRoZueZjBze1fy9&#10;uMQOg3D8IgiBNrK02yw3prEBnUsoekBtSJFrpTZKuLLRU+mGhVqJWYPqi/rA3S/pnbEM8GkScSAT&#10;im42v07rp63hFra50Ref4yod7xjyxQsrW7VOJG30aCU9AOuUMNuR/uhVsIwQMq4rCV0djokW0Asa&#10;BtaMQajex8IeteYnVNP5fUpDLQ2XOwZaU11yUEJKBg6Lgc26yQt+elxvdqXFxuoQufl7Kh/XLbRa&#10;Qa/x3ebuF7jd9ONyd7gdgsf863DwvJtvb4f7f36Y75bDwerPa0iUu4FFLAwRh/DL5WSKa/Wd/Ms7&#10;+Zf1h6e3G1jVgImRH/6KXXIYhtouebDxL+6SX1xjahJ8wl88/9DIsZBuI5Ar4BoliqXslhs4ynG0&#10;cKRnDrmFpRwE6TiOav5hSUXKSbfCvrWXXvMP/4+989ltG4bB+KsEeYCmy2EHA91p5122F0idv0BT&#10;B3GA9PFHmZStzxJjpuiwouCpKWHJMiVLlPT9LJbrpNPRsG7YzxucP8wdRAHY4KBPyB+W6+wd/KGS&#10;UTr31F6zsErZNyIFG/yf/KHSW7+HPyz3184fwoGzir+dP0T+sIxqBe1L/zJpbxzyh0pGaTSi0n5p&#10;NOL8YSnuc/5QTkRQyFPnD6ff1yBIH15qBWSk+Vd/jU7opfEILSqXYmPnD/8gf1getZ0/JLqjm3c7&#10;fzgGrETB4SeOZ6dH+4njKq5IsRQtYvmJ41mbkQ8pj77A7vwhMZPSATt/OO6BnT/U+hnnD+e9SL/b&#10;OqQtpdtbmnh5FO5ZrKYNyAn+EDYKI0xIf637wzEJY/Cx9OFbZWHLJC5Zyo409ydiNZWe9k1LGRms&#10;tuydP8TdYK6oIPyh6kOl97TR5PKYDe6rcz0gxMWthW2mrDnEwUxoRhqeBO4mNrswmBPwznxs4lM2&#10;U4k5E1X7Ee8lAb9dD5JyhTGTKZupwM4fKke2YKuTr05gs4tGe7uTFIgYTBttNcltD/P+evwhjqO5&#10;Z1RZkgxsvZD99iAOsvf4xgkiiKp5MX56/lBEDwhV9N60t2FM0ruGZWUjZgOvzSsL5HU8VDl/OFId&#10;slvK/KHI3ABk+S5GO+QjKTA6mDaaqjNmA0yJ84chhoEQxvnDihs6t15si6nN1OokATY6DhxBXMkR&#10;qfOHqSKWfcL6YJOzJZgdKYp5AuD8YTdrhg7aQiWaHF8+5+ur8Ycya1SGM+cPAV50sXMVjwehV2g4&#10;80gE3Kzaln+u7YkhVPoxezu+vLYViY9JzX25nKrFooNEV+3D8VCfm7bZXh7q5rhotttDvVlcm/N6&#10;sXz89tj9Op2betO2h9fd7/3qtCFJuaiYSSF+WD/Nw+ryWOzcdQn/XuxMAvRu3JMliYE/pBW3j+YP&#10;Iz4yqJhTdZFC2o0loXkmNJgPSoVwIkV+Saor6ni0/JJU5TzNH1Jhr4X7pPpEhdWj7iotbSmXVHqh&#10;eCXnD/MnguNVwmfIC5ek3g3CrcIlBveisjnQkIV8UgcvLfxhkJMU8jH4OOcPC/mAl3vvUK/g/KHz&#10;hzOi3c/z2fPT/FlwsPjRAho16Ofs2oGHH8Yf8v5GbKU805H1OtiwYdsdyBgngKkk30tdgzaFlvIJ&#10;DsiESp9NW8V2R4ElxWi2wIMU+idSbsoqubrQF9PJltftdT5etoI64MkjzBPZdM9Tdq5C/pBvheCg&#10;lJWNtpqRiRVUueyq4f3EeEepJQU8emA2aA4DHhp5GHecag/JPSR/u/xqYiy8ujMkp0/E7KrrjoLz&#10;MFgTVLk/1D9Xl1X6fxfCV5tls29e1pvzj78AAAD//wMAUEsDBBQABgAIAAAAIQC5GJ+73gAAAAcB&#10;AAAPAAAAZHJzL2Rvd25yZXYueG1sTI9BS8NAEIXvgv9hGcGb3U2C0sZsSinqqQi2gnjbZqdJaHY2&#10;ZLdJ+u8dT3p88x7vfVOsZ9eJEYfQetKQLBQIpMrblmoNn4fXhyWIEA1Z03lCDVcMsC5vbwqTWz/R&#10;B477WAsuoZAbDU2MfS5lqBp0Jix8j8TeyQ/ORJZDLe1gJi53nUyVepLOtMQLjelx22B13l+chrfJ&#10;TJsseRl359P2+n14fP/aJaj1/d28eQYRcY5/YfjFZ3QomenoL2SD6DTwI1FDmmUg2F2pFR+OHFPL&#10;FGRZyP/85Q8AAAD//wMAUEsBAi0AFAAGAAgAAAAhALaDOJL+AAAA4QEAABMAAAAAAAAAAAAAAAAA&#10;AAAAAFtDb250ZW50X1R5cGVzXS54bWxQSwECLQAUAAYACAAAACEAOP0h/9YAAACUAQAACwAAAAAA&#10;AAAAAAAAAAAvAQAAX3JlbHMvLnJlbHNQSwECLQAUAAYACAAAACEA0xIpZJVEAACj7QIADgAAAAAA&#10;AAAAAAAAAAAuAgAAZHJzL2Uyb0RvYy54bWxQSwECLQAUAAYACAAAACEAuRifu94AAAAHAQAADwAA&#10;AAAAAAAAAAAAAADvRgAAZHJzL2Rvd25yZXYueG1sUEsFBgAAAAAEAAQA8wAAAPpHA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3kgwAAAANsAAAAPAAAAZHJzL2Rvd25yZXYueG1sRE+7asMw&#10;FN0D/QdxC9liOS0pxrUSQsClSwc/ho4X69Yyta6MpcZuvr4aAh0P512cVjuKK81+cKxgn6QgiDun&#10;B+4VtE25y0D4gKxxdEwKfsnD6fiwKTDXbuGKrnXoRQxhn6MCE8KUS+k7QxZ94ibiyH252WKIcO6l&#10;nnGJ4XaUT2n6Ii0OHBsMTnQx1H3XP1bB7eOzLS9tffCDzZryLTSV4Uap7eN6fgURaA3/4rv7XSt4&#10;juvjl/gD5PEPAAD//wMAUEsBAi0AFAAGAAgAAAAhANvh9svuAAAAhQEAABMAAAAAAAAAAAAAAAAA&#10;AAAAAFtDb250ZW50X1R5cGVzXS54bWxQSwECLQAUAAYACAAAACEAWvQsW78AAAAVAQAACwAAAAAA&#10;AAAAAAAAAAAfAQAAX3JlbHMvLnJlbHNQSwECLQAUAAYACAAAACEA9V95IMAAAADbAAAADwAAAAAA&#10;AAAAAAAAAAAHAgAAZHJzL2Rvd25yZXYueG1sUEsFBgAAAAADAAMAtwAAAPQCA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color="#ed7d31 [3205]"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TUxAAAANsAAAAPAAAAZHJzL2Rvd25yZXYueG1sRI9Ba8JA&#10;FITvQv/D8gpeRDexEGp0DUUQhJ4aPdTbI/vMxmbfhuxG0/76bqHgcZiZb5hNMdpW3Kj3jWMF6SIB&#10;QVw53XCt4HTcz19B+ICssXVMCr7JQ7F9mmww1+7OH3QrQy0ihH2OCkwIXS6lrwxZ9AvXEUfv4nqL&#10;Icq+lrrHe4TbVi6TJJMWG44LBjvaGaq+ysEq0Cv8WWbXIZuZs34vDYZk+NRKTZ/HtzWIQGN4hP/b&#10;B63gJYW/L/EHyO0vAAAA//8DAFBLAQItABQABgAIAAAAIQDb4fbL7gAAAIUBAAATAAAAAAAAAAAA&#10;AAAAAAAAAABbQ29udGVudF9UeXBlc10ueG1sUEsBAi0AFAAGAAgAAAAhAFr0LFu/AAAAFQEAAAsA&#10;AAAAAAAAAAAAAAAAHwEAAF9yZWxzLy5yZWxzUEsBAi0AFAAGAAgAAAAhAMfz1NTEAAAA2wAAAA8A&#10;AAAAAAAAAAAAAAAABwIAAGRycy9kb3ducmV2LnhtbFBLBQYAAAAAAwADALcAAAD4AgAAAAA=&#10;" fillcolor="#ed7d31 [3205]"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LMwgAAANsAAAAPAAAAZHJzL2Rvd25yZXYueG1sRI9Bi8Iw&#10;FITvwv6H8Bb2pqkuLlKNIkIXLx5se/D4aJ5NsXkpTVarv94Iwh6HmfmGWW0G24or9b5xrGA6SUAQ&#10;V043XCsoi2y8AOEDssbWMSm4k4fN+mO0wlS7Gx/pmodaRAj7FBWYELpUSl8ZsugnriOO3tn1FkOU&#10;fS11j7cIt62cJcmPtNhwXDDY0c5Qdcn/rILH4VRmuzKf+8Yuiuw3FEfDhVJfn8N2CSLQEP7D7/Ze&#10;K/iewetL/AFy/QQAAP//AwBQSwECLQAUAAYACAAAACEA2+H2y+4AAACFAQAAEwAAAAAAAAAAAAAA&#10;AAAAAAAAW0NvbnRlbnRfVHlwZXNdLnhtbFBLAQItABQABgAIAAAAIQBa9CxbvwAAABUBAAALAAAA&#10;AAAAAAAAAAAAAB8BAABfcmVscy8ucmVsc1BLAQItABQABgAIAAAAIQBqwULMwgAAANsAAAAPAAAA&#10;AAAAAAAAAAAAAAcCAABkcnMvZG93bnJldi54bWxQSwUGAAAAAAMAAwC3AAAA9gI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color="#ed7d31 [3205]"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84wwAAANsAAAAPAAAAZHJzL2Rvd25yZXYueG1sRI9Ba8JA&#10;FITvgv9heYIXMRsVgk1dRYRCoSdTD/b2yD6zqdm3IbvR2F/vFgo9DjPzDbPZDbYRN+p87VjBIklB&#10;EJdO11wpOH2+zdcgfEDW2DgmBQ/ysNuORxvMtbvzkW5FqESEsM9RgQmhzaX0pSGLPnEtcfQurrMY&#10;ouwqqTu8R7ht5DJNM2mx5rhgsKWDofJa9FaBfsGfZfbdZzPzpT8KgyHtz1qp6WTYv4IINIT/8F/7&#10;XStYreD3S/wBcvsEAAD//wMAUEsBAi0AFAAGAAgAAAAhANvh9svuAAAAhQEAABMAAAAAAAAAAAAA&#10;AAAAAAAAAFtDb250ZW50X1R5cGVzXS54bWxQSwECLQAUAAYACAAAACEAWvQsW78AAAAVAQAACwAA&#10;AAAAAAAAAAAAAAAfAQAAX3JlbHMvLnJlbHNQSwECLQAUAAYACAAAACEAWG3vOMMAAADbAAAADwAA&#10;AAAAAAAAAAAAAAAHAgAAZHJzL2Rvd25yZXYueG1sUEsFBgAAAAADAAMAtwAAAPcCAAAAAA==&#10;" fillcolor="#ed7d31 [3205]"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8jxAAAANsAAAAPAAAAZHJzL2Rvd25yZXYueG1sRI9Ba8JA&#10;FITvhf6H5RV6qxtbKxJdpQQivXgwycHjI/vMBrNvQ3aNaX99VxB6HGbmG2azm2wnRhp861jBfJaA&#10;IK6dbrlRUJX52wqED8gaO8ek4Ic87LbPTxtMtbvxkcYiNCJC2KeowITQp1L62pBFP3M9cfTObrAY&#10;ohwaqQe8Rbjt5HuSLKXFluOCwZ4yQ/WluFoFv4dTlWdV8elbuyrzfSiPhkulXl+mrzWIQFP4Dz/a&#10;31rBxwLuX+IPkNs/AAAA//8DAFBLAQItABQABgAIAAAAIQDb4fbL7gAAAIUBAAATAAAAAAAAAAAA&#10;AAAAAAAAAABbQ29udGVudF9UeXBlc10ueG1sUEsBAi0AFAAGAAgAAAAhAFr0LFu/AAAAFQEAAAsA&#10;AAAAAAAAAAAAAAAAHwEAAF9yZWxzLy5yZWxzUEsBAi0AFAAGAAgAAAAhAIpkfyPEAAAA2wAAAA8A&#10;AAAAAAAAAAAAAAAABwIAAGRycy9kb3ducmV2LnhtbFBLBQYAAAAAAwADALcAAAD4Ag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color="#ed7d31 [3205]"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jSwwAAANsAAAAPAAAAZHJzL2Rvd25yZXYueG1sRI9Ba8JA&#10;FITvhf6H5RW8lLqpQjDRVUQoCJ5MPdjbI/vMps2+DdmNRn+9Kwg9DjPzDbNYDbYRZ+p87VjB5zgB&#10;QVw6XXOl4PD99TED4QOyxsYxKbiSh9Xy9WWBuXYX3tO5CJWIEPY5KjAhtLmUvjRk0Y9dSxy9k+ss&#10;hii7SuoOLxFuGzlJklRarDkuGGxpY6j8K3qrQGd4m6S/ffpufvSuMBiS/qiVGr0N6zmIQEP4Dz/b&#10;W61gmsHjS/wBcnkHAAD//wMAUEsBAi0AFAAGAAgAAAAhANvh9svuAAAAhQEAABMAAAAAAAAAAAAA&#10;AAAAAAAAAFtDb250ZW50X1R5cGVzXS54bWxQSwECLQAUAAYACAAAACEAWvQsW78AAAAVAQAACwAA&#10;AAAAAAAAAAAAAAAfAQAAX3JlbHMvLnJlbHNQSwECLQAUAAYACAAAACEAOYXY0sMAAADbAAAADwAA&#10;AAAAAAAAAAAAAAAHAgAAZHJzL2Rvd25yZXYueG1sUEsFBgAAAAADAAMAtwAAAPcCAAAAAA==&#10;" fillcolor="#ed7d31 [3205]"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pdwAAAANsAAAAPAAAAZHJzL2Rvd25yZXYueG1sRE+7asMw&#10;FN0D/QdxC9liOaUpxrUSQsClSwc/ho4X69Yyta6MpcZuvr4aAh0P512cVjuKK81+cKxgn6QgiDun&#10;B+4VtE25y0D4gKxxdEwKfsnD6fiwKTDXbuGKrnXoRQxhn6MCE8KUS+k7QxZ94ibiyH252WKIcO6l&#10;nnGJ4XaUT2n6Ii0OHBsMTnQx1H3XP1bB7eOzLS9tffCDzZryLTSV4Uap7eN6fgURaA3/4rv7XSt4&#10;juvjl/gD5PEPAAD//wMAUEsBAi0AFAAGAAgAAAAhANvh9svuAAAAhQEAABMAAAAAAAAAAAAAAAAA&#10;AAAAAFtDb250ZW50X1R5cGVzXS54bWxQSwECLQAUAAYACAAAACEAWvQsW78AAAAVAQAACwAAAAAA&#10;AAAAAAAAAAAfAQAAX3JlbHMvLnJlbHNQSwECLQAUAAYACAAAACEArVkKXcAAAADbAAAADwAAAAAA&#10;AAAAAAAAAAAHAgAAZHJzL2Rvd25yZXYueG1sUEsFBgAAAAADAAMAtwAAAPQCA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color="#ed7d31 [3205]"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epxAAAANsAAAAPAAAAZHJzL2Rvd25yZXYueG1sRI9Ba8JA&#10;FITvQv/D8gpeRDeREmp0DUUQhJ4aPdTbI/vMxmbfhuxG0/76bqHgcZiZb5hNMdpW3Kj3jWMF6SIB&#10;QVw53XCt4HTcz19B+ICssXVMCr7JQ7F9mmww1+7OH3QrQy0ihH2OCkwIXS6lrwxZ9AvXEUfv4nqL&#10;Icq+lrrHe4TbVi6TJJMWG44LBjvaGaq+ysEq0Cv8WWbXIZuZs34vDYZk+NRKTZ/HtzWIQGN4hP/b&#10;B63gJYW/L/EHyO0vAAAA//8DAFBLAQItABQABgAIAAAAIQDb4fbL7gAAAIUBAAATAAAAAAAAAAAA&#10;AAAAAAAAAABbQ29udGVudF9UeXBlc10ueG1sUEsBAi0AFAAGAAgAAAAhAFr0LFu/AAAAFQEAAAsA&#10;AAAAAAAAAAAAAAAAHwEAAF9yZWxzLy5yZWxzUEsBAi0AFAAGAAgAAAAhAJ/1p6nEAAAA2wAAAA8A&#10;AAAAAAAAAAAAAAAABwIAAGRycy9kb3ducmV2LnhtbFBLBQYAAAAAAwADALcAAAD4AgAAAAA=&#10;" fillcolor="#ed7d31 [3205]"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y+xAAAANsAAAAPAAAAZHJzL2Rvd25yZXYueG1sRI/RasJA&#10;FETfBf9huYJvumltQ0izEVEKLS2C0Q+4ZG+T0OzdsLvR+PfdQqGPw8ycYYrtZHpxJec7ywoe1gkI&#10;4trqjhsFl/PrKgPhA7LG3jIpuJOHbTmfFZhre+MTXavQiAhhn6OCNoQhl9LXLRn0azsQR+/LOoMh&#10;StdI7fAW4aaXj0mSSoMdx4UWB9q3VH9Xo1GQSTwM79nGnsaj+bg/j507fFZKLRfT7gVEoCn8h//a&#10;b1rBUwq/X+IPkOUPAAAA//8DAFBLAQItABQABgAIAAAAIQDb4fbL7gAAAIUBAAATAAAAAAAAAAAA&#10;AAAAAAAAAABbQ29udGVudF9UeXBlc10ueG1sUEsBAi0AFAAGAAgAAAAhAFr0LFu/AAAAFQEAAAsA&#10;AAAAAAAAAAAAAAAAHwEAAF9yZWxzLy5yZWxzUEsBAi0AFAAGAAgAAAAhAEVKPL7EAAAA2wAAAA8A&#10;AAAAAAAAAAAAAAAABwIAAGRycy9kb3ducmV2LnhtbFBLBQYAAAAAAwADALcAAAD4Ag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color="#ed7d31 [3205]"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GxAAAANsAAAAPAAAAZHJzL2Rvd25yZXYueG1sRI9Ba8JA&#10;FITvQv/D8gQvRTeVktrUTSgFQfDU2IPeHtnXbGr2bchuNPrru4WCx2FmvmHWxWhbcabeN44VPC0S&#10;EMSV0w3XCr72m/kKhA/IGlvHpOBKHor8YbLGTLsLf9K5DLWIEPYZKjAhdJmUvjJk0S9cRxy9b9db&#10;DFH2tdQ9XiLctnKZJKm02HBcMNjRh6HqVA5WgX7F2zL9GdJHc9S70mBIhoNWajYd399ABBrDPfzf&#10;3moFzy/w9yX+AJn/AgAA//8DAFBLAQItABQABgAIAAAAIQDb4fbL7gAAAIUBAAATAAAAAAAAAAAA&#10;AAAAAAAAAABbQ29udGVudF9UeXBlc10ueG1sUEsBAi0AFAAGAAgAAAAhAFr0LFu/AAAAFQEAAAsA&#10;AAAAAAAAAAAAAAAAHwEAAF9yZWxzLy5yZWxzUEsBAi0AFAAGAAgAAAAhAH9QmkbEAAAA2wAAAA8A&#10;AAAAAAAAAAAAAAAABwIAAGRycy9kb3ducmV2LnhtbFBLBQYAAAAAAwADALcAAAD4AgAAAAA=&#10;" fillcolor="#ed7d31 [3205]"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ZbwAAAANsAAAAPAAAAZHJzL2Rvd25yZXYueG1sRE+7asMw&#10;FN0D/QdxC9liOaUpxrUSQsClSwc/ho4X69Yyta6MpcZuvr4aAh0P512cVjuKK81+cKxgn6QgiDun&#10;B+4VtE25y0D4gKxxdEwKfsnD6fiwKTDXbuGKrnXoRQxhn6MCE8KUS+k7QxZ94ibiyH252WKIcO6l&#10;nnGJ4XaUT2n6Ii0OHBsMTnQx1H3XP1bB7eOzLS9tffCDzZryLTSV4Uap7eN6fgURaA3/4rv7XSt4&#10;jmPjl/gD5PEPAAD//wMAUEsBAi0AFAAGAAgAAAAhANvh9svuAAAAhQEAABMAAAAAAAAAAAAAAAAA&#10;AAAAAFtDb250ZW50X1R5cGVzXS54bWxQSwECLQAUAAYACAAAACEAWvQsW78AAAAVAQAACwAAAAAA&#10;AAAAAAAAAAAfAQAAX3JlbHMvLnJlbHNQSwECLQAUAAYACAAAACEAUy8GW8AAAADbAAAADwAAAAAA&#10;AAAAAAAAAAAHAgAAZHJzL2Rvd25yZXYueG1sUEsFBgAAAAADAAMAtwAAAPQCA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color="#ed7d31 [3205]"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uvwwAAANsAAAAPAAAAZHJzL2Rvd25yZXYueG1sRI9Ba8JA&#10;FITvhf6H5RW8lLqpSDDRVUQoCJ5MPdjbI/vMps2+DdmNRn+9Kwg9DjPzDbNYDbYRZ+p87VjB5zgB&#10;QVw6XXOl4PD99TED4QOyxsYxKbiSh9Xy9WWBuXYX3tO5CJWIEPY5KjAhtLmUvjRk0Y9dSxy9k+ss&#10;hii7SuoOLxFuGzlJklRarDkuGGxpY6j8K3qrQGd4m6S/ffpufvSuMBiS/qiVGr0N6zmIQEP4Dz/b&#10;W61gmsHjS/wBcnkHAAD//wMAUEsBAi0AFAAGAAgAAAAhANvh9svuAAAAhQEAABMAAAAAAAAAAAAA&#10;AAAAAAAAAFtDb250ZW50X1R5cGVzXS54bWxQSwECLQAUAAYACAAAACEAWvQsW78AAAAVAQAACwAA&#10;AAAAAAAAAAAAAAAfAQAAX3JlbHMvLnJlbHNQSwECLQAUAAYACAAAACEAYYOrr8MAAADbAAAADwAA&#10;AAAAAAAAAAAAAAAHAgAAZHJzL2Rvd25yZXYueG1sUEsFBgAAAAADAAMAtwAAAPcCAAAAAA==&#10;" fillcolor="#ed7d31 [3205]"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yAvgAAANsAAAAPAAAAZHJzL2Rvd25yZXYueG1sRE9Ni8Iw&#10;EL0L/ocwgjdNFVykaxQRKl482Pawx6EZm2IzKU3U6q83B2GPj/e92Q22FQ/qfeNYwWKegCCunG64&#10;VlAW2WwNwgdkja1jUvAiD7vteLTBVLsnX+iRh1rEEPYpKjAhdKmUvjJk0c9dRxy5q+sthgj7Wuoe&#10;nzHctnKZJD/SYsOxwWBHB0PVLb9bBe/zX5kdynzlG7susmMoLoYLpaaTYf8LItAQ/sVf90krWMX1&#10;8Uv8AXL7AQAA//8DAFBLAQItABQABgAIAAAAIQDb4fbL7gAAAIUBAAATAAAAAAAAAAAAAAAAAAAA&#10;AABbQ29udGVudF9UeXBlc10ueG1sUEsBAi0AFAAGAAgAAAAhAFr0LFu/AAAAFQEAAAsAAAAAAAAA&#10;AAAAAAAAHwEAAF9yZWxzLy5yZWxzUEsBAi0AFAAGAAgAAAAhACiAnIC+AAAA2wAAAA8AAAAAAAAA&#10;AAAAAAAABwIAAGRycy9kb3ducmV2LnhtbFBLBQYAAAAAAwADALcAAADyAg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color="#ed7d31 [3205]"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F0xAAAANsAAAAPAAAAZHJzL2Rvd25yZXYueG1sRI9Ba8JA&#10;FITvQv/D8gpeRDcRGmp0DUUQhJ4aPdTbI/vMxmbfhuxG0/76bqHgcZiZb5hNMdpW3Kj3jWMF6SIB&#10;QVw53XCt4HTcz19B+ICssXVMCr7JQ7F9mmww1+7OH3QrQy0ihH2OCkwIXS6lrwxZ9AvXEUfv4nqL&#10;Icq+lrrHe4TbVi6TJJMWG44LBjvaGaq+ysEq0Cv8WWbXIZuZs34vDYZk+NRKTZ/HtzWIQGN4hP/b&#10;B63gJYW/L/EHyO0vAAAA//8DAFBLAQItABQABgAIAAAAIQDb4fbL7gAAAIUBAAATAAAAAAAAAAAA&#10;AAAAAAAAAABbQ29udGVudF9UeXBlc10ueG1sUEsBAi0AFAAGAAgAAAAhAFr0LFu/AAAAFQEAAAsA&#10;AAAAAAAAAAAAAAAAHwEAAF9yZWxzLy5yZWxzUEsBAi0AFAAGAAgAAAAhABosMXTEAAAA2wAAAA8A&#10;AAAAAAAAAAAAAAAABwIAAGRycy9kb3ducmV2LnhtbFBLBQYAAAAAAwADALcAAAD4AgAAAAA=&#10;" fillcolor="#ed7d31 [3205]"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fYxAAAANsAAAAPAAAAZHJzL2Rvd25yZXYueG1sRI9Ba8JA&#10;FITvhf6H5RW8NZsGFJu6igqCgoeqLfT4yD6zwezbmF1N/PduQfA4zMw3zGTW21pcqfWVYwUfSQqC&#10;uHC64lLBz2H1PgbhA7LG2jEpuJGH2fT1ZYK5dh3v6LoPpYgQ9jkqMCE0uZS+MGTRJ64hjt7RtRZD&#10;lG0pdYtdhNtaZmk6khYrjgsGG1oaKk77i1Xwzd0p3fDOLP5+s+PneTtfjhalUoO3fv4FIlAfnuFH&#10;e60VDDP4/xJ/gJzeAQAA//8DAFBLAQItABQABgAIAAAAIQDb4fbL7gAAAIUBAAATAAAAAAAAAAAA&#10;AAAAAAAAAABbQ29udGVudF9UeXBlc10ueG1sUEsBAi0AFAAGAAgAAAAhAFr0LFu/AAAAFQEAAAsA&#10;AAAAAAAAAAAAAAAAHwEAAF9yZWxzLy5yZWxzUEsBAi0AFAAGAAgAAAAhAOLMF9jEAAAA2wAAAA8A&#10;AAAAAAAAAAAAAAAABwIAAGRycy9kb3ducmV2LnhtbFBLBQYAAAAAAwADALcAAAD4Ag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color="#ed7d31 [3205]"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xAAAANsAAAAPAAAAZHJzL2Rvd25yZXYueG1sRI/Na8JA&#10;FMTvBf+H5Qm9FLPREpHoKiK19FaqXrw9si8fmn0bstt89K/vFgoeh5n5DbPZDaYWHbWusqxgHsUg&#10;iDOrKy4UXM7H2QqE88gaa8ukYCQHu+3kaYOptj1/UXfyhQgQdikqKL1vUildVpJBF9mGOHi5bQ36&#10;INtC6hb7ADe1XMTxUhqsOCyU2NChpOx++jYK8LPvODc2wfjn+narX6rl+3xU6nk67NcgPA3+Ef5v&#10;f2gFySv8fQk/QG5/AQAA//8DAFBLAQItABQABgAIAAAAIQDb4fbL7gAAAIUBAAATAAAAAAAAAAAA&#10;AAAAAAAAAABbQ29udGVudF9UeXBlc10ueG1sUEsBAi0AFAAGAAgAAAAhAFr0LFu/AAAAFQEAAAsA&#10;AAAAAAAAAAAAAAAAHwEAAF9yZWxzLy5yZWxzUEsBAi0AFAAGAAgAAAAhAID/r6HEAAAA2wAAAA8A&#10;AAAAAAAAAAAAAAAABwIAAGRycy9kb3ducmV2LnhtbFBLBQYAAAAAAwADALcAAAD4AgAAAAA=&#10;" path="m15,30c7,30,,23,,15,,7,7,,15,v9,,15,7,15,15c30,23,24,30,15,30xm15,3c9,3,3,8,3,15v,7,6,12,12,12c22,27,27,22,27,15,27,8,22,3,15,3xe" fillcolor="#ed7d31 [3205]"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ALwQAAANsAAAAPAAAAZHJzL2Rvd25yZXYueG1sRI/RisIw&#10;FETfBf8hXME3TVXq1moUEVx81K4fcGmubbW5KU2s3f36jbCwj8PMnGE2u97UoqPWVZYVzKYRCOLc&#10;6ooLBdev4yQB4TyyxtoyKfgmB7vtcLDBVNsXX6jLfCEChF2KCkrvm1RKl5dk0E1tQxy8m20N+iDb&#10;QuoWXwFuajmPoqU0WHFYKLGhQ0n5I3saBacZJaufj+zsOv15z8jH/WoRKzUe9fs1CE+9/w//tU9a&#10;QRzD+0v4AXL7CwAA//8DAFBLAQItABQABgAIAAAAIQDb4fbL7gAAAIUBAAATAAAAAAAAAAAAAAAA&#10;AAAAAABbQ29udGVudF9UeXBlc10ueG1sUEsBAi0AFAAGAAgAAAAhAFr0LFu/AAAAFQEAAAsAAAAA&#10;AAAAAAAAAAAAHwEAAF9yZWxzLy5yZWxzUEsBAi0AFAAGAAgAAAAhAE4jwAvBAAAA2wAAAA8AAAAA&#10;AAAAAAAAAAAABwIAAGRycy9kb3ducmV2LnhtbFBLBQYAAAAAAwADALcAAAD1Ag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color="#ed7d31 [3205]"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hyvQAAANsAAAAPAAAAZHJzL2Rvd25yZXYueG1sRE/LisIw&#10;FN0P+A/hCu7GVPFFbSoiCm5HZzO7a3Ntg81NbWKtf28WAy4P551teluLjlpvHCuYjBMQxIXThksF&#10;v+fD9wqED8gaa8ek4EUeNvngK8NUuyf/UHcKpYgh7FNUUIXQpFL6oiKLfuwa4shdXWsxRNiWUrf4&#10;jOG2ltMkWUiLhmNDhQ3tKipup4dV0KGfG8Oz8939+RVPtsvlfX9RajTst2sQgfrwEf+7j1rBPI6N&#10;X+IPkPkbAAD//wMAUEsBAi0AFAAGAAgAAAAhANvh9svuAAAAhQEAABMAAAAAAAAAAAAAAAAAAAAA&#10;AFtDb250ZW50X1R5cGVzXS54bWxQSwECLQAUAAYACAAAACEAWvQsW78AAAAVAQAACwAAAAAAAAAA&#10;AAAAAAAfAQAAX3JlbHMvLnJlbHNQSwECLQAUAAYACAAAACEAXZzIcr0AAADbAAAADwAAAAAAAAAA&#10;AAAAAAAHAgAAZHJzL2Rvd25yZXYueG1sUEsFBgAAAAADAAMAtwAAAPECAAAAAA==&#10;" path="m14,30c6,30,,23,,15,,7,6,,14,v9,,15,7,15,15c29,23,23,30,14,30xm14,3c8,3,3,8,3,15v,7,5,12,11,12c21,27,26,22,26,15,26,8,21,3,14,3xe" fillcolor="#ed7d31 [3205]"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WpwwAAANsAAAAPAAAAZHJzL2Rvd25yZXYueG1sRI9Pi8Iw&#10;FMTvwn6H8Ba8aaqgaDWKCgsrePDfwh4fzbMpNi/dJmvrtzeC4HGYmd8w82VrS3Gj2heOFQz6CQji&#10;zOmCcwXn01dvAsIHZI2lY1JwJw/LxUdnjql2DR/odgy5iBD2KSowIVSplD4zZNH3XUUcvYurLYYo&#10;61zqGpsIt6UcJslYWiw4LhisaGMoux7/rYI9N9dkywez/v0ZXqZ/u9VmvM6V6n62qxmIQG14h1/t&#10;b61gNIXnl/gD5OIBAAD//wMAUEsBAi0AFAAGAAgAAAAhANvh9svuAAAAhQEAABMAAAAAAAAAAAAA&#10;AAAAAAAAAFtDb250ZW50X1R5cGVzXS54bWxQSwECLQAUAAYACAAAACEAWvQsW78AAAAVAQAACwAA&#10;AAAAAAAAAAAAAAAfAQAAX3JlbHMvLnJlbHNQSwECLQAUAAYACAAAACEA7GiFqcMAAADbAAAADwAA&#10;AAAAAAAAAAAAAAAHAgAAZHJzL2Rvd25yZXYueG1sUEsFBgAAAAADAAMAtwAAAPcCA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color="#ed7d31 [3205]"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rwQAAANsAAAAPAAAAZHJzL2Rvd25yZXYueG1sRE+7asMw&#10;FN0D/QdxC11CIrsQU5woppS0dCtxu3S7WDe2EuvKWIof/fpqCGQ8nPeumGwrBuq9cawgXScgiCun&#10;DdcKfr7fVy8gfEDW2DomBTN5KPYPix3m2o18pKEMtYgh7HNU0ITQ5VL6qiGLfu064sidXG8xRNjX&#10;Uvc4xnDbyuckyaRFw7GhwY7eGqou5dUqwK9x4JN1G0z+fg/ndmmyj3RW6ulxet2CCDSFu/jm/tQK&#10;srg+fok/QO7/AQAA//8DAFBLAQItABQABgAIAAAAIQDb4fbL7gAAAIUBAAATAAAAAAAAAAAAAAAA&#10;AAAAAABbQ29udGVudF9UeXBlc10ueG1sUEsBAi0AFAAGAAgAAAAhAFr0LFu/AAAAFQEAAAsAAAAA&#10;AAAAAAAAAAAAHwEAAF9yZWxzLy5yZWxzUEsBAi0AFAAGAAgAAAAhAL5B+2vBAAAA2wAAAA8AAAAA&#10;AAAAAAAAAAAABwIAAGRycy9kb3ducmV2LnhtbFBLBQYAAAAAAwADALcAAAD1AgAAAAA=&#10;" path="m15,30c6,30,,23,,15,,7,6,,15,v8,,15,7,15,15c30,23,23,30,15,30xm15,3c8,3,3,8,3,15v,7,5,12,12,12c21,27,27,22,27,15,27,8,21,3,15,3xe" fillcolor="#ed7d31 [3205]"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OmwwAAANsAAAAPAAAAZHJzL2Rvd25yZXYueG1sRI9Ba4NA&#10;FITvhf6H5QV6q2sKFbHZhCBYeukh6qHHh/viSty34m6N7a/vFgI5DjPzDbM7rHYUC81+cKxgm6Qg&#10;iDunB+4VtE31nIPwAVnj6JgU/JCHw/7xYYeFdlc+0VKHXkQI+wIVmBCmQkrfGbLoEzcRR+/sZosh&#10;yrmXesZrhNtRvqRpJi0OHBcMTlQa6i71t1Xw+/nVVmVbv/rB5k31HpqT4Uapp816fAMRaA338K39&#10;oRVkW/j/En+A3P8BAAD//wMAUEsBAi0AFAAGAAgAAAAhANvh9svuAAAAhQEAABMAAAAAAAAAAAAA&#10;AAAAAAAAAFtDb250ZW50X1R5cGVzXS54bWxQSwECLQAUAAYACAAAACEAWvQsW78AAAAVAQAACwAA&#10;AAAAAAAAAAAAAAAfAQAAX3JlbHMvLnJlbHNQSwECLQAUAAYACAAAACEAiaDzpsMAAADbAAAADwAA&#10;AAAAAAAAAAAAAAAHAgAAZHJzL2Rvd25yZXYueG1sUEsFBgAAAAADAAMAtwAAAPcCAAAAAA==&#10;" path="m19,c56,,56,,56,,67,,75,3,75,14v,49,,49,,49c75,66,71,68,68,68v-3,,-7,-2,-7,-5c61,63,61,28,61,25v,-2,-5,-2,-5,c56,28,56,56,56,70v,9,,9,,9c56,136,56,136,56,136v,4,-3,8,-7,8c48,144,48,144,48,144v-4,,-9,-4,-9,-8c39,136,39,84,39,81v,-6,-3,-6,-3,c36,84,36,136,36,136v,4,-5,8,-9,8c26,144,26,144,26,144v-4,,-6,-4,-6,-8c20,79,20,79,20,79v,-9,,-9,,-9c20,56,20,28,20,25v,-2,-6,-2,-6,c14,28,14,63,14,63v,3,-4,5,-7,5c4,68,,66,,63,,14,,14,,14,,3,8,,19,xe" fillcolor="#ed7d31 [3205]"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W+wwAAANsAAAAPAAAAZHJzL2Rvd25yZXYueG1sRI9Ba8JA&#10;FITvQv/D8gq9iG6aQ7Axq0ihUOjJ6MHeHtlnNpp9G7IbTfvrXUHwOMzMN0yxHm0rLtT7xrGC93kC&#10;grhyuuFawX73NVuA8AFZY+uYFPyRh/XqZVJgrt2Vt3QpQy0ihH2OCkwIXS6lrwxZ9HPXEUfv6HqL&#10;Icq+lrrHa4TbVqZJkkmLDccFgx19GqrO5WAV6A/8T7PTkE3Nr/4pDYZkOGil3l7HzRJEoDE8w4/2&#10;t1aQpXD/En+AXN0AAAD//wMAUEsBAi0AFAAGAAgAAAAhANvh9svuAAAAhQEAABMAAAAAAAAAAAAA&#10;AAAAAAAAAFtDb250ZW50X1R5cGVzXS54bWxQSwECLQAUAAYACAAAACEAWvQsW78AAAAVAQAACwAA&#10;AAAAAAAAAAAAAAAfAQAAX3JlbHMvLnJlbHNQSwECLQAUAAYACAAAACEAJJJlvsMAAADbAAAADwAA&#10;AAAAAAAAAAAAAAAHAgAAZHJzL2Rvd25yZXYueG1sUEsFBgAAAAADAAMAtwAAAPcCAAAAAA==&#10;" fillcolor="#ed7d31 [3205]"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hKwgAAANsAAAAPAAAAZHJzL2Rvd25yZXYueG1sRI9Bi8Iw&#10;FITvwv6H8Bb2pqkuilSjiNBlLx5se/D4aJ5NsXkpTdTu/nojCB6HmfmGWW8H24ob9b5xrGA6SUAQ&#10;V043XCsoi2y8BOEDssbWMSn4Iw/bzcdojal2dz7SLQ+1iBD2KSowIXSplL4yZNFPXEccvbPrLYYo&#10;+1rqHu8Rbls5S5KFtNhwXDDY0d5QdcmvVsH/4VRm+zKf+8Yui+wnFEfDhVJfn8NuBSLQEN7hV/tX&#10;K1h8w/NL/AFy8wAAAP//AwBQSwECLQAUAAYACAAAACEA2+H2y+4AAACFAQAAEwAAAAAAAAAAAAAA&#10;AAAAAAAAW0NvbnRlbnRfVHlwZXNdLnhtbFBLAQItABQABgAIAAAAIQBa9CxbvwAAABUBAAALAAAA&#10;AAAAAAAAAAAAAB8BAABfcmVscy8ucmVsc1BLAQItABQABgAIAAAAIQAWPshKwgAAANsAAAAPAAAA&#10;AAAAAAAAAAAAAAcCAABkcnMvZG93bnJldi54bWxQSwUGAAAAAAMAAwC3AAAA9gIAAAAA&#10;" path="m19,c56,,56,,56,,67,,75,3,75,14v,49,,49,,49c75,66,71,68,68,68v-3,,-7,-2,-7,-5c61,63,61,28,61,25v,-2,-6,-2,-6,c55,28,55,56,55,70v,9,,9,,9c55,136,55,136,55,136v,4,-2,8,-7,8c48,144,48,144,48,144v-4,,-9,-4,-9,-8c39,136,39,84,39,81v,-6,-3,-6,-3,c36,84,36,136,36,136v,4,-5,8,-9,8c26,144,26,144,26,144v-4,,-7,-4,-7,-8c19,79,19,79,19,79v,-9,,-9,,-9c19,56,19,28,19,25v,-2,-5,-2,-5,c14,28,14,63,14,63v,3,-4,5,-7,5c4,68,,66,,63,,14,,14,,14,,3,8,,19,xe" fillcolor="#ed7d31 [3205]"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1hRxAAAANsAAAAPAAAAZHJzL2Rvd25yZXYueG1sRI9Ba8JA&#10;FITvgv9heUIv0myUEto0GykFoeCp0YO9PbKv2bTZtyG70eivdwsFj8PMfMMUm8l24kSDbx0rWCUp&#10;COLa6ZYbBYf99vEZhA/IGjvHpOBCHjblfFZgrt2ZP+lUhUZECPscFZgQ+lxKXxuy6BPXE0fv2w0W&#10;Q5RDI/WA5wi3nVynaSYtthwXDPb0bqj+rUarQL/gdZ39jNnSfOldZTCk41Er9bCY3l5BBJrCPfzf&#10;/tAKsif4+xJ/gCxvAAAA//8DAFBLAQItABQABgAIAAAAIQDb4fbL7gAAAIUBAAATAAAAAAAAAAAA&#10;AAAAAAAAAABbQ29udGVudF9UeXBlc10ueG1sUEsBAi0AFAAGAAgAAAAhAFr0LFu/AAAAFQEAAAsA&#10;AAAAAAAAAAAAAAAAHwEAAF9yZWxzLy5yZWxzUEsBAi0AFAAGAAgAAAAhAMQ3WFHEAAAA2wAAAA8A&#10;AAAAAAAAAAAAAAAABwIAAGRycy9kb3ducmV2LnhtbFBLBQYAAAAAAwADALcAAAD4AgAAAAA=&#10;" fillcolor="#ed7d31 [3205]"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lwwAAANsAAAAPAAAAZHJzL2Rvd25yZXYueG1sRI/BasMw&#10;EETvgfyD2EBvidxCQnCjhBJw6KWH2D70uFgbS8RaGUux3X59VSj0OMzMG+Zwml0nRhqC9azgeZOB&#10;IG68ttwqqKtivQcRIrLGzjMp+KIAp+NyccBc+4mvNJaxFQnCIUcFJsY+lzI0hhyGje+Jk3fzg8OY&#10;5NBKPeCU4K6TL1m2kw4tpwWDPZ0NNffy4RR8f3zWxbkut8G6fVVcYnU1XCn1tJrfXkFEmuN/+K/9&#10;rhXstvD7Jf0AefwBAAD//wMAUEsBAi0AFAAGAAgAAAAhANvh9svuAAAAhQEAABMAAAAAAAAAAAAA&#10;AAAAAAAAAFtDb250ZW50X1R5cGVzXS54bWxQSwECLQAUAAYACAAAACEAWvQsW78AAAAVAQAACwAA&#10;AAAAAAAAAAAAAAAfAQAAX3JlbHMvLnJlbHNQSwECLQAUAAYACAAAACEA9pv1pcMAAADbAAAADwAA&#10;AAAAAAAAAAAAAAAHAgAAZHJzL2Rvd25yZXYueG1sUEsFBgAAAAADAAMAtwAAAPcCAAAAAA==&#10;" path="m18,c56,,56,,56,,67,,75,3,75,14v,49,,49,,49c75,66,71,68,68,68v-3,,-7,-2,-7,-5c61,63,61,28,61,25v,-2,-6,-2,-6,c55,28,55,56,55,70v,9,,9,,9c55,136,55,136,55,136v,4,-2,8,-7,8c48,144,48,144,48,144v-5,,-9,-4,-9,-8c39,136,39,84,39,81v,-6,-3,-6,-3,c36,84,36,136,36,136v,4,-5,8,-9,8c26,144,26,144,26,144v-4,,-7,-4,-7,-8c19,79,19,79,19,79v,-9,,-9,,-9c19,56,19,28,19,25v,-2,-5,-2,-5,c14,28,14,63,14,63v,3,-4,5,-7,5c4,68,,66,,63,,14,,14,,14,,3,8,,18,xe" fillcolor="#ed7d31 [3205]"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O9wwAAANsAAAAPAAAAZHJzL2Rvd25yZXYueG1sRI9BawIx&#10;FITvhf6H8ApeSs3qIejWKEUQBE9dPejtsXndbLt5WTZZXf31jSB4HGbmG2axGlwjztSF2rOGyTgD&#10;QVx6U3Ol4bDffMxAhIhssPFMGq4UYLV8fVlgbvyFv+lcxEokCIccNdgY21zKUFpyGMa+JU7ej+8c&#10;xiS7SpoOLwnuGjnNMiUd1pwWLLa0tlT+Fb3TYOZ4m6rfXr3bk9kVFmPWH43Wo7fh6xNEpCE+w4/2&#10;1mhQCu5f0g+Qy38AAAD//wMAUEsBAi0AFAAGAAgAAAAhANvh9svuAAAAhQEAABMAAAAAAAAAAAAA&#10;AAAAAAAAAFtDb250ZW50X1R5cGVzXS54bWxQSwECLQAUAAYACAAAACEAWvQsW78AAAAVAQAACwAA&#10;AAAAAAAAAAAAAAAfAQAAX3JlbHMvLnJlbHNQSwECLQAUAAYACAAAACEAW6ljvcMAAADbAAAADwAA&#10;AAAAAAAAAAAAAAAHAgAAZHJzL2Rvd25yZXYueG1sUEsFBgAAAAADAAMAtwAAAPcCAAAAAA==&#10;" fillcolor="#ed7d31 [3205]"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5JxAAAANsAAAAPAAAAZHJzL2Rvd25yZXYueG1sRI/BasMw&#10;EETvhfyD2EBujdxA0uBaNsXgkksPsX3ocbG2lqm1MpaSuPn6qlDocZiZN0xWLHYUV5r94FjB0zYB&#10;Qdw5PXCvoG2qxyMIH5A1jo5JwTd5KPLVQ4apdjc+07UOvYgQ9ikqMCFMqZS+M2TRb91EHL1PN1sM&#10;Uc691DPeItyOcpckB2lx4LhgcKLSUPdVX6yC+/tHW5VtvfeDPTbVW2jOhhulNuvl9QVEoCX8h//a&#10;J63g8Ay/X+IPkPkPAAAA//8DAFBLAQItABQABgAIAAAAIQDb4fbL7gAAAIUBAAATAAAAAAAAAAAA&#10;AAAAAAAAAABbQ29udGVudF9UeXBlc10ueG1sUEsBAi0AFAAGAAgAAAAhAFr0LFu/AAAAFQEAAAsA&#10;AAAAAAAAAAAAAAAAHwEAAF9yZWxzLy5yZWxzUEsBAi0AFAAGAAgAAAAhAGkFzknEAAAA2wAAAA8A&#10;AAAAAAAAAAAAAAAABwIAAGRycy9kb3ducmV2LnhtbFBLBQYAAAAAAwADALcAAAD4AgAAAAA=&#10;" path="m18,c56,,56,,56,,67,,75,3,75,14v,49,,49,,49c75,66,71,68,68,68v-3,,-7,-2,-7,-5c61,63,61,28,61,25v,-2,-6,-2,-6,c55,28,55,56,55,70v,9,,9,,9c55,136,55,136,55,136v,4,-3,8,-7,8c48,144,48,144,48,144v-5,,-9,-4,-9,-8c39,136,39,84,39,81v,-6,-3,-6,-3,c36,84,36,136,36,136v,4,-5,8,-9,8c26,144,26,144,26,144v-4,,-7,-4,-7,-8c19,79,19,79,19,79v,-9,,-9,,-9c19,56,19,28,19,25v,-2,-5,-2,-5,c14,28,14,63,14,63v,3,-4,5,-7,5c4,68,,66,,63,,14,,14,,14,,3,8,,18,xe" fillcolor="#ed7d31 [3205]"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JUvwAAANsAAAAPAAAAZHJzL2Rvd25yZXYueG1sRE9Ni8Iw&#10;EL0L/ocwgpdF0/VQ1moUERYW9mT1oLehGZtqMylNqtVfbw6Cx8f7Xq57W4sbtb5yrOB7moAgLpyu&#10;uFRw2P9OfkD4gKyxdkwKHuRhvRoOlphpd+cd3fJQihjCPkMFJoQmk9IXhiz6qWuII3d2rcUQYVtK&#10;3eI9httazpIklRYrjg0GG9oaKq55ZxXoOT5n6aVLv8xJ/+cGQ9IdtVLjUb9ZgAjUh4/47f7TCtI4&#10;Nn6JP0CuXgAAAP//AwBQSwECLQAUAAYACAAAACEA2+H2y+4AAACFAQAAEwAAAAAAAAAAAAAAAAAA&#10;AAAAW0NvbnRlbnRfVHlwZXNdLnhtbFBLAQItABQABgAIAAAAIQBa9CxbvwAAABUBAAALAAAAAAAA&#10;AAAAAAAAAB8BAABfcmVscy8ucmVsc1BLAQItABQABgAIAAAAIQBFelJUvwAAANsAAAAPAAAAAAAA&#10;AAAAAAAAAAcCAABkcnMvZG93bnJldi54bWxQSwUGAAAAAAMAAwC3AAAA8wIAAAAA&#10;" fillcolor="#ed7d31 [3205]"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swgAAANsAAAAPAAAAZHJzL2Rvd25yZXYueG1sRI/RasJA&#10;FETfC/7DcgXf6kalElNXEUVQLIKxH3DJ3iah2bthd6Px792C0MdhZs4wy3VvGnEj52vLCibjBARx&#10;YXXNpYLv6/49BeEDssbGMil4kIf1avC2xEzbO1/olodSRAj7DBVUIbSZlL6oyKAf25Y4ej/WGQxR&#10;ulJqh/cIN42cJslcGqw5LlTY0rai4jfvjIJU4q49pjN76c7m9Pjoarf7ypUaDfvNJ4hAffgPv9oH&#10;rWC+gL8v8QfI1RMAAP//AwBQSwECLQAUAAYACAAAACEA2+H2y+4AAACFAQAAEwAAAAAAAAAAAAAA&#10;AAAAAAAAW0NvbnRlbnRfVHlwZXNdLnhtbFBLAQItABQABgAIAAAAIQBa9CxbvwAAABUBAAALAAAA&#10;AAAAAAAAAAAAAB8BAABfcmVscy8ucmVsc1BLAQItABQABgAIAAAAIQB/YPSswgAAANsAAAAPAAAA&#10;AAAAAAAAAAAAAAcCAABkcnMvZG93bnJldi54bWxQSwUGAAAAAAMAAwC3AAAA9gIAAAAA&#10;" path="m18,c56,,56,,56,,67,,74,3,74,14v,49,,49,,49c74,66,70,68,67,68v-2,,-6,-2,-6,-5c61,63,61,28,61,25v,-2,-6,-2,-6,c55,28,55,56,55,70v,9,,9,,9c55,136,55,136,55,136v,4,-3,8,-7,8c47,144,47,144,47,144v-4,,-9,-4,-9,-8c38,136,38,84,38,81v,-6,-2,-6,-2,c36,84,36,136,36,136v,4,-5,8,-9,8c26,144,26,144,26,144v-4,,-7,-4,-7,-8c19,79,19,79,19,79v,-9,,-9,,-9c19,56,19,28,19,25v,-2,-6,-2,-6,c13,28,13,63,13,63v,3,-3,5,-6,5c4,68,,66,,63,,14,,14,,14,,3,7,,18,xe" fillcolor="#ed7d31 [3205]"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PwQAAANsAAAAPAAAAZHJzL2Rvd25yZXYueG1sRE/Pa8Iw&#10;FL4P/B/CG+wy1lQP1XWNIsJg4GnVg7s9mremW/NSklQ7//rlIHj8+H5Xm8n24kw+dI4VzLMcBHHj&#10;dMetguPh/WUFIkRkjb1jUvBHATbr2UOFpXYX/qRzHVuRQjiUqMDEOJRShsaQxZC5gThx385bjAn6&#10;VmqPlxRue7nI80Ja7Dg1GBxoZ6j5rUerQL/idVH8jMWz+dL72mDMx5NW6ulx2r6BiDTFu/jm/tAK&#10;lml9+pJ+gFz/AwAA//8DAFBLAQItABQABgAIAAAAIQDb4fbL7gAAAIUBAAATAAAAAAAAAAAAAAAA&#10;AAAAAABbQ29udGVudF9UeXBlc10ueG1sUEsBAi0AFAAGAAgAAAAhAFr0LFu/AAAAFQEAAAsAAAAA&#10;AAAAAAAAAAAAHwEAAF9yZWxzLy5yZWxzUEsBAi0AFAAGAAgAAAAhAD7VyI/BAAAA2wAAAA8AAAAA&#10;AAAAAAAAAAAABwIAAGRycy9kb3ducmV2LnhtbFBLBQYAAAAAAwADALcAAAD1AgAAAAA=&#10;" fillcolor="#ed7d31 [3205]"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V7xAAAANsAAAAPAAAAZHJzL2Rvd25yZXYueG1sRI/BasMw&#10;EETvgf6D2EBvsZxAW+NGCSHg0EsPsX3ocbE2loi1MpaauP36qlDocZiZN8x2P7tB3GgK1rOCdZaD&#10;IO68ttwraJtqVYAIEVnj4JkUfFGA/e5hscVS+zuf6VbHXiQIhxIVmBjHUsrQGXIYMj8SJ+/iJ4cx&#10;yamXesJ7grtBbvL8WTq0nBYMjnQ01F3rT6fg+/2jrY5t/RSsK5rqFJuz4Uapx+V8eAURaY7/4b/2&#10;m1bwsobfL+kHyN0PAAAA//8DAFBLAQItABQABgAIAAAAIQDb4fbL7gAAAIUBAAATAAAAAAAAAAAA&#10;AAAAAAAAAABbQ29udGVudF9UeXBlc10ueG1sUEsBAi0AFAAGAAgAAAAhAFr0LFu/AAAAFQEAAAsA&#10;AAAAAAAAAAAAAAAAHwEAAF9yZWxzLy5yZWxzUEsBAi0AFAAGAAgAAAAhAAx5ZXvEAAAA2wAAAA8A&#10;AAAAAAAAAAAAAAAABwIAAGRycy9kb3ducmV2LnhtbFBLBQYAAAAAAwADALcAAAD4AgAAAAA=&#10;" path="m19,c57,,57,,57,,67,,75,3,75,14v,49,,49,,49c75,66,71,68,68,68v-3,,-7,-2,-7,-5c61,63,61,28,61,25v,-2,-5,-2,-5,c56,28,56,56,56,70v,9,,9,,9c56,136,56,136,56,136v,4,-3,8,-7,8c48,144,48,144,48,144v-4,,-9,-4,-9,-8c39,136,39,84,39,81v,-6,-2,-6,-2,c37,84,37,136,37,136v,4,-5,8,-10,8c27,144,27,144,27,144v-4,,-7,-4,-7,-8c20,79,20,79,20,79v,-9,,-9,,-9c20,56,20,28,20,25v,-2,-6,-2,-6,c14,28,14,63,14,63v,3,-4,5,-7,5c4,68,,66,,63,,14,,14,,14,,3,8,,19,xe" fillcolor="#ed7d31 [3205]"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jxAAAANsAAAAPAAAAZHJzL2Rvd25yZXYueG1sRI9Ba8JA&#10;FITvBf/D8gQvpW7MIbXRTRBBEDw17aHeHtlnNm32bchuNPbXdwuFHoeZ+YbZlpPtxJUG3zpWsFom&#10;IIhrp1tuFLy/HZ7WIHxA1tg5JgV38lAWs4ct5trd+JWuVWhEhLDPUYEJoc+l9LUhi37peuLoXdxg&#10;MUQ5NFIPeItw28k0STJpseW4YLCnvaH6qxqtAv2C32n2OWaP5qxPlcGQjB9aqcV82m1ABJrCf/iv&#10;fdQKnlP4/RJ/gCx+AAAA//8DAFBLAQItABQABgAIAAAAIQDb4fbL7gAAAIUBAAATAAAAAAAAAAAA&#10;AAAAAAAAAABbQ29udGVudF9UeXBlc10ueG1sUEsBAi0AFAAGAAgAAAAhAFr0LFu/AAAAFQEAAAsA&#10;AAAAAAAAAAAAAAAAHwEAAF9yZWxzLy5yZWxzUEsBAi0AFAAGAAgAAAAhAKFL82PEAAAA2wAAAA8A&#10;AAAAAAAAAAAAAAAABwIAAGRycy9kb3ducmV2LnhtbFBLBQYAAAAAAwADALcAAAD4AgAAAAA=&#10;" fillcolor="#ed7d31 [3205]"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16XxAAAANsAAAAPAAAAZHJzL2Rvd25yZXYueG1sRI9Ba8JA&#10;FITvhf6H5RV6qxtbrBJdpQQivXgwycHjI/vMBrNvQ3aNaX99VxB6HGbmG2azm2wnRhp861jBfJaA&#10;IK6dbrlRUJX52wqED8gaO8ek4Ic87LbPTxtMtbvxkcYiNCJC2KeowITQp1L62pBFP3M9cfTObrAY&#10;ohwaqQe8Rbjt5HuSfEqLLccFgz1lhupLcbUKfg+nKs+qYuFbuyrzfSiPhkulXl+mrzWIQFP4Dz/a&#10;31rB8gPuX+IPkNs/AAAA//8DAFBLAQItABQABgAIAAAAIQDb4fbL7gAAAIUBAAATAAAAAAAAAAAA&#10;AAAAAAAAAABbQ29udGVudF9UeXBlc10ueG1sUEsBAi0AFAAGAAgAAAAhAFr0LFu/AAAAFQEAAAsA&#10;AAAAAAAAAAAAAAAAHwEAAF9yZWxzLy5yZWxzUEsBAi0AFAAGAAgAAAAhAJPnXpfEAAAA2wAAAA8A&#10;AAAAAAAAAAAAAAAABwIAAGRycy9kb3ducmV2LnhtbFBLBQYAAAAAAwADALcAAAD4AgAAAAA=&#10;" path="m19,c57,,57,,57,,67,,75,3,75,14v,49,,49,,49c75,66,71,68,68,68v-3,,-7,-2,-7,-5c61,63,61,28,61,25v,-2,-5,-2,-5,c56,28,56,56,56,70v,9,,9,,9c56,136,56,136,56,136v,4,-3,8,-7,8c48,144,48,144,48,144v-4,,-9,-4,-9,-8c39,136,39,84,39,81v,-6,-3,-6,-3,c36,84,36,136,36,136v,4,-4,8,-9,8c27,144,27,144,27,144v-5,,-7,-4,-7,-8c20,79,20,79,20,79v,-9,,-9,,-9c20,56,20,28,20,25v,-2,-6,-2,-6,c14,28,14,63,14,63v,3,-4,5,-7,5c4,68,,66,,63,,14,,14,,14,,3,8,,19,xe" fillcolor="#ed7d31 [3205]"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6MxAAAANsAAAAPAAAAZHJzL2Rvd25yZXYueG1sRI9Ba8JA&#10;FITvQv/D8gQvRTeVktrUTSgFQfDU2IPeHtnXbGr2bchuNPrru4WCx2FmvmHWxWhbcabeN44VPC0S&#10;EMSV0w3XCr72m/kKhA/IGlvHpOBKHor8YbLGTLsLf9K5DLWIEPYZKjAhdJmUvjJk0S9cRxy9b9db&#10;DFH2tdQ9XiLctnKZJKm02HBcMNjRh6HqVA5WgX7F2zL9GdJHc9S70mBIhoNWajYd399ABBrDPfzf&#10;3moFL8/w9yX+AJn/AgAA//8DAFBLAQItABQABgAIAAAAIQDb4fbL7gAAAIUBAAATAAAAAAAAAAAA&#10;AAAAAAAAAABbQ29udGVudF9UeXBlc10ueG1sUEsBAi0AFAAGAAgAAAAhAFr0LFu/AAAAFQEAAAsA&#10;AAAAAAAAAAAAAAAAHwEAAF9yZWxzLy5yZWxzUEsBAi0AFAAGAAgAAAAhAEHuzozEAAAA2wAAAA8A&#10;AAAAAAAAAAAAAAAABwIAAGRycy9kb3ducmV2LnhtbFBLBQYAAAAAAwADALcAAAD4AgAAAAA=&#10;" fillcolor="#ed7d31 [3205]"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N4xAAAANsAAAAPAAAAZHJzL2Rvd25yZXYueG1sRI/BasMw&#10;EETvhfyD2EButdxCWuNECSXgkksPsX3IcbG2lqi1MpaauPn6qFDocZiZN8x2P7tBXGgK1rOCpywH&#10;Qdx5bblX0DbVYwEiRGSNg2dS8EMB9rvFwxZL7a98oksde5EgHEpUYGIcSylDZ8hhyPxInLxPPzmM&#10;SU691BNeE9wN8jnPX6RDy2nB4EgHQ91X/e0U3D7ObXVo63Wwrmiq99icDDdKrZbz2wZEpDn+h//a&#10;R63gdQ2/X9IPkLs7AAAA//8DAFBLAQItABQABgAIAAAAIQDb4fbL7gAAAIUBAAATAAAAAAAAAAAA&#10;AAAAAAAAAABbQ29udGVudF9UeXBlc10ueG1sUEsBAi0AFAAGAAgAAAAhAFr0LFu/AAAAFQEAAAsA&#10;AAAAAAAAAAAAAAAAHwEAAF9yZWxzLy5yZWxzUEsBAi0AFAAGAAgAAAAhAHNCY3jEAAAA2wAAAA8A&#10;AAAAAAAAAAAAAAAABwIAAGRycy9kb3ducmV2LnhtbFBLBQYAAAAAAwADALcAAAD4AgAAAAA=&#10;" path="m19,c56,,56,,56,,67,,75,3,75,14v,49,,49,,49c75,66,71,68,68,68v-3,,-7,-2,-7,-5c61,63,61,28,61,25v,-2,-5,-2,-5,c56,28,56,56,56,70v,9,,9,,9c56,136,56,136,56,136v,4,-3,8,-7,8c48,144,48,144,48,144v-4,,-9,-4,-9,-8c39,136,39,84,39,81v,-6,-3,-6,-3,c36,84,36,136,36,136v,4,-5,8,-9,8c27,144,27,144,27,144v-5,,-7,-4,-7,-8c20,79,20,79,20,79v,-9,,-9,,-9c20,56,20,28,20,25v,-2,-6,-2,-6,c14,28,14,63,14,63v,3,-4,5,-7,5c4,68,,66,,63,,14,,14,,14,,3,8,,19,xe" fillcolor="#ed7d31 [3205]"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VgxAAAANsAAAAPAAAAZHJzL2Rvd25yZXYueG1sRI9Ba8JA&#10;FITvgv9heUIv0mz0ENs0GykFoeCp0YO9PbKv2bTZtyG70eivdwuFHoeZ+YYptpPtxJkG3zpWsEpS&#10;EMS10y03Co6H3eMTCB+QNXaOScGVPGzL+azAXLsLf9C5Co2IEPY5KjAh9LmUvjZk0SeuJ47elxss&#10;hiiHRuoBLxFuO7lO00xabDkuGOzpzVD9U41WgX7G2zr7HrOl+dT7ymBIx5NW6mExvb6ACDSF//Bf&#10;+10r2GTw+yX+AFneAQAA//8DAFBLAQItABQABgAIAAAAIQDb4fbL7gAAAIUBAAATAAAAAAAAAAAA&#10;AAAAAAAAAABbQ29udGVudF9UeXBlc10ueG1sUEsBAi0AFAAGAAgAAAAhAFr0LFu/AAAAFQEAAAsA&#10;AAAAAAAAAAAAAAAAHwEAAF9yZWxzLy5yZWxzUEsBAi0AFAAGAAgAAAAhAN5w9WDEAAAA2wAAAA8A&#10;AAAAAAAAAAAAAAAABwIAAGRycy9kb3ducmV2LnhtbFBLBQYAAAAAAwADALcAAAD4AgAAAAA=&#10;" fillcolor="#ed7d31 [3205]"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eHwQAAANsAAAAPAAAAZHJzL2Rvd25yZXYueG1sRI/RisIw&#10;FETfhf2HcAXfNFXR1q5RFkHxca1+wKW5tl2bm9LEWvfrNwuCj8PMnGHW297UoqPWVZYVTCcRCOLc&#10;6ooLBZfzfpyAcB5ZY22ZFDzJwXbzMVhjqu2DT9RlvhABwi5FBaX3TSqly0sy6Ca2IQ7e1bYGfZBt&#10;IXWLjwA3tZxF0VIarDgslNjQrqT8lt2NguOUktVvnH27Th9+MvKLfjVfKDUa9l+fIDz1/h1+tY9a&#10;QRzD/5fwA+TmDwAA//8DAFBLAQItABQABgAIAAAAIQDb4fbL7gAAAIUBAAATAAAAAAAAAAAAAAAA&#10;AAAAAABbQ29udGVudF9UeXBlc10ueG1sUEsBAi0AFAAGAAgAAAAhAFr0LFu/AAAAFQEAAAsAAAAA&#10;AAAAAAAAAAAAHwEAAF9yZWxzLy5yZWxzUEsBAi0AFAAGAAgAAAAhAJoIp4fBAAAA2wAAAA8AAAAA&#10;AAAAAAAAAAAABwIAAGRycy9kb3ducmV2LnhtbFBLBQYAAAAAAwADALcAAAD1Ag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color="#ed7d31 [3205]"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QSvgAAANsAAAAPAAAAZHJzL2Rvd25yZXYueG1sRE/LisIw&#10;FN0L/kO4gjtNHZyp1KYiMgNufWzcXZtrG2xuapOp9e/NYmCWh/PON4NtRE+dN44VLOYJCOLSacOV&#10;gvPpZ7YC4QOyxsYxKXiRh00xHuWYaffkA/XHUIkYwj5DBXUIbSalL2uy6OeuJY7czXUWQ4RdJXWH&#10;zxhuG/mRJF/SouHYUGNLu5rK+/HXKujRfxrDy9PDXfyKF9s0fXxflZpOhu0aRKAh/Iv/3HutII1j&#10;45f4A2TxBgAA//8DAFBLAQItABQABgAIAAAAIQDb4fbL7gAAAIUBAAATAAAAAAAAAAAAAAAAAAAA&#10;AABbQ29udGVudF9UeXBlc10ueG1sUEsBAi0AFAAGAAgAAAAhAFr0LFu/AAAAFQEAAAsAAAAAAAAA&#10;AAAAAAAAHwEAAF9yZWxzLy5yZWxzUEsBAi0AFAAGAAgAAAAhABYplBK+AAAA2wAAAA8AAAAAAAAA&#10;AAAAAAAABwIAAGRycy9kb3ducmV2LnhtbFBLBQYAAAAAAwADALcAAADyAgAAAAA=&#10;" path="m15,30c6,30,,23,,15,,7,6,,15,v8,,14,7,14,15c29,23,23,30,15,30xm15,3c8,3,3,8,3,15v,7,5,12,12,12c21,27,26,22,26,15,26,8,21,3,15,3xe" fillcolor="#ed7d31 [3205]"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ZuwQAAANsAAAAPAAAAZHJzL2Rvd25yZXYueG1sRI/RisIw&#10;FETfhf2HcAXfNFXR2q5RFkHxca1+wKW5tl2bm9LEWvfrNwuCj8PMnGHW297UoqPWVZYVTCcRCOLc&#10;6ooLBZfzfrwC4TyyxtoyKXiSg+3mY7DGVNsHn6jLfCEChF2KCkrvm1RKl5dk0E1sQxy8q20N+iDb&#10;QuoWHwFuajmLoqU0WHFYKLGhXUn5LbsbBccprZLfOPt2nT78ZOQXfTJfKDUa9l+fIDz1/h1+tY9a&#10;QZzA/5fwA+TmDwAA//8DAFBLAQItABQABgAIAAAAIQDb4fbL7gAAAIUBAAATAAAAAAAAAAAAAAAA&#10;AAAAAABbQ29udGVudF9UeXBlc10ueG1sUEsBAi0AFAAGAAgAAAAhAFr0LFu/AAAAFQEAAAsAAAAA&#10;AAAAAAAAAAAAHwEAAF9yZWxzLy5yZWxzUEsBAi0AFAAGAAgAAAAhAITblm7BAAAA2wAAAA8AAAAA&#10;AAAAAAAAAAAABwIAAGRycy9kb3ducmV2LnhtbFBLBQYAAAAAAwADALcAAAD1Ag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color="#ed7d31 [3205]"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2RvwAAANsAAAAPAAAAZHJzL2Rvd25yZXYueG1sRE/LisIw&#10;FN0L/kO4wmxEUweUUo0iojI78bFxd2mubbW5KU1s63y9WQguD+e9WHWmFA3VrrCsYDKOQBCnVhec&#10;Kbicd6MYhPPIGkvLpOBFDlbLfm+BibYtH6k5+UyEEHYJKsi9rxIpXZqTQTe2FXHgbrY26AOsM6lr&#10;bEO4KeVvFM2kwYJDQ44VbXJKH6enUYCHtuGbsVOM/q/bezksZvvJS6mfQbeeg/DU+a/44/7TCuKw&#10;PnwJP0Au3wAAAP//AwBQSwECLQAUAAYACAAAACEA2+H2y+4AAACFAQAAEwAAAAAAAAAAAAAAAAAA&#10;AAAAW0NvbnRlbnRfVHlwZXNdLnhtbFBLAQItABQABgAIAAAAIQBa9CxbvwAAABUBAAALAAAAAAAA&#10;AAAAAAAAAB8BAABfcmVscy8ucmVsc1BLAQItABQABgAIAAAAIQAOTR2RvwAAANsAAAAPAAAAAAAA&#10;AAAAAAAAAAcCAABkcnMvZG93bnJldi54bWxQSwUGAAAAAAMAAwC3AAAA8wIAAAAA&#10;" path="m15,30c7,30,,23,,15,,7,7,,15,v9,,15,7,15,15c30,23,24,30,15,30xm15,3c9,3,3,8,3,15v,7,6,12,12,12c22,27,27,22,27,15,27,8,22,3,15,3xe" fillcolor="#ed7d31 [3205]" strokecolor="#823b0b [1605]" strokeweight="1pt">
                  <v:stroke joinstyle="miter"/>
                  <v:path arrowok="t" o:connecttype="custom" o:connectlocs="59,118;0,59;59,0;117,59;59,118;59,12;12,59;59,106;105,59;59,12" o:connectangles="0,0,0,0,0,0,0,0,0,0"/>
                  <o:lock v:ext="edit" verticies="t"/>
                </v:shape>
                <w10:wrap anchorx="margin"/>
              </v:group>
            </w:pict>
          </mc:Fallback>
        </mc:AlternateContent>
      </w:r>
    </w:p>
    <w:p w14:paraId="507A9B6A" w14:textId="7A3FFEA6" w:rsidR="00AF4BF9" w:rsidRDefault="00AF4BF9" w:rsidP="00C35EE9">
      <w:pPr>
        <w:pStyle w:val="Prrafodelista"/>
        <w:spacing w:line="276" w:lineRule="auto"/>
        <w:jc w:val="both"/>
        <w:rPr>
          <w:rFonts w:ascii="Arial Narrow" w:hAnsi="Arial Narrow"/>
        </w:rPr>
      </w:pPr>
    </w:p>
    <w:p w14:paraId="12C06006" w14:textId="383D8F21" w:rsidR="00AF4BF9" w:rsidRDefault="00AF4BF9" w:rsidP="00C35EE9">
      <w:pPr>
        <w:pStyle w:val="Prrafodelista"/>
        <w:spacing w:line="276" w:lineRule="auto"/>
        <w:jc w:val="both"/>
        <w:rPr>
          <w:rFonts w:ascii="Arial Narrow" w:hAnsi="Arial Narrow"/>
        </w:rPr>
      </w:pPr>
    </w:p>
    <w:p w14:paraId="52FFC018" w14:textId="668224D8" w:rsidR="008E4E74" w:rsidRPr="008D5981" w:rsidRDefault="008E4E74" w:rsidP="008D5981">
      <w:pPr>
        <w:spacing w:line="276" w:lineRule="auto"/>
        <w:jc w:val="both"/>
        <w:rPr>
          <w:rFonts w:ascii="Arial Narrow" w:hAnsi="Arial Narrow"/>
        </w:rPr>
      </w:pPr>
      <w:r w:rsidRPr="008D5981">
        <w:rPr>
          <w:rFonts w:ascii="Arial Narrow" w:hAnsi="Arial Narrow"/>
        </w:rPr>
        <w:t>.</w:t>
      </w:r>
    </w:p>
    <w:p w14:paraId="22017137" w14:textId="77777777" w:rsidR="008E4E74" w:rsidRDefault="008E4E74" w:rsidP="00C35EE9">
      <w:pPr>
        <w:spacing w:line="276" w:lineRule="auto"/>
        <w:jc w:val="both"/>
        <w:rPr>
          <w:rFonts w:ascii="Arial Narrow" w:hAnsi="Arial Narrow"/>
        </w:rPr>
      </w:pPr>
    </w:p>
    <w:p w14:paraId="387935DB" w14:textId="3A8BC243" w:rsidR="008E4E74" w:rsidRDefault="00244BE6" w:rsidP="00C35EE9">
      <w:pPr>
        <w:spacing w:line="276" w:lineRule="auto"/>
        <w:jc w:val="both"/>
        <w:rPr>
          <w:rFonts w:ascii="Arial Narrow" w:hAnsi="Arial Narrow"/>
        </w:rPr>
      </w:pPr>
      <w:r>
        <w:rPr>
          <w:rFonts w:ascii="Arial Narrow" w:hAnsi="Arial Narrow"/>
        </w:rPr>
        <w:t>Durante el trimestre, l</w:t>
      </w:r>
      <w:r w:rsidR="008E4E74" w:rsidRPr="008E4E74">
        <w:rPr>
          <w:rFonts w:ascii="Arial Narrow" w:hAnsi="Arial Narrow"/>
        </w:rPr>
        <w:t>as orientaciones se realizaron a las siguientes entidades distritales:</w:t>
      </w:r>
    </w:p>
    <w:p w14:paraId="66AEEF83" w14:textId="77777777" w:rsidR="008D5981" w:rsidRPr="008E4E74" w:rsidRDefault="008D5981" w:rsidP="00C35EE9">
      <w:pPr>
        <w:spacing w:line="276" w:lineRule="auto"/>
        <w:jc w:val="both"/>
        <w:rPr>
          <w:rFonts w:ascii="Arial Narrow" w:hAnsi="Arial Narrow"/>
        </w:rPr>
      </w:pPr>
    </w:p>
    <w:p w14:paraId="1C69A393" w14:textId="77777777" w:rsidR="00244BE6" w:rsidRPr="00244BE6" w:rsidRDefault="00244BE6" w:rsidP="00C35EE9">
      <w:pPr>
        <w:spacing w:line="276" w:lineRule="auto"/>
        <w:jc w:val="both"/>
        <w:rPr>
          <w:rFonts w:ascii="Arial Narrow" w:hAnsi="Arial Narrow"/>
        </w:rPr>
      </w:pPr>
      <w:r w:rsidRPr="00244BE6">
        <w:rPr>
          <w:rFonts w:ascii="Arial Narrow" w:hAnsi="Arial Narrow"/>
        </w:rPr>
        <w:t>Marzo:</w:t>
      </w:r>
    </w:p>
    <w:p w14:paraId="1D13E3EF" w14:textId="6F57F547" w:rsidR="008E4E74" w:rsidRPr="008E4E74" w:rsidRDefault="008E4E74" w:rsidP="00C35EE9">
      <w:pPr>
        <w:spacing w:line="276" w:lineRule="auto"/>
        <w:jc w:val="both"/>
        <w:rPr>
          <w:rFonts w:ascii="Arial Narrow" w:hAnsi="Arial Narrow"/>
        </w:rPr>
      </w:pPr>
      <w:r w:rsidRPr="008E4E74">
        <w:rPr>
          <w:rFonts w:ascii="Arial Narrow" w:hAnsi="Arial Narrow"/>
          <w:b/>
          <w:bCs/>
        </w:rPr>
        <w:t>1. Acueducto de Bogotá</w:t>
      </w:r>
      <w:r w:rsidR="00244BE6">
        <w:rPr>
          <w:rFonts w:ascii="Arial Narrow" w:hAnsi="Arial Narrow"/>
          <w:b/>
          <w:bCs/>
        </w:rPr>
        <w:t xml:space="preserve">: </w:t>
      </w:r>
      <w:r w:rsidR="00244BE6" w:rsidRPr="008E4E74">
        <w:rPr>
          <w:rFonts w:ascii="Arial Narrow" w:hAnsi="Arial Narrow"/>
        </w:rPr>
        <w:t>(</w:t>
      </w:r>
      <w:r w:rsidRPr="008E4E74">
        <w:rPr>
          <w:rFonts w:ascii="Arial Narrow" w:hAnsi="Arial Narrow"/>
        </w:rPr>
        <w:t>263 servidores públicos) tema: Derechos deberes y prohibiciones.</w:t>
      </w:r>
    </w:p>
    <w:p w14:paraId="1F1C0558" w14:textId="233B8540" w:rsidR="008E4E74" w:rsidRPr="008E4E74" w:rsidRDefault="008E4E74" w:rsidP="00C35EE9">
      <w:pPr>
        <w:spacing w:line="276" w:lineRule="auto"/>
        <w:jc w:val="both"/>
        <w:rPr>
          <w:rFonts w:ascii="Arial Narrow" w:hAnsi="Arial Narrow"/>
        </w:rPr>
      </w:pPr>
      <w:r w:rsidRPr="008E4E74">
        <w:rPr>
          <w:rFonts w:ascii="Arial Narrow" w:hAnsi="Arial Narrow"/>
          <w:b/>
          <w:bCs/>
        </w:rPr>
        <w:t xml:space="preserve">2. </w:t>
      </w:r>
      <w:r w:rsidR="008D5981" w:rsidRPr="008D5981">
        <w:rPr>
          <w:rFonts w:ascii="Arial Narrow" w:hAnsi="Arial Narrow"/>
          <w:b/>
          <w:bCs/>
        </w:rPr>
        <w:t>Fondo de Prestaciones Económicas Cesantías y Pensione</w:t>
      </w:r>
      <w:r w:rsidR="008D5981" w:rsidRPr="008D5981">
        <w:rPr>
          <w:rFonts w:ascii="Helvetica" w:hAnsi="Helvetica"/>
          <w:b/>
          <w:bCs/>
          <w:color w:val="525252"/>
          <w:sz w:val="21"/>
          <w:szCs w:val="21"/>
          <w:shd w:val="clear" w:color="auto" w:fill="FFFFFF"/>
        </w:rPr>
        <w:t>s</w:t>
      </w:r>
      <w:r w:rsidR="008D5981">
        <w:rPr>
          <w:rFonts w:ascii="Helvetica" w:hAnsi="Helvetica"/>
          <w:b/>
          <w:bCs/>
          <w:color w:val="525252"/>
          <w:sz w:val="21"/>
          <w:szCs w:val="21"/>
          <w:shd w:val="clear" w:color="auto" w:fill="FFFFFF"/>
        </w:rPr>
        <w:t xml:space="preserve"> – </w:t>
      </w:r>
      <w:r w:rsidRPr="008E4E74">
        <w:rPr>
          <w:rFonts w:ascii="Arial Narrow" w:hAnsi="Arial Narrow"/>
          <w:b/>
          <w:bCs/>
        </w:rPr>
        <w:t>FONCEP</w:t>
      </w:r>
      <w:r w:rsidR="008D5981">
        <w:rPr>
          <w:rFonts w:ascii="Arial Narrow" w:hAnsi="Arial Narrow"/>
        </w:rPr>
        <w:t xml:space="preserve">: </w:t>
      </w:r>
      <w:r w:rsidRPr="008E4E74">
        <w:rPr>
          <w:rFonts w:ascii="Arial Narrow" w:hAnsi="Arial Narrow"/>
        </w:rPr>
        <w:t>(63 servidores públicos). Directiva 03 de 2013.</w:t>
      </w:r>
    </w:p>
    <w:p w14:paraId="1105B951" w14:textId="640FB2E9" w:rsidR="008E4E74" w:rsidRPr="008E4E74" w:rsidRDefault="008E4E74" w:rsidP="00C35EE9">
      <w:pPr>
        <w:spacing w:line="276" w:lineRule="auto"/>
        <w:jc w:val="both"/>
        <w:rPr>
          <w:rFonts w:ascii="Arial Narrow" w:hAnsi="Arial Narrow"/>
        </w:rPr>
      </w:pPr>
      <w:r w:rsidRPr="008E4E74">
        <w:rPr>
          <w:rFonts w:ascii="Arial Narrow" w:hAnsi="Arial Narrow"/>
          <w:b/>
          <w:bCs/>
        </w:rPr>
        <w:t>3. IDU</w:t>
      </w:r>
      <w:r w:rsidRPr="008E4E74">
        <w:rPr>
          <w:rFonts w:ascii="Arial Narrow" w:hAnsi="Arial Narrow"/>
        </w:rPr>
        <w:t xml:space="preserve"> (126 servidores públicos). Responsabilidad disciplinaria de los supervisores y coordinadores de contratos estatales en época de covid-19: Frente a Ley 734 de 2002 y frente a la ley 1952 de 2019.</w:t>
      </w:r>
    </w:p>
    <w:p w14:paraId="23A322AF" w14:textId="77777777" w:rsidR="008E4E74" w:rsidRPr="008E4E74" w:rsidRDefault="008E4E74" w:rsidP="00C35EE9">
      <w:pPr>
        <w:spacing w:line="276" w:lineRule="auto"/>
        <w:jc w:val="both"/>
        <w:rPr>
          <w:rFonts w:ascii="Arial Narrow" w:hAnsi="Arial Narrow"/>
        </w:rPr>
      </w:pPr>
      <w:r w:rsidRPr="008E4E74">
        <w:rPr>
          <w:rFonts w:ascii="Arial Narrow" w:hAnsi="Arial Narrow"/>
        </w:rPr>
        <w:t>Adicionado con una especial referencia a los contratos de prestación de servicios y de apoyo a la gestión, en relación con el trabajo en casa.</w:t>
      </w:r>
    </w:p>
    <w:p w14:paraId="45723AE0" w14:textId="4D8B5CA8" w:rsidR="008E4E74" w:rsidRDefault="008E4E74" w:rsidP="00C35EE9">
      <w:pPr>
        <w:spacing w:line="276" w:lineRule="auto"/>
        <w:jc w:val="both"/>
        <w:rPr>
          <w:rFonts w:ascii="Arial Narrow" w:hAnsi="Arial Narrow"/>
        </w:rPr>
      </w:pPr>
      <w:r w:rsidRPr="008E4E74">
        <w:rPr>
          <w:rFonts w:ascii="Arial Narrow" w:hAnsi="Arial Narrow"/>
          <w:b/>
          <w:bCs/>
        </w:rPr>
        <w:t>4. Secretaria de Hábitat Distrital</w:t>
      </w:r>
      <w:r w:rsidR="00244BE6">
        <w:rPr>
          <w:rFonts w:ascii="Arial Narrow" w:hAnsi="Arial Narrow"/>
          <w:b/>
          <w:bCs/>
        </w:rPr>
        <w:t xml:space="preserve">: </w:t>
      </w:r>
      <w:r w:rsidR="00244BE6" w:rsidRPr="008E4E74">
        <w:rPr>
          <w:rFonts w:ascii="Arial Narrow" w:hAnsi="Arial Narrow"/>
        </w:rPr>
        <w:t>(</w:t>
      </w:r>
      <w:r w:rsidRPr="008E4E74">
        <w:rPr>
          <w:rFonts w:ascii="Arial Narrow" w:hAnsi="Arial Narrow"/>
        </w:rPr>
        <w:t>26 Servidores Públicos) Derechos deberes y prohibiciones de los servidores públicos.</w:t>
      </w:r>
    </w:p>
    <w:p w14:paraId="10943D42" w14:textId="77777777" w:rsidR="0075620F" w:rsidRPr="000629DE" w:rsidRDefault="0075620F" w:rsidP="00C35EE9">
      <w:pPr>
        <w:spacing w:line="276" w:lineRule="auto"/>
        <w:jc w:val="both"/>
        <w:rPr>
          <w:rFonts w:ascii="Arial Narrow" w:hAnsi="Arial Narrow"/>
        </w:rPr>
      </w:pPr>
    </w:p>
    <w:p w14:paraId="320B1015" w14:textId="7F699FD9" w:rsidR="0075620F" w:rsidRPr="000629DE" w:rsidRDefault="00244BE6" w:rsidP="00C35EE9">
      <w:pPr>
        <w:spacing w:line="276" w:lineRule="auto"/>
        <w:jc w:val="both"/>
        <w:rPr>
          <w:rFonts w:ascii="Arial Narrow" w:hAnsi="Arial Narrow"/>
        </w:rPr>
      </w:pPr>
      <w:r>
        <w:rPr>
          <w:rFonts w:ascii="Arial Narrow" w:hAnsi="Arial Narrow"/>
        </w:rPr>
        <w:t>Febrero:</w:t>
      </w:r>
    </w:p>
    <w:p w14:paraId="13C65047" w14:textId="6395695C" w:rsidR="000629DE" w:rsidRPr="000629DE" w:rsidRDefault="000629DE" w:rsidP="00C35EE9">
      <w:pPr>
        <w:spacing w:line="276" w:lineRule="auto"/>
        <w:jc w:val="both"/>
        <w:rPr>
          <w:rFonts w:ascii="Arial Narrow" w:hAnsi="Arial Narrow"/>
        </w:rPr>
      </w:pPr>
      <w:r w:rsidRPr="000629DE">
        <w:rPr>
          <w:rFonts w:ascii="Arial Narrow" w:hAnsi="Arial Narrow"/>
        </w:rPr>
        <w:t xml:space="preserve">1. </w:t>
      </w:r>
      <w:r w:rsidRPr="000629DE">
        <w:rPr>
          <w:rFonts w:ascii="Arial Narrow" w:hAnsi="Arial Narrow"/>
          <w:b/>
          <w:bCs/>
        </w:rPr>
        <w:t>Acueducto de Bogotá</w:t>
      </w:r>
      <w:r w:rsidRPr="000629DE">
        <w:rPr>
          <w:rFonts w:ascii="Arial Narrow" w:hAnsi="Arial Narrow"/>
        </w:rPr>
        <w:t xml:space="preserve"> (382 servidores públicos) tema: principales modificaciones de la ley 1952 de 2019.</w:t>
      </w:r>
    </w:p>
    <w:p w14:paraId="3A027B5A" w14:textId="58074F6E" w:rsidR="000629DE" w:rsidRPr="000629DE" w:rsidRDefault="000629DE" w:rsidP="00C35EE9">
      <w:pPr>
        <w:spacing w:line="276" w:lineRule="auto"/>
        <w:jc w:val="both"/>
        <w:rPr>
          <w:rFonts w:ascii="Arial Narrow" w:hAnsi="Arial Narrow"/>
        </w:rPr>
      </w:pPr>
      <w:r w:rsidRPr="000629DE">
        <w:rPr>
          <w:rFonts w:ascii="Arial Narrow" w:hAnsi="Arial Narrow"/>
        </w:rPr>
        <w:t xml:space="preserve">2. </w:t>
      </w:r>
      <w:r w:rsidRPr="000629DE">
        <w:rPr>
          <w:rFonts w:ascii="Arial Narrow" w:hAnsi="Arial Narrow"/>
          <w:b/>
          <w:bCs/>
        </w:rPr>
        <w:t>Secretaria Distrital del Hábitat</w:t>
      </w:r>
      <w:r w:rsidRPr="000629DE">
        <w:rPr>
          <w:rFonts w:ascii="Arial Narrow" w:hAnsi="Arial Narrow"/>
        </w:rPr>
        <w:t xml:space="preserve"> 113 (servidores públicos). Derechos Deberes y prohibiciones y Responsabilidad disciplinaria de funcionarios y de particulares a los que se atribuyen funciones públicas (ley 1952 de 2019).</w:t>
      </w:r>
    </w:p>
    <w:p w14:paraId="0C430816" w14:textId="307CD613" w:rsidR="000629DE" w:rsidRPr="000629DE" w:rsidRDefault="000629DE" w:rsidP="00C35EE9">
      <w:pPr>
        <w:spacing w:line="276" w:lineRule="auto"/>
        <w:jc w:val="both"/>
        <w:rPr>
          <w:rFonts w:ascii="Arial Narrow" w:hAnsi="Arial Narrow"/>
        </w:rPr>
      </w:pPr>
      <w:r w:rsidRPr="000629DE">
        <w:rPr>
          <w:rFonts w:ascii="Arial Narrow" w:hAnsi="Arial Narrow"/>
        </w:rPr>
        <w:t xml:space="preserve">3. </w:t>
      </w:r>
      <w:r w:rsidRPr="000629DE">
        <w:rPr>
          <w:rFonts w:ascii="Arial Narrow" w:hAnsi="Arial Narrow"/>
          <w:b/>
          <w:bCs/>
        </w:rPr>
        <w:t>Secretaria Jurídica Distrital</w:t>
      </w:r>
      <w:r w:rsidRPr="000629DE">
        <w:rPr>
          <w:rFonts w:ascii="Arial Narrow" w:hAnsi="Arial Narrow"/>
        </w:rPr>
        <w:t xml:space="preserve"> (37 servidores públicos). tema: principales modificaciones de la ley 1952 de 2019.</w:t>
      </w:r>
    </w:p>
    <w:p w14:paraId="0299E60C" w14:textId="49A99085" w:rsidR="000629DE" w:rsidRPr="000629DE" w:rsidRDefault="000629DE" w:rsidP="00C35EE9">
      <w:pPr>
        <w:spacing w:line="276" w:lineRule="auto"/>
        <w:jc w:val="both"/>
        <w:rPr>
          <w:rFonts w:ascii="Arial Narrow" w:hAnsi="Arial Narrow"/>
        </w:rPr>
      </w:pPr>
      <w:r w:rsidRPr="000629DE">
        <w:rPr>
          <w:rFonts w:ascii="Arial Narrow" w:hAnsi="Arial Narrow"/>
        </w:rPr>
        <w:lastRenderedPageBreak/>
        <w:t xml:space="preserve">4. </w:t>
      </w:r>
      <w:r w:rsidRPr="000629DE">
        <w:rPr>
          <w:rFonts w:ascii="Arial Narrow" w:hAnsi="Arial Narrow"/>
          <w:b/>
          <w:bCs/>
        </w:rPr>
        <w:t>IDU</w:t>
      </w:r>
      <w:r w:rsidRPr="000629DE">
        <w:rPr>
          <w:rFonts w:ascii="Arial Narrow" w:hAnsi="Arial Narrow"/>
        </w:rPr>
        <w:t xml:space="preserve"> (70 servidores públicos). Derecho de petición.</w:t>
      </w:r>
    </w:p>
    <w:p w14:paraId="651B1AB9" w14:textId="340289E4" w:rsidR="000629DE" w:rsidRDefault="000629DE" w:rsidP="00C35EE9">
      <w:pPr>
        <w:spacing w:line="276" w:lineRule="auto"/>
        <w:jc w:val="both"/>
        <w:rPr>
          <w:rFonts w:ascii="Arial Narrow" w:hAnsi="Arial Narrow"/>
        </w:rPr>
      </w:pPr>
      <w:r w:rsidRPr="000629DE">
        <w:rPr>
          <w:rFonts w:ascii="Arial Narrow" w:hAnsi="Arial Narrow"/>
        </w:rPr>
        <w:t>5</w:t>
      </w:r>
      <w:r w:rsidRPr="000629DE">
        <w:rPr>
          <w:rFonts w:ascii="Arial Narrow" w:hAnsi="Arial Narrow"/>
          <w:b/>
          <w:bCs/>
        </w:rPr>
        <w:t>. Catastro de Bogotá</w:t>
      </w:r>
      <w:r w:rsidRPr="000629DE">
        <w:rPr>
          <w:rFonts w:ascii="Arial Narrow" w:hAnsi="Arial Narrow"/>
        </w:rPr>
        <w:t xml:space="preserve"> (197 Servidores Públicos) tema: principales modificaciones</w:t>
      </w:r>
    </w:p>
    <w:p w14:paraId="6070C83E" w14:textId="61BED940" w:rsidR="00CF0EBD" w:rsidRDefault="00CF0EBD" w:rsidP="00C35EE9">
      <w:pPr>
        <w:spacing w:line="276" w:lineRule="auto"/>
        <w:jc w:val="both"/>
        <w:rPr>
          <w:rFonts w:ascii="Arial Narrow" w:hAnsi="Arial Narrow"/>
        </w:rPr>
      </w:pPr>
    </w:p>
    <w:p w14:paraId="69D24FF0" w14:textId="0C52B771" w:rsidR="00E8349E" w:rsidRPr="00E017DF" w:rsidRDefault="00CF0EBD" w:rsidP="00E017DF">
      <w:pPr>
        <w:spacing w:line="276" w:lineRule="auto"/>
        <w:jc w:val="center"/>
        <w:rPr>
          <w:rFonts w:ascii="Arial Narrow" w:hAnsi="Arial Narrow"/>
          <w:b/>
          <w:bCs/>
          <w:u w:val="single"/>
        </w:rPr>
      </w:pPr>
      <w:r w:rsidRPr="00CF0EBD">
        <w:rPr>
          <w:rFonts w:ascii="Arial Narrow" w:hAnsi="Arial Narrow"/>
          <w:b/>
          <w:bCs/>
          <w:u w:val="single"/>
        </w:rPr>
        <w:t>TEMA: Principales modificaciones de la ley 1952 de 2019.</w:t>
      </w:r>
    </w:p>
    <w:p w14:paraId="22F54437" w14:textId="5638CE43" w:rsidR="00A70D7E" w:rsidRDefault="006744F6" w:rsidP="00E017DF">
      <w:pPr>
        <w:spacing w:line="276" w:lineRule="auto"/>
        <w:jc w:val="center"/>
      </w:pPr>
      <w:r>
        <w:rPr>
          <w:noProof/>
        </w:rPr>
        <w:drawing>
          <wp:inline distT="0" distB="0" distL="0" distR="0" wp14:anchorId="0BCD470E" wp14:editId="23342D37">
            <wp:extent cx="4129822" cy="2255817"/>
            <wp:effectExtent l="190500" t="190500" r="194945" b="1828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42741" cy="2262874"/>
                    </a:xfrm>
                    <a:prstGeom prst="rect">
                      <a:avLst/>
                    </a:prstGeom>
                    <a:ln>
                      <a:noFill/>
                    </a:ln>
                    <a:effectLst>
                      <a:outerShdw blurRad="190500" algn="tl" rotWithShape="0">
                        <a:srgbClr val="000000">
                          <a:alpha val="70000"/>
                        </a:srgbClr>
                      </a:outerShdw>
                    </a:effectLst>
                  </pic:spPr>
                </pic:pic>
              </a:graphicData>
            </a:graphic>
          </wp:inline>
        </w:drawing>
      </w:r>
    </w:p>
    <w:p w14:paraId="4F93E7AF" w14:textId="782C01C8" w:rsidR="00A70D7E" w:rsidRDefault="00A70D7E" w:rsidP="00C35EE9">
      <w:pPr>
        <w:spacing w:line="276" w:lineRule="auto"/>
        <w:jc w:val="center"/>
      </w:pPr>
    </w:p>
    <w:p w14:paraId="2379F10A" w14:textId="2E6783E0" w:rsidR="001C1408" w:rsidRPr="001C1408" w:rsidRDefault="001C1408" w:rsidP="00C35EE9">
      <w:pPr>
        <w:spacing w:line="276" w:lineRule="auto"/>
        <w:jc w:val="both"/>
        <w:rPr>
          <w:rFonts w:ascii="Arial" w:hAnsi="Arial" w:cs="Arial"/>
          <w:b/>
        </w:rPr>
      </w:pPr>
      <w:r>
        <w:rPr>
          <w:rFonts w:ascii="Arial" w:hAnsi="Arial" w:cs="Arial"/>
          <w:b/>
        </w:rPr>
        <w:t>Fortalecimiento de las competencias jurídicas del cuerpo de abogados del Distrito Capital.</w:t>
      </w:r>
    </w:p>
    <w:p w14:paraId="1AC15D21" w14:textId="7249329B" w:rsidR="00CB56BA" w:rsidRPr="001C1408" w:rsidRDefault="00306954" w:rsidP="00C35EE9">
      <w:pPr>
        <w:spacing w:after="160" w:line="276" w:lineRule="auto"/>
        <w:jc w:val="both"/>
        <w:rPr>
          <w:rFonts w:ascii="Arial Narrow" w:eastAsiaTheme="minorHAnsi" w:hAnsi="Arial Narrow" w:cs="Arial"/>
          <w:bCs/>
        </w:rPr>
      </w:pPr>
      <w:r>
        <w:rPr>
          <w:rFonts w:ascii="Arial Narrow" w:hAnsi="Arial Narrow" w:cs="Arial"/>
          <w:bCs/>
        </w:rPr>
        <w:t>Se dio a</w:t>
      </w:r>
      <w:r w:rsidR="00CB56BA" w:rsidRPr="001C1408">
        <w:rPr>
          <w:rFonts w:ascii="Arial Narrow" w:hAnsi="Arial Narrow" w:cs="Arial"/>
          <w:bCs/>
        </w:rPr>
        <w:t>pertura para inscripción de los 6 cursos virtuales que ofrece la Dirección Distrital de Política Jurídica y la Secretaria General de la Alcaldía Mayor, los cuales adicionalmente se divulgaron a través del Boletín Jurídico</w:t>
      </w:r>
      <w:r>
        <w:rPr>
          <w:rFonts w:ascii="Arial Narrow" w:hAnsi="Arial Narrow" w:cs="Arial"/>
          <w:bCs/>
        </w:rPr>
        <w:t xml:space="preserve"> el cual va dirigido a las Entidades Distritales, así como en el</w:t>
      </w:r>
      <w:r w:rsidR="00CB56BA" w:rsidRPr="001C1408">
        <w:rPr>
          <w:rFonts w:ascii="Arial Narrow" w:hAnsi="Arial Narrow" w:cs="Arial"/>
          <w:bCs/>
        </w:rPr>
        <w:t xml:space="preserve"> correo electrónico a los funcionarios de la Secretaria Jurídica Distrital.  A la fecha se encuentran inscritos 293 funcionarios de diferentes entidades distritales en los distintos cursos.</w:t>
      </w:r>
    </w:p>
    <w:tbl>
      <w:tblPr>
        <w:tblW w:w="6799" w:type="dxa"/>
        <w:jc w:val="center"/>
        <w:tblCellMar>
          <w:left w:w="70" w:type="dxa"/>
          <w:right w:w="70" w:type="dxa"/>
        </w:tblCellMar>
        <w:tblLook w:val="04A0" w:firstRow="1" w:lastRow="0" w:firstColumn="1" w:lastColumn="0" w:noHBand="0" w:noVBand="1"/>
      </w:tblPr>
      <w:tblGrid>
        <w:gridCol w:w="3681"/>
        <w:gridCol w:w="1701"/>
        <w:gridCol w:w="1417"/>
      </w:tblGrid>
      <w:tr w:rsidR="00CB56BA" w14:paraId="2FEF18B3" w14:textId="77777777" w:rsidTr="00CB56BA">
        <w:trPr>
          <w:trHeight w:val="570"/>
          <w:jc w:val="center"/>
        </w:trPr>
        <w:tc>
          <w:tcPr>
            <w:tcW w:w="3681" w:type="dxa"/>
            <w:tcBorders>
              <w:top w:val="nil"/>
              <w:left w:val="single" w:sz="4" w:space="0" w:color="auto"/>
              <w:bottom w:val="single" w:sz="4" w:space="0" w:color="auto"/>
              <w:right w:val="single" w:sz="4" w:space="0" w:color="auto"/>
            </w:tcBorders>
            <w:shd w:val="clear" w:color="auto" w:fill="D8D8D8"/>
            <w:vAlign w:val="bottom"/>
            <w:hideMark/>
          </w:tcPr>
          <w:p w14:paraId="071E7330" w14:textId="77777777" w:rsidR="00CB56BA" w:rsidRDefault="00CB56BA" w:rsidP="00C35EE9">
            <w:pPr>
              <w:spacing w:line="276" w:lineRule="auto"/>
              <w:jc w:val="center"/>
              <w:rPr>
                <w:rFonts w:ascii="Arial Narrow" w:eastAsia="Times New Roman" w:hAnsi="Arial Narrow" w:cs="Calibri"/>
                <w:b/>
                <w:bCs/>
                <w:color w:val="000000"/>
                <w:sz w:val="22"/>
                <w:szCs w:val="22"/>
                <w:lang w:eastAsia="es-CO"/>
              </w:rPr>
            </w:pPr>
            <w:r>
              <w:rPr>
                <w:rFonts w:ascii="Arial Narrow" w:eastAsia="Times New Roman" w:hAnsi="Arial Narrow" w:cs="Calibri"/>
                <w:b/>
                <w:bCs/>
                <w:color w:val="000000"/>
                <w:lang w:eastAsia="es-CO"/>
              </w:rPr>
              <w:t>Temática</w:t>
            </w:r>
          </w:p>
        </w:tc>
        <w:tc>
          <w:tcPr>
            <w:tcW w:w="1701" w:type="dxa"/>
            <w:tcBorders>
              <w:top w:val="nil"/>
              <w:left w:val="nil"/>
              <w:bottom w:val="single" w:sz="4" w:space="0" w:color="auto"/>
              <w:right w:val="single" w:sz="4" w:space="0" w:color="auto"/>
            </w:tcBorders>
            <w:shd w:val="clear" w:color="auto" w:fill="D8D8D8"/>
            <w:vAlign w:val="bottom"/>
            <w:hideMark/>
          </w:tcPr>
          <w:p w14:paraId="3635B4C1" w14:textId="77777777" w:rsidR="00CB56BA" w:rsidRDefault="00CB56BA" w:rsidP="00C35EE9">
            <w:pPr>
              <w:spacing w:line="276" w:lineRule="auto"/>
              <w:jc w:val="center"/>
              <w:rPr>
                <w:rFonts w:ascii="Arial Narrow" w:eastAsia="Times New Roman" w:hAnsi="Arial Narrow" w:cs="Calibri"/>
                <w:b/>
                <w:bCs/>
                <w:color w:val="000000"/>
                <w:lang w:eastAsia="es-CO"/>
              </w:rPr>
            </w:pPr>
            <w:r>
              <w:rPr>
                <w:rFonts w:ascii="Arial Narrow" w:eastAsia="Times New Roman" w:hAnsi="Arial Narrow" w:cs="Calibri"/>
                <w:b/>
                <w:bCs/>
                <w:color w:val="000000"/>
                <w:lang w:eastAsia="es-CO"/>
              </w:rPr>
              <w:t>Matriculados</w:t>
            </w:r>
          </w:p>
        </w:tc>
        <w:tc>
          <w:tcPr>
            <w:tcW w:w="1417" w:type="dxa"/>
            <w:tcBorders>
              <w:top w:val="nil"/>
              <w:left w:val="nil"/>
              <w:bottom w:val="single" w:sz="4" w:space="0" w:color="auto"/>
              <w:right w:val="single" w:sz="4" w:space="0" w:color="auto"/>
            </w:tcBorders>
            <w:shd w:val="clear" w:color="auto" w:fill="D8D8D8"/>
            <w:vAlign w:val="bottom"/>
            <w:hideMark/>
          </w:tcPr>
          <w:p w14:paraId="4564326B" w14:textId="77777777" w:rsidR="00CB56BA" w:rsidRDefault="00CB56BA" w:rsidP="00C35EE9">
            <w:pPr>
              <w:spacing w:line="276" w:lineRule="auto"/>
              <w:jc w:val="center"/>
              <w:rPr>
                <w:rFonts w:ascii="Arial Narrow" w:eastAsia="Times New Roman" w:hAnsi="Arial Narrow" w:cs="Calibri"/>
                <w:b/>
                <w:bCs/>
                <w:color w:val="000000"/>
                <w:lang w:eastAsia="es-CO"/>
              </w:rPr>
            </w:pPr>
            <w:r>
              <w:rPr>
                <w:rFonts w:ascii="Arial Narrow" w:eastAsia="Times New Roman" w:hAnsi="Arial Narrow" w:cs="Calibri"/>
                <w:b/>
                <w:bCs/>
                <w:color w:val="000000"/>
                <w:lang w:eastAsia="es-CO"/>
              </w:rPr>
              <w:t>Aprobados</w:t>
            </w:r>
          </w:p>
        </w:tc>
      </w:tr>
      <w:tr w:rsidR="00CB56BA" w14:paraId="16E19B54" w14:textId="77777777" w:rsidTr="00CB56BA">
        <w:trPr>
          <w:trHeight w:val="290"/>
          <w:jc w:val="center"/>
        </w:trPr>
        <w:tc>
          <w:tcPr>
            <w:tcW w:w="3681" w:type="dxa"/>
            <w:tcBorders>
              <w:top w:val="nil"/>
              <w:left w:val="single" w:sz="4" w:space="0" w:color="auto"/>
              <w:bottom w:val="single" w:sz="4" w:space="0" w:color="auto"/>
              <w:right w:val="single" w:sz="4" w:space="0" w:color="auto"/>
            </w:tcBorders>
            <w:shd w:val="clear" w:color="auto" w:fill="FFFFFF"/>
            <w:vAlign w:val="bottom"/>
            <w:hideMark/>
          </w:tcPr>
          <w:p w14:paraId="02935F1A" w14:textId="77777777" w:rsidR="00CB56BA" w:rsidRDefault="00CB56BA" w:rsidP="00C35EE9">
            <w:pPr>
              <w:spacing w:line="276" w:lineRule="auto"/>
              <w:rPr>
                <w:rFonts w:ascii="Arial Narrow" w:eastAsia="Times New Roman" w:hAnsi="Arial Narrow" w:cs="Calibri"/>
                <w:color w:val="000000"/>
                <w:lang w:eastAsia="es-CO"/>
              </w:rPr>
            </w:pPr>
            <w:r>
              <w:rPr>
                <w:rFonts w:ascii="Arial Narrow" w:eastAsia="Times New Roman" w:hAnsi="Arial Narrow" w:cs="Calibri"/>
                <w:color w:val="000000"/>
                <w:lang w:eastAsia="es-CO"/>
              </w:rPr>
              <w:t>Modelo de Gestión Jurídica</w:t>
            </w:r>
          </w:p>
        </w:tc>
        <w:tc>
          <w:tcPr>
            <w:tcW w:w="1701" w:type="dxa"/>
            <w:tcBorders>
              <w:top w:val="nil"/>
              <w:left w:val="nil"/>
              <w:bottom w:val="single" w:sz="4" w:space="0" w:color="auto"/>
              <w:right w:val="single" w:sz="4" w:space="0" w:color="auto"/>
            </w:tcBorders>
            <w:shd w:val="clear" w:color="auto" w:fill="FFFFFF"/>
            <w:vAlign w:val="bottom"/>
            <w:hideMark/>
          </w:tcPr>
          <w:p w14:paraId="6AB41447"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25</w:t>
            </w:r>
          </w:p>
        </w:tc>
        <w:tc>
          <w:tcPr>
            <w:tcW w:w="1417" w:type="dxa"/>
            <w:tcBorders>
              <w:top w:val="nil"/>
              <w:left w:val="nil"/>
              <w:bottom w:val="single" w:sz="4" w:space="0" w:color="auto"/>
              <w:right w:val="single" w:sz="4" w:space="0" w:color="auto"/>
            </w:tcBorders>
            <w:shd w:val="clear" w:color="auto" w:fill="FFFFFF"/>
            <w:vAlign w:val="bottom"/>
            <w:hideMark/>
          </w:tcPr>
          <w:p w14:paraId="197ACB9A"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11</w:t>
            </w:r>
          </w:p>
        </w:tc>
      </w:tr>
      <w:tr w:rsidR="00CB56BA" w14:paraId="685338D1" w14:textId="77777777" w:rsidTr="00CB56BA">
        <w:trPr>
          <w:trHeight w:val="850"/>
          <w:jc w:val="center"/>
        </w:trPr>
        <w:tc>
          <w:tcPr>
            <w:tcW w:w="3681" w:type="dxa"/>
            <w:tcBorders>
              <w:top w:val="nil"/>
              <w:left w:val="single" w:sz="4" w:space="0" w:color="auto"/>
              <w:bottom w:val="single" w:sz="4" w:space="0" w:color="auto"/>
              <w:right w:val="single" w:sz="4" w:space="0" w:color="auto"/>
            </w:tcBorders>
            <w:shd w:val="clear" w:color="auto" w:fill="FFFFFF"/>
            <w:vAlign w:val="bottom"/>
            <w:hideMark/>
          </w:tcPr>
          <w:p w14:paraId="6810AAD2" w14:textId="77777777" w:rsidR="00CB56BA" w:rsidRDefault="00CB56BA" w:rsidP="00C35EE9">
            <w:pPr>
              <w:spacing w:line="276" w:lineRule="auto"/>
              <w:rPr>
                <w:rFonts w:ascii="Arial Narrow" w:eastAsia="Times New Roman" w:hAnsi="Arial Narrow" w:cs="Calibri"/>
                <w:color w:val="000000"/>
                <w:lang w:eastAsia="es-CO"/>
              </w:rPr>
            </w:pPr>
            <w:r>
              <w:rPr>
                <w:rFonts w:ascii="Arial Narrow" w:eastAsia="Times New Roman" w:hAnsi="Arial Narrow" w:cs="Calibri"/>
                <w:color w:val="000000"/>
                <w:lang w:eastAsia="es-CO"/>
              </w:rPr>
              <w:t>Prevención y Detección de la Colusión en Procesos de la Contratación Estatal</w:t>
            </w:r>
          </w:p>
        </w:tc>
        <w:tc>
          <w:tcPr>
            <w:tcW w:w="1701" w:type="dxa"/>
            <w:tcBorders>
              <w:top w:val="nil"/>
              <w:left w:val="nil"/>
              <w:bottom w:val="single" w:sz="4" w:space="0" w:color="auto"/>
              <w:right w:val="single" w:sz="4" w:space="0" w:color="auto"/>
            </w:tcBorders>
            <w:shd w:val="clear" w:color="auto" w:fill="FFFFFF"/>
            <w:vAlign w:val="bottom"/>
            <w:hideMark/>
          </w:tcPr>
          <w:p w14:paraId="62763B2A"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26</w:t>
            </w:r>
          </w:p>
        </w:tc>
        <w:tc>
          <w:tcPr>
            <w:tcW w:w="1417" w:type="dxa"/>
            <w:tcBorders>
              <w:top w:val="nil"/>
              <w:left w:val="nil"/>
              <w:bottom w:val="single" w:sz="4" w:space="0" w:color="auto"/>
              <w:right w:val="single" w:sz="4" w:space="0" w:color="auto"/>
            </w:tcBorders>
            <w:shd w:val="clear" w:color="auto" w:fill="FFFFFF"/>
            <w:vAlign w:val="bottom"/>
            <w:hideMark/>
          </w:tcPr>
          <w:p w14:paraId="6CC8A447"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11</w:t>
            </w:r>
          </w:p>
        </w:tc>
      </w:tr>
      <w:tr w:rsidR="00CB56BA" w14:paraId="7EAE8058" w14:textId="77777777" w:rsidTr="00CB56BA">
        <w:trPr>
          <w:trHeight w:val="290"/>
          <w:jc w:val="center"/>
        </w:trPr>
        <w:tc>
          <w:tcPr>
            <w:tcW w:w="3681" w:type="dxa"/>
            <w:tcBorders>
              <w:top w:val="nil"/>
              <w:left w:val="single" w:sz="4" w:space="0" w:color="auto"/>
              <w:bottom w:val="single" w:sz="4" w:space="0" w:color="auto"/>
              <w:right w:val="single" w:sz="4" w:space="0" w:color="auto"/>
            </w:tcBorders>
            <w:shd w:val="clear" w:color="auto" w:fill="FFFFFF"/>
            <w:vAlign w:val="bottom"/>
            <w:hideMark/>
          </w:tcPr>
          <w:p w14:paraId="5BB7A209" w14:textId="77777777" w:rsidR="00CB56BA" w:rsidRDefault="00CB56BA" w:rsidP="00C35EE9">
            <w:pPr>
              <w:spacing w:line="276" w:lineRule="auto"/>
              <w:rPr>
                <w:rFonts w:ascii="Arial Narrow" w:eastAsia="Times New Roman" w:hAnsi="Arial Narrow" w:cs="Calibri"/>
                <w:color w:val="000000"/>
                <w:lang w:eastAsia="es-CO"/>
              </w:rPr>
            </w:pPr>
            <w:r>
              <w:rPr>
                <w:rFonts w:ascii="Arial Narrow" w:eastAsia="Times New Roman" w:hAnsi="Arial Narrow" w:cs="Calibri"/>
                <w:color w:val="000000"/>
                <w:lang w:eastAsia="es-CO"/>
              </w:rPr>
              <w:t>Supervisión de Contratos</w:t>
            </w:r>
          </w:p>
        </w:tc>
        <w:tc>
          <w:tcPr>
            <w:tcW w:w="1701" w:type="dxa"/>
            <w:tcBorders>
              <w:top w:val="nil"/>
              <w:left w:val="nil"/>
              <w:bottom w:val="single" w:sz="4" w:space="0" w:color="auto"/>
              <w:right w:val="single" w:sz="4" w:space="0" w:color="auto"/>
            </w:tcBorders>
            <w:shd w:val="clear" w:color="auto" w:fill="FFFFFF"/>
            <w:vAlign w:val="bottom"/>
            <w:hideMark/>
          </w:tcPr>
          <w:p w14:paraId="2ED013A1"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136</w:t>
            </w:r>
          </w:p>
        </w:tc>
        <w:tc>
          <w:tcPr>
            <w:tcW w:w="1417" w:type="dxa"/>
            <w:tcBorders>
              <w:top w:val="nil"/>
              <w:left w:val="nil"/>
              <w:bottom w:val="single" w:sz="4" w:space="0" w:color="auto"/>
              <w:right w:val="single" w:sz="4" w:space="0" w:color="auto"/>
            </w:tcBorders>
            <w:shd w:val="clear" w:color="auto" w:fill="FFFFFF"/>
            <w:vAlign w:val="bottom"/>
            <w:hideMark/>
          </w:tcPr>
          <w:p w14:paraId="7F8DD197"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38</w:t>
            </w:r>
          </w:p>
        </w:tc>
      </w:tr>
      <w:tr w:rsidR="00CB56BA" w14:paraId="2AAAC74F" w14:textId="77777777" w:rsidTr="00CB56BA">
        <w:trPr>
          <w:trHeight w:val="413"/>
          <w:jc w:val="center"/>
        </w:trPr>
        <w:tc>
          <w:tcPr>
            <w:tcW w:w="3681" w:type="dxa"/>
            <w:tcBorders>
              <w:top w:val="nil"/>
              <w:left w:val="single" w:sz="4" w:space="0" w:color="auto"/>
              <w:bottom w:val="single" w:sz="4" w:space="0" w:color="auto"/>
              <w:right w:val="single" w:sz="4" w:space="0" w:color="auto"/>
            </w:tcBorders>
            <w:shd w:val="clear" w:color="auto" w:fill="FFFFFF"/>
            <w:vAlign w:val="bottom"/>
            <w:hideMark/>
          </w:tcPr>
          <w:p w14:paraId="077E9ECB" w14:textId="77777777" w:rsidR="00CB56BA" w:rsidRDefault="00CB56BA" w:rsidP="00C35EE9">
            <w:pPr>
              <w:spacing w:line="276" w:lineRule="auto"/>
              <w:rPr>
                <w:rFonts w:ascii="Arial Narrow" w:eastAsia="Times New Roman" w:hAnsi="Arial Narrow" w:cs="Calibri"/>
                <w:color w:val="000000"/>
                <w:lang w:eastAsia="es-CO"/>
              </w:rPr>
            </w:pPr>
            <w:r>
              <w:rPr>
                <w:rFonts w:ascii="Arial Narrow" w:eastAsia="Times New Roman" w:hAnsi="Arial Narrow" w:cs="Calibri"/>
                <w:color w:val="000000"/>
                <w:lang w:eastAsia="es-CO"/>
              </w:rPr>
              <w:t>Pruebas en el Proceso Contencioso</w:t>
            </w:r>
          </w:p>
        </w:tc>
        <w:tc>
          <w:tcPr>
            <w:tcW w:w="1701" w:type="dxa"/>
            <w:tcBorders>
              <w:top w:val="nil"/>
              <w:left w:val="nil"/>
              <w:bottom w:val="single" w:sz="4" w:space="0" w:color="auto"/>
              <w:right w:val="single" w:sz="4" w:space="0" w:color="auto"/>
            </w:tcBorders>
            <w:shd w:val="clear" w:color="auto" w:fill="FFFFFF"/>
            <w:vAlign w:val="bottom"/>
            <w:hideMark/>
          </w:tcPr>
          <w:p w14:paraId="1F9E77BD"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48</w:t>
            </w:r>
          </w:p>
        </w:tc>
        <w:tc>
          <w:tcPr>
            <w:tcW w:w="1417" w:type="dxa"/>
            <w:tcBorders>
              <w:top w:val="nil"/>
              <w:left w:val="nil"/>
              <w:bottom w:val="single" w:sz="4" w:space="0" w:color="auto"/>
              <w:right w:val="single" w:sz="4" w:space="0" w:color="auto"/>
            </w:tcBorders>
            <w:shd w:val="clear" w:color="auto" w:fill="FFFFFF"/>
            <w:vAlign w:val="bottom"/>
            <w:hideMark/>
          </w:tcPr>
          <w:p w14:paraId="1D6444A9"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17</w:t>
            </w:r>
          </w:p>
        </w:tc>
      </w:tr>
      <w:tr w:rsidR="00CB56BA" w14:paraId="26951EE2" w14:textId="77777777" w:rsidTr="00CB56BA">
        <w:trPr>
          <w:trHeight w:val="661"/>
          <w:jc w:val="center"/>
        </w:trPr>
        <w:tc>
          <w:tcPr>
            <w:tcW w:w="3681" w:type="dxa"/>
            <w:tcBorders>
              <w:top w:val="nil"/>
              <w:left w:val="single" w:sz="4" w:space="0" w:color="auto"/>
              <w:bottom w:val="single" w:sz="4" w:space="0" w:color="auto"/>
              <w:right w:val="single" w:sz="4" w:space="0" w:color="auto"/>
            </w:tcBorders>
            <w:shd w:val="clear" w:color="auto" w:fill="FFFFFF"/>
            <w:vAlign w:val="bottom"/>
            <w:hideMark/>
          </w:tcPr>
          <w:p w14:paraId="74ACF936" w14:textId="77777777" w:rsidR="00CB56BA" w:rsidRDefault="00CB56BA" w:rsidP="00C35EE9">
            <w:pPr>
              <w:spacing w:line="276" w:lineRule="auto"/>
              <w:rPr>
                <w:rFonts w:ascii="Arial Narrow" w:eastAsia="Times New Roman" w:hAnsi="Arial Narrow" w:cs="Calibri"/>
                <w:color w:val="000000"/>
                <w:lang w:eastAsia="es-CO"/>
              </w:rPr>
            </w:pPr>
            <w:r>
              <w:rPr>
                <w:rFonts w:ascii="Arial Narrow" w:eastAsia="Times New Roman" w:hAnsi="Arial Narrow" w:cs="Calibri"/>
                <w:color w:val="000000"/>
                <w:lang w:eastAsia="es-CO"/>
              </w:rPr>
              <w:t>Tratamiento de Datos Personales por Entidades Públicas</w:t>
            </w:r>
          </w:p>
        </w:tc>
        <w:tc>
          <w:tcPr>
            <w:tcW w:w="1701" w:type="dxa"/>
            <w:tcBorders>
              <w:top w:val="nil"/>
              <w:left w:val="nil"/>
              <w:bottom w:val="single" w:sz="4" w:space="0" w:color="auto"/>
              <w:right w:val="single" w:sz="4" w:space="0" w:color="auto"/>
            </w:tcBorders>
            <w:shd w:val="clear" w:color="auto" w:fill="FFFFFF"/>
            <w:vAlign w:val="bottom"/>
            <w:hideMark/>
          </w:tcPr>
          <w:p w14:paraId="2AE192D1"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42</w:t>
            </w:r>
          </w:p>
        </w:tc>
        <w:tc>
          <w:tcPr>
            <w:tcW w:w="1417" w:type="dxa"/>
            <w:tcBorders>
              <w:top w:val="nil"/>
              <w:left w:val="nil"/>
              <w:bottom w:val="single" w:sz="4" w:space="0" w:color="auto"/>
              <w:right w:val="single" w:sz="4" w:space="0" w:color="auto"/>
            </w:tcBorders>
            <w:vAlign w:val="bottom"/>
            <w:hideMark/>
          </w:tcPr>
          <w:p w14:paraId="2ACA1BB1"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23</w:t>
            </w:r>
          </w:p>
        </w:tc>
      </w:tr>
      <w:tr w:rsidR="00CB56BA" w14:paraId="5E40B804" w14:textId="77777777" w:rsidTr="00CB56BA">
        <w:trPr>
          <w:trHeight w:val="290"/>
          <w:jc w:val="center"/>
        </w:trPr>
        <w:tc>
          <w:tcPr>
            <w:tcW w:w="3681" w:type="dxa"/>
            <w:tcBorders>
              <w:top w:val="nil"/>
              <w:left w:val="single" w:sz="4" w:space="0" w:color="auto"/>
              <w:bottom w:val="single" w:sz="4" w:space="0" w:color="auto"/>
              <w:right w:val="single" w:sz="4" w:space="0" w:color="auto"/>
            </w:tcBorders>
            <w:shd w:val="clear" w:color="auto" w:fill="FFFFFF"/>
            <w:vAlign w:val="bottom"/>
            <w:hideMark/>
          </w:tcPr>
          <w:p w14:paraId="41CE85D0" w14:textId="77777777" w:rsidR="00CB56BA" w:rsidRDefault="00CB56BA" w:rsidP="00C35EE9">
            <w:pPr>
              <w:spacing w:line="276" w:lineRule="auto"/>
              <w:rPr>
                <w:rFonts w:ascii="Arial Narrow" w:eastAsia="Times New Roman" w:hAnsi="Arial Narrow" w:cs="Calibri"/>
                <w:color w:val="000000"/>
                <w:lang w:eastAsia="es-CO"/>
              </w:rPr>
            </w:pPr>
            <w:r>
              <w:rPr>
                <w:rFonts w:ascii="Arial Narrow" w:eastAsia="Times New Roman" w:hAnsi="Arial Narrow" w:cs="Calibri"/>
                <w:color w:val="000000"/>
                <w:lang w:eastAsia="es-CO"/>
              </w:rPr>
              <w:t>Tribunales de Arbitramento</w:t>
            </w:r>
          </w:p>
        </w:tc>
        <w:tc>
          <w:tcPr>
            <w:tcW w:w="1701" w:type="dxa"/>
            <w:tcBorders>
              <w:top w:val="nil"/>
              <w:left w:val="nil"/>
              <w:bottom w:val="single" w:sz="4" w:space="0" w:color="auto"/>
              <w:right w:val="single" w:sz="4" w:space="0" w:color="auto"/>
            </w:tcBorders>
            <w:shd w:val="clear" w:color="auto" w:fill="FFFFFF"/>
            <w:vAlign w:val="bottom"/>
            <w:hideMark/>
          </w:tcPr>
          <w:p w14:paraId="2AF061DE"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16</w:t>
            </w:r>
          </w:p>
        </w:tc>
        <w:tc>
          <w:tcPr>
            <w:tcW w:w="1417" w:type="dxa"/>
            <w:tcBorders>
              <w:top w:val="nil"/>
              <w:left w:val="nil"/>
              <w:bottom w:val="single" w:sz="4" w:space="0" w:color="auto"/>
              <w:right w:val="single" w:sz="4" w:space="0" w:color="auto"/>
            </w:tcBorders>
            <w:vAlign w:val="bottom"/>
            <w:hideMark/>
          </w:tcPr>
          <w:p w14:paraId="62E74B4D" w14:textId="77777777" w:rsidR="00CB56BA" w:rsidRDefault="00CB56BA" w:rsidP="00C35EE9">
            <w:pPr>
              <w:spacing w:line="276" w:lineRule="auto"/>
              <w:jc w:val="center"/>
              <w:rPr>
                <w:rFonts w:ascii="Arial Narrow" w:eastAsia="Times New Roman" w:hAnsi="Arial Narrow" w:cs="Calibri"/>
                <w:color w:val="000000"/>
                <w:lang w:eastAsia="es-CO"/>
              </w:rPr>
            </w:pPr>
            <w:r>
              <w:rPr>
                <w:rFonts w:ascii="Arial Narrow" w:eastAsia="Times New Roman" w:hAnsi="Arial Narrow" w:cs="Calibri"/>
                <w:color w:val="000000"/>
                <w:lang w:eastAsia="es-CO"/>
              </w:rPr>
              <w:t>7</w:t>
            </w:r>
          </w:p>
        </w:tc>
      </w:tr>
      <w:tr w:rsidR="00CB56BA" w14:paraId="2A690003" w14:textId="77777777" w:rsidTr="00CB56BA">
        <w:trPr>
          <w:trHeight w:val="290"/>
          <w:jc w:val="center"/>
        </w:trPr>
        <w:tc>
          <w:tcPr>
            <w:tcW w:w="3681" w:type="dxa"/>
            <w:tcBorders>
              <w:top w:val="nil"/>
              <w:left w:val="single" w:sz="4" w:space="0" w:color="auto"/>
              <w:bottom w:val="single" w:sz="4" w:space="0" w:color="auto"/>
              <w:right w:val="single" w:sz="4" w:space="0" w:color="auto"/>
            </w:tcBorders>
            <w:shd w:val="clear" w:color="auto" w:fill="D8D8D8"/>
            <w:vAlign w:val="bottom"/>
            <w:hideMark/>
          </w:tcPr>
          <w:p w14:paraId="73E052A2" w14:textId="77777777" w:rsidR="00CB56BA" w:rsidRDefault="00CB56BA" w:rsidP="00C35EE9">
            <w:pPr>
              <w:spacing w:line="276" w:lineRule="auto"/>
              <w:rPr>
                <w:rFonts w:ascii="Arial Narrow" w:eastAsia="Times New Roman" w:hAnsi="Arial Narrow" w:cs="Calibri"/>
                <w:b/>
                <w:bCs/>
                <w:color w:val="000000"/>
                <w:lang w:eastAsia="es-CO"/>
              </w:rPr>
            </w:pPr>
            <w:r>
              <w:rPr>
                <w:rFonts w:ascii="Arial Narrow" w:eastAsia="Times New Roman" w:hAnsi="Arial Narrow" w:cs="Calibri"/>
                <w:b/>
                <w:bCs/>
                <w:color w:val="000000"/>
                <w:lang w:eastAsia="es-CO"/>
              </w:rPr>
              <w:t>TOTAL</w:t>
            </w:r>
          </w:p>
        </w:tc>
        <w:tc>
          <w:tcPr>
            <w:tcW w:w="1701" w:type="dxa"/>
            <w:tcBorders>
              <w:top w:val="nil"/>
              <w:left w:val="nil"/>
              <w:bottom w:val="single" w:sz="4" w:space="0" w:color="auto"/>
              <w:right w:val="single" w:sz="4" w:space="0" w:color="auto"/>
            </w:tcBorders>
            <w:shd w:val="clear" w:color="auto" w:fill="D8D8D8"/>
            <w:vAlign w:val="center"/>
            <w:hideMark/>
          </w:tcPr>
          <w:p w14:paraId="7FCF013E" w14:textId="77777777" w:rsidR="00CB56BA" w:rsidRDefault="00CB56BA" w:rsidP="00C35EE9">
            <w:pPr>
              <w:spacing w:line="276" w:lineRule="auto"/>
              <w:jc w:val="center"/>
              <w:rPr>
                <w:rFonts w:ascii="Arial Narrow" w:eastAsia="Times New Roman" w:hAnsi="Arial Narrow" w:cs="Calibri"/>
                <w:b/>
                <w:bCs/>
                <w:color w:val="000000"/>
                <w:lang w:eastAsia="es-CO"/>
              </w:rPr>
            </w:pPr>
            <w:r>
              <w:rPr>
                <w:rFonts w:ascii="Arial Narrow" w:eastAsia="Times New Roman" w:hAnsi="Arial Narrow" w:cs="Calibri"/>
                <w:b/>
                <w:bCs/>
                <w:color w:val="000000"/>
                <w:lang w:eastAsia="es-CO"/>
              </w:rPr>
              <w:t>293</w:t>
            </w:r>
          </w:p>
        </w:tc>
        <w:tc>
          <w:tcPr>
            <w:tcW w:w="1417" w:type="dxa"/>
            <w:tcBorders>
              <w:top w:val="nil"/>
              <w:left w:val="nil"/>
              <w:bottom w:val="single" w:sz="4" w:space="0" w:color="auto"/>
              <w:right w:val="single" w:sz="4" w:space="0" w:color="auto"/>
            </w:tcBorders>
            <w:shd w:val="clear" w:color="auto" w:fill="D8D8D8"/>
            <w:vAlign w:val="center"/>
            <w:hideMark/>
          </w:tcPr>
          <w:p w14:paraId="436F930C" w14:textId="77777777" w:rsidR="00CB56BA" w:rsidRDefault="00CB56BA" w:rsidP="00C35EE9">
            <w:pPr>
              <w:spacing w:line="276" w:lineRule="auto"/>
              <w:jc w:val="center"/>
              <w:rPr>
                <w:rFonts w:ascii="Arial Narrow" w:eastAsia="Times New Roman" w:hAnsi="Arial Narrow" w:cs="Calibri"/>
                <w:b/>
                <w:bCs/>
                <w:color w:val="000000"/>
                <w:lang w:eastAsia="es-CO"/>
              </w:rPr>
            </w:pPr>
            <w:r>
              <w:rPr>
                <w:rFonts w:ascii="Arial Narrow" w:eastAsia="Times New Roman" w:hAnsi="Arial Narrow" w:cs="Calibri"/>
                <w:b/>
                <w:bCs/>
                <w:color w:val="000000"/>
                <w:lang w:eastAsia="es-CO"/>
              </w:rPr>
              <w:t>107</w:t>
            </w:r>
          </w:p>
        </w:tc>
      </w:tr>
    </w:tbl>
    <w:p w14:paraId="67DDEEA6" w14:textId="77777777" w:rsidR="00306954" w:rsidRDefault="00306954" w:rsidP="008F4D14">
      <w:pPr>
        <w:rPr>
          <w:b/>
          <w:bCs/>
        </w:rPr>
      </w:pPr>
    </w:p>
    <w:p w14:paraId="70AA2D41" w14:textId="7D274DBB" w:rsidR="00A70D7E" w:rsidRPr="008F4D14" w:rsidRDefault="00A70D7E" w:rsidP="008F4D14">
      <w:pPr>
        <w:rPr>
          <w:b/>
          <w:bCs/>
        </w:rPr>
      </w:pPr>
      <w:r w:rsidRPr="008F4D14">
        <w:rPr>
          <w:b/>
          <w:bCs/>
        </w:rPr>
        <w:t>M</w:t>
      </w:r>
      <w:r w:rsidR="001C1408" w:rsidRPr="008F4D14">
        <w:rPr>
          <w:b/>
          <w:bCs/>
        </w:rPr>
        <w:t>ODELO</w:t>
      </w:r>
      <w:r w:rsidRPr="008F4D14">
        <w:rPr>
          <w:b/>
          <w:bCs/>
        </w:rPr>
        <w:t xml:space="preserve"> </w:t>
      </w:r>
      <w:r w:rsidR="001C1408" w:rsidRPr="008F4D14">
        <w:rPr>
          <w:b/>
          <w:bCs/>
        </w:rPr>
        <w:t>DE</w:t>
      </w:r>
      <w:r w:rsidRPr="008F4D14">
        <w:rPr>
          <w:b/>
          <w:bCs/>
        </w:rPr>
        <w:t xml:space="preserve"> G</w:t>
      </w:r>
      <w:r w:rsidR="001C1408" w:rsidRPr="008F4D14">
        <w:rPr>
          <w:b/>
          <w:bCs/>
        </w:rPr>
        <w:t>ESTIÓN</w:t>
      </w:r>
      <w:r w:rsidRPr="008F4D14">
        <w:rPr>
          <w:b/>
          <w:bCs/>
        </w:rPr>
        <w:t xml:space="preserve"> </w:t>
      </w:r>
      <w:r w:rsidR="001C1408" w:rsidRPr="008F4D14">
        <w:rPr>
          <w:b/>
          <w:bCs/>
        </w:rPr>
        <w:t>JURÍDICA</w:t>
      </w:r>
      <w:r w:rsidRPr="008F4D14">
        <w:rPr>
          <w:b/>
          <w:bCs/>
        </w:rPr>
        <w:t xml:space="preserve"> P</w:t>
      </w:r>
      <w:r w:rsidR="001C1408" w:rsidRPr="008F4D14">
        <w:rPr>
          <w:b/>
          <w:bCs/>
        </w:rPr>
        <w:t>ÚBLICA</w:t>
      </w:r>
      <w:r w:rsidRPr="008F4D14">
        <w:rPr>
          <w:b/>
          <w:bCs/>
        </w:rPr>
        <w:t>:</w:t>
      </w:r>
    </w:p>
    <w:p w14:paraId="4B96FCAA" w14:textId="0713D3CC" w:rsidR="00A70D7E" w:rsidRDefault="00A70D7E" w:rsidP="00C35EE9">
      <w:pPr>
        <w:spacing w:line="276" w:lineRule="auto"/>
        <w:jc w:val="both"/>
        <w:rPr>
          <w:rFonts w:ascii="Arial Narrow" w:hAnsi="Arial Narrow" w:cs="Arial"/>
          <w:bCs/>
        </w:rPr>
      </w:pPr>
      <w:r w:rsidRPr="00A70D7E">
        <w:rPr>
          <w:rFonts w:ascii="Arial Narrow" w:hAnsi="Arial Narrow" w:cs="Arial"/>
          <w:bCs/>
        </w:rPr>
        <w:t>En desarrollo de la función de Gerencia Jurídica a cargo de la Entidad, se elaboraron y publicaron los siguientes boletines:</w:t>
      </w:r>
    </w:p>
    <w:p w14:paraId="1EB0E2D9" w14:textId="77777777" w:rsidR="00A70D7E" w:rsidRPr="00A70D7E" w:rsidRDefault="00A70D7E" w:rsidP="00C35EE9">
      <w:pPr>
        <w:spacing w:line="276" w:lineRule="auto"/>
        <w:jc w:val="both"/>
        <w:rPr>
          <w:rFonts w:ascii="Arial Narrow" w:hAnsi="Arial Narrow" w:cs="Arial"/>
          <w:bCs/>
        </w:rPr>
      </w:pPr>
    </w:p>
    <w:p w14:paraId="7A67EEE1" w14:textId="77777777" w:rsidR="00A70D7E" w:rsidRPr="00A70D7E" w:rsidRDefault="00A70D7E" w:rsidP="00C35EE9">
      <w:pPr>
        <w:pStyle w:val="Prrafodelista"/>
        <w:numPr>
          <w:ilvl w:val="0"/>
          <w:numId w:val="45"/>
        </w:numPr>
        <w:spacing w:after="160" w:line="276" w:lineRule="auto"/>
        <w:jc w:val="both"/>
        <w:rPr>
          <w:rFonts w:ascii="Arial Narrow" w:hAnsi="Arial Narrow" w:cs="Arial"/>
          <w:bCs/>
          <w:sz w:val="24"/>
          <w:szCs w:val="24"/>
        </w:rPr>
      </w:pPr>
      <w:r w:rsidRPr="00A70D7E">
        <w:rPr>
          <w:rFonts w:ascii="Arial Narrow" w:hAnsi="Arial Narrow" w:cs="Arial"/>
          <w:bCs/>
          <w:sz w:val="24"/>
          <w:szCs w:val="24"/>
        </w:rPr>
        <w:lastRenderedPageBreak/>
        <w:t>Boletín No. 16 del Modelo de Gestión Jurídica Pública. Enero 2021</w:t>
      </w:r>
    </w:p>
    <w:p w14:paraId="004427E0" w14:textId="77777777" w:rsidR="00A70D7E" w:rsidRPr="00A70D7E" w:rsidRDefault="00A70D7E" w:rsidP="00C35EE9">
      <w:pPr>
        <w:pStyle w:val="Prrafodelista"/>
        <w:numPr>
          <w:ilvl w:val="1"/>
          <w:numId w:val="45"/>
        </w:numPr>
        <w:spacing w:line="276" w:lineRule="auto"/>
        <w:jc w:val="both"/>
        <w:rPr>
          <w:rFonts w:ascii="Arial Narrow" w:hAnsi="Arial Narrow" w:cs="Arial"/>
          <w:bCs/>
          <w:sz w:val="24"/>
          <w:szCs w:val="24"/>
        </w:rPr>
      </w:pPr>
      <w:r w:rsidRPr="00A70D7E">
        <w:rPr>
          <w:rFonts w:ascii="Arial Narrow" w:hAnsi="Arial Narrow" w:cs="Arial"/>
          <w:bCs/>
          <w:sz w:val="24"/>
          <w:szCs w:val="24"/>
        </w:rPr>
        <w:t>https://www.secretariajuridica.gov.co/sites/default/files/micrositio/Boleti%CC%81n%20No.16_0.pdf</w:t>
      </w:r>
    </w:p>
    <w:p w14:paraId="51BA72D9" w14:textId="77777777" w:rsidR="00A70D7E" w:rsidRPr="00A70D7E" w:rsidRDefault="00A70D7E" w:rsidP="00C35EE9">
      <w:pPr>
        <w:pStyle w:val="Prrafodelista"/>
        <w:numPr>
          <w:ilvl w:val="0"/>
          <w:numId w:val="45"/>
        </w:numPr>
        <w:spacing w:after="160" w:line="276" w:lineRule="auto"/>
        <w:jc w:val="both"/>
        <w:rPr>
          <w:rFonts w:ascii="Arial Narrow" w:hAnsi="Arial Narrow" w:cs="Arial"/>
          <w:bCs/>
          <w:sz w:val="24"/>
          <w:szCs w:val="24"/>
        </w:rPr>
      </w:pPr>
      <w:r w:rsidRPr="00A70D7E">
        <w:rPr>
          <w:rFonts w:ascii="Arial Narrow" w:hAnsi="Arial Narrow" w:cs="Arial"/>
          <w:bCs/>
          <w:sz w:val="24"/>
          <w:szCs w:val="24"/>
        </w:rPr>
        <w:t>Boletín No. 17 del Modelo de Gestión Jurídica Pública. Febrero 2021</w:t>
      </w:r>
    </w:p>
    <w:p w14:paraId="78D4CAB1" w14:textId="77777777" w:rsidR="00A70D7E" w:rsidRPr="00A70D7E" w:rsidRDefault="00A70D7E" w:rsidP="00C35EE9">
      <w:pPr>
        <w:pStyle w:val="Prrafodelista"/>
        <w:numPr>
          <w:ilvl w:val="1"/>
          <w:numId w:val="45"/>
        </w:numPr>
        <w:spacing w:line="276" w:lineRule="auto"/>
        <w:jc w:val="both"/>
        <w:rPr>
          <w:rFonts w:ascii="Arial Narrow" w:hAnsi="Arial Narrow" w:cs="Arial"/>
          <w:bCs/>
          <w:sz w:val="24"/>
          <w:szCs w:val="24"/>
        </w:rPr>
      </w:pPr>
      <w:r w:rsidRPr="00A70D7E">
        <w:rPr>
          <w:rFonts w:ascii="Arial Narrow" w:hAnsi="Arial Narrow" w:cs="Arial"/>
          <w:bCs/>
          <w:sz w:val="24"/>
          <w:szCs w:val="24"/>
        </w:rPr>
        <w:t>https://www.secretariajuridica.gov.co/sites/default/files/micrositio/Boleti%CC%81n%20No.17_0.pdf</w:t>
      </w:r>
    </w:p>
    <w:p w14:paraId="1670EB0E" w14:textId="77777777" w:rsidR="00A70D7E" w:rsidRPr="00A70D7E" w:rsidRDefault="00A70D7E" w:rsidP="00C35EE9">
      <w:pPr>
        <w:pStyle w:val="Prrafodelista"/>
        <w:numPr>
          <w:ilvl w:val="0"/>
          <w:numId w:val="45"/>
        </w:numPr>
        <w:spacing w:after="160" w:line="276" w:lineRule="auto"/>
        <w:jc w:val="both"/>
        <w:rPr>
          <w:rFonts w:ascii="Arial Narrow" w:hAnsi="Arial Narrow" w:cs="Arial"/>
          <w:bCs/>
          <w:sz w:val="24"/>
          <w:szCs w:val="24"/>
        </w:rPr>
      </w:pPr>
      <w:r w:rsidRPr="00A70D7E">
        <w:rPr>
          <w:rFonts w:ascii="Arial Narrow" w:hAnsi="Arial Narrow" w:cs="Arial"/>
          <w:bCs/>
          <w:sz w:val="24"/>
          <w:szCs w:val="24"/>
        </w:rPr>
        <w:t>Boletín No. 18 del Modelo de Gestión Jurídica Pública. Marzo 2021</w:t>
      </w:r>
    </w:p>
    <w:p w14:paraId="04F62A38" w14:textId="77777777" w:rsidR="00A70D7E" w:rsidRPr="00A70D7E" w:rsidRDefault="00A70D7E" w:rsidP="00C35EE9">
      <w:pPr>
        <w:pStyle w:val="Prrafodelista"/>
        <w:numPr>
          <w:ilvl w:val="1"/>
          <w:numId w:val="45"/>
        </w:numPr>
        <w:spacing w:line="276" w:lineRule="auto"/>
        <w:jc w:val="both"/>
        <w:rPr>
          <w:rFonts w:ascii="Arial Narrow" w:hAnsi="Arial Narrow" w:cs="Arial"/>
          <w:bCs/>
          <w:sz w:val="24"/>
          <w:szCs w:val="24"/>
        </w:rPr>
      </w:pPr>
      <w:r w:rsidRPr="00A70D7E">
        <w:rPr>
          <w:rFonts w:ascii="Arial Narrow" w:hAnsi="Arial Narrow" w:cs="Arial"/>
          <w:bCs/>
          <w:sz w:val="24"/>
          <w:szCs w:val="24"/>
        </w:rPr>
        <w:t>Socializado por correo electrónico.</w:t>
      </w:r>
    </w:p>
    <w:p w14:paraId="4C8E7106" w14:textId="0F92C0A9" w:rsidR="009767CF" w:rsidRDefault="009767CF" w:rsidP="00C35EE9">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7287"/>
      </w:tblGrid>
      <w:tr w:rsidR="00D003E0" w:rsidRPr="00721D3D" w14:paraId="3EEAB511" w14:textId="77777777" w:rsidTr="00172F7A">
        <w:tc>
          <w:tcPr>
            <w:tcW w:w="1242" w:type="dxa"/>
            <w:tcBorders>
              <w:top w:val="nil"/>
              <w:left w:val="nil"/>
              <w:bottom w:val="nil"/>
              <w:right w:val="single" w:sz="4" w:space="0" w:color="auto"/>
            </w:tcBorders>
            <w:shd w:val="clear" w:color="auto" w:fill="F2F2F2"/>
          </w:tcPr>
          <w:p w14:paraId="093F1129" w14:textId="77777777" w:rsidR="00D003E0" w:rsidRPr="00721D3D" w:rsidRDefault="00D003E0" w:rsidP="00C35EE9">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7621</w:t>
            </w:r>
          </w:p>
        </w:tc>
        <w:tc>
          <w:tcPr>
            <w:tcW w:w="7736" w:type="dxa"/>
            <w:tcBorders>
              <w:left w:val="single" w:sz="4" w:space="0" w:color="auto"/>
            </w:tcBorders>
            <w:shd w:val="clear" w:color="auto" w:fill="F2F2F2"/>
          </w:tcPr>
          <w:p w14:paraId="53820AF2" w14:textId="6938B078" w:rsidR="00D003E0" w:rsidRPr="006A5795" w:rsidRDefault="00832075" w:rsidP="00C35EE9">
            <w:pPr>
              <w:spacing w:line="276" w:lineRule="auto"/>
              <w:jc w:val="both"/>
              <w:rPr>
                <w:rFonts w:ascii="Arial Narrow" w:eastAsiaTheme="minorHAnsi" w:hAnsi="Arial Narrow" w:cs="Arial"/>
                <w:sz w:val="22"/>
                <w:szCs w:val="22"/>
              </w:rPr>
            </w:pPr>
            <w:r w:rsidRPr="00832075">
              <w:rPr>
                <w:rFonts w:ascii="Arial Narrow" w:eastAsiaTheme="minorHAnsi" w:hAnsi="Arial Narrow" w:cs="Arial"/>
                <w:sz w:val="22"/>
                <w:szCs w:val="22"/>
              </w:rPr>
              <w:t>Lograr un nivel de eficiencia del 89 % de la gestión jurídica en el Distrito Capital.</w:t>
            </w:r>
          </w:p>
        </w:tc>
      </w:tr>
    </w:tbl>
    <w:p w14:paraId="2986DFAF" w14:textId="77777777" w:rsidR="009767CF" w:rsidRDefault="009767CF" w:rsidP="00C35EE9">
      <w:pPr>
        <w:spacing w:line="276" w:lineRule="auto"/>
        <w:jc w:val="both"/>
      </w:pPr>
    </w:p>
    <w:p w14:paraId="1A8979E6" w14:textId="4B7075BC" w:rsidR="00EF3458" w:rsidRPr="008F4D14" w:rsidRDefault="00EF3458" w:rsidP="008F4D14">
      <w:pPr>
        <w:rPr>
          <w:b/>
          <w:bCs/>
        </w:rPr>
      </w:pPr>
      <w:r w:rsidRPr="008F4D14">
        <w:rPr>
          <w:b/>
          <w:bCs/>
        </w:rPr>
        <w:t>JORNADAS DE ORIENTACIÓN</w:t>
      </w:r>
      <w:r w:rsidR="006F2355" w:rsidRPr="008F4D14">
        <w:rPr>
          <w:b/>
          <w:bCs/>
        </w:rPr>
        <w:t xml:space="preserve"> LIDERADAS POR LA DIRECCIÓN DISTRITA</w:t>
      </w:r>
      <w:r w:rsidR="00832075" w:rsidRPr="008F4D14">
        <w:rPr>
          <w:b/>
          <w:bCs/>
        </w:rPr>
        <w:t>L</w:t>
      </w:r>
      <w:r w:rsidR="006F2355" w:rsidRPr="008F4D14">
        <w:rPr>
          <w:b/>
          <w:bCs/>
        </w:rPr>
        <w:t xml:space="preserve"> DE POLITICA JURIDICA</w:t>
      </w:r>
    </w:p>
    <w:p w14:paraId="17927C2D" w14:textId="77777777" w:rsidR="00EF3458" w:rsidRDefault="00EF3458" w:rsidP="00C35EE9">
      <w:pPr>
        <w:spacing w:line="276" w:lineRule="auto"/>
        <w:jc w:val="both"/>
        <w:rPr>
          <w:b/>
          <w:bCs/>
          <w:i/>
          <w:iCs/>
        </w:rPr>
      </w:pPr>
    </w:p>
    <w:p w14:paraId="1BE00172" w14:textId="3C603C43" w:rsidR="002A73EF" w:rsidRDefault="00F76FFB" w:rsidP="00C35EE9">
      <w:pPr>
        <w:pStyle w:val="Prrafodelista"/>
        <w:numPr>
          <w:ilvl w:val="0"/>
          <w:numId w:val="29"/>
        </w:numPr>
        <w:spacing w:line="276" w:lineRule="auto"/>
        <w:jc w:val="both"/>
      </w:pPr>
      <w:r w:rsidRPr="00E75E75">
        <w:rPr>
          <w:b/>
          <w:bCs/>
          <w:i/>
          <w:iCs/>
        </w:rPr>
        <w:t>Jornada de orientación jurídica acerca de Ley 2069 de 2020 "Impacto de la Ley de emprendimiento en la contratación pública"</w:t>
      </w:r>
      <w:r w:rsidRPr="00F76FFB">
        <w:t xml:space="preserve">, el día 18 de febrero, con el acompañamiento del doctor Jorge Hernán </w:t>
      </w:r>
      <w:r w:rsidR="00E75E75" w:rsidRPr="00F76FFB">
        <w:t>Beltrán</w:t>
      </w:r>
      <w:r w:rsidRPr="00F76FFB">
        <w:t xml:space="preserve"> Pardo, logrando llegar a tener 300 </w:t>
      </w:r>
      <w:r w:rsidR="00E75E75" w:rsidRPr="00F76FFB">
        <w:t>espectadores</w:t>
      </w:r>
      <w:r w:rsidRPr="00F76FFB">
        <w:t xml:space="preserve"> y 1755 visualizaciones y 87 "Like".</w:t>
      </w:r>
    </w:p>
    <w:p w14:paraId="15528C5D" w14:textId="77777777" w:rsidR="000040FC" w:rsidRDefault="000040FC" w:rsidP="00C35EE9">
      <w:pPr>
        <w:spacing w:line="276" w:lineRule="auto"/>
        <w:jc w:val="both"/>
      </w:pPr>
    </w:p>
    <w:p w14:paraId="52F4AF34" w14:textId="16855D22" w:rsidR="00FB156A" w:rsidRDefault="00FB156A" w:rsidP="00C35EE9">
      <w:pPr>
        <w:spacing w:line="276" w:lineRule="auto"/>
        <w:jc w:val="both"/>
      </w:pPr>
      <w:r>
        <w:t xml:space="preserve">ENLACE: </w:t>
      </w:r>
      <w:r w:rsidRPr="00FB156A">
        <w:t>https://www.youtube.com/watch?v=pjoHFpQUb38</w:t>
      </w:r>
    </w:p>
    <w:p w14:paraId="66CF4526" w14:textId="219AFF30" w:rsidR="002A73EF" w:rsidRDefault="002A73EF" w:rsidP="00C35EE9">
      <w:pPr>
        <w:spacing w:line="276" w:lineRule="auto"/>
        <w:jc w:val="both"/>
      </w:pPr>
    </w:p>
    <w:p w14:paraId="523C8E5B" w14:textId="7BDEC108" w:rsidR="00EA1F90" w:rsidRDefault="00EA1F90" w:rsidP="00C35EE9">
      <w:pPr>
        <w:spacing w:line="276" w:lineRule="auto"/>
        <w:jc w:val="center"/>
      </w:pPr>
      <w:r>
        <w:rPr>
          <w:noProof/>
        </w:rPr>
        <w:drawing>
          <wp:inline distT="0" distB="0" distL="0" distR="0" wp14:anchorId="2BA050DC" wp14:editId="20AE4C88">
            <wp:extent cx="3805876" cy="2600696"/>
            <wp:effectExtent l="0" t="0" r="444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46244" cy="2628281"/>
                    </a:xfrm>
                    <a:prstGeom prst="rect">
                      <a:avLst/>
                    </a:prstGeom>
                  </pic:spPr>
                </pic:pic>
              </a:graphicData>
            </a:graphic>
          </wp:inline>
        </w:drawing>
      </w:r>
    </w:p>
    <w:p w14:paraId="6DEF980E" w14:textId="34619A9E" w:rsidR="002A73EF" w:rsidRDefault="002A73EF" w:rsidP="00C35EE9">
      <w:pPr>
        <w:spacing w:line="276" w:lineRule="auto"/>
        <w:jc w:val="both"/>
      </w:pPr>
    </w:p>
    <w:p w14:paraId="6F33E551" w14:textId="77777777" w:rsidR="00E017DF" w:rsidRDefault="00E017DF" w:rsidP="00C35EE9">
      <w:pPr>
        <w:spacing w:line="276" w:lineRule="auto"/>
        <w:jc w:val="center"/>
        <w:rPr>
          <w:b/>
          <w:bCs/>
          <w:u w:val="single"/>
        </w:rPr>
      </w:pPr>
    </w:p>
    <w:p w14:paraId="2606DBBE" w14:textId="48194FEA" w:rsidR="00E017DF" w:rsidRDefault="00E017DF" w:rsidP="00C35EE9">
      <w:pPr>
        <w:spacing w:line="276" w:lineRule="auto"/>
        <w:jc w:val="center"/>
        <w:rPr>
          <w:b/>
          <w:bCs/>
          <w:u w:val="single"/>
        </w:rPr>
      </w:pPr>
    </w:p>
    <w:p w14:paraId="0E1B9648" w14:textId="53610C91" w:rsidR="00306954" w:rsidRDefault="00306954" w:rsidP="00C35EE9">
      <w:pPr>
        <w:spacing w:line="276" w:lineRule="auto"/>
        <w:jc w:val="center"/>
        <w:rPr>
          <w:b/>
          <w:bCs/>
          <w:u w:val="single"/>
        </w:rPr>
      </w:pPr>
    </w:p>
    <w:p w14:paraId="4D2BEA4C" w14:textId="28C8345C" w:rsidR="00306954" w:rsidRDefault="00306954" w:rsidP="00C35EE9">
      <w:pPr>
        <w:spacing w:line="276" w:lineRule="auto"/>
        <w:jc w:val="center"/>
        <w:rPr>
          <w:b/>
          <w:bCs/>
          <w:u w:val="single"/>
        </w:rPr>
      </w:pPr>
    </w:p>
    <w:p w14:paraId="238D8397" w14:textId="06FE0D5A" w:rsidR="00306954" w:rsidRDefault="00306954" w:rsidP="00C35EE9">
      <w:pPr>
        <w:spacing w:line="276" w:lineRule="auto"/>
        <w:jc w:val="center"/>
        <w:rPr>
          <w:b/>
          <w:bCs/>
          <w:u w:val="single"/>
        </w:rPr>
      </w:pPr>
    </w:p>
    <w:p w14:paraId="5B52F2D6" w14:textId="77777777" w:rsidR="00306954" w:rsidRDefault="00306954" w:rsidP="00C35EE9">
      <w:pPr>
        <w:spacing w:line="276" w:lineRule="auto"/>
        <w:jc w:val="center"/>
        <w:rPr>
          <w:b/>
          <w:bCs/>
          <w:u w:val="single"/>
        </w:rPr>
      </w:pPr>
    </w:p>
    <w:p w14:paraId="1F7579C4" w14:textId="34F13EE6" w:rsidR="00832075" w:rsidRPr="003454FC" w:rsidRDefault="00832075" w:rsidP="00C35EE9">
      <w:pPr>
        <w:spacing w:line="276" w:lineRule="auto"/>
        <w:jc w:val="center"/>
        <w:rPr>
          <w:b/>
          <w:bCs/>
          <w:u w:val="single"/>
        </w:rPr>
      </w:pPr>
      <w:r w:rsidRPr="003454FC">
        <w:rPr>
          <w:b/>
          <w:bCs/>
          <w:u w:val="single"/>
        </w:rPr>
        <w:lastRenderedPageBreak/>
        <w:t>PLAN DE GESTIÓN</w:t>
      </w:r>
    </w:p>
    <w:p w14:paraId="6D02AC00" w14:textId="77777777" w:rsidR="00832075" w:rsidRPr="003454FC" w:rsidRDefault="00832075" w:rsidP="00C35EE9">
      <w:pPr>
        <w:spacing w:line="276" w:lineRule="auto"/>
        <w:jc w:val="both"/>
        <w:rPr>
          <w:u w:val="single"/>
        </w:rPr>
      </w:pPr>
    </w:p>
    <w:p w14:paraId="4858A45F" w14:textId="1D115418" w:rsidR="002A73EF" w:rsidRDefault="00EF3458" w:rsidP="008F4D14">
      <w:pPr>
        <w:spacing w:line="276" w:lineRule="auto"/>
        <w:jc w:val="both"/>
      </w:pPr>
      <w:r w:rsidRPr="00EF3458">
        <w:t xml:space="preserve">Desde la Dirección Distrital de </w:t>
      </w:r>
      <w:r w:rsidR="00E75E75" w:rsidRPr="00EF3458">
        <w:t>Política</w:t>
      </w:r>
      <w:r w:rsidRPr="00EF3458">
        <w:t xml:space="preserve"> </w:t>
      </w:r>
      <w:r w:rsidR="00E75E75" w:rsidRPr="00EF3458">
        <w:t>Jurídica</w:t>
      </w:r>
      <w:r w:rsidRPr="00EF3458">
        <w:t xml:space="preserve"> se lleva a </w:t>
      </w:r>
      <w:r w:rsidR="00E75E75" w:rsidRPr="00EF3458">
        <w:t>cabo la</w:t>
      </w:r>
      <w:r w:rsidRPr="00EF3458">
        <w:t xml:space="preserve"> jornada de orientación </w:t>
      </w:r>
      <w:r w:rsidR="00E75E75" w:rsidRPr="00EF3458">
        <w:t>jurídica</w:t>
      </w:r>
      <w:r w:rsidR="003454FC">
        <w:t xml:space="preserve"> en alianza con la Agencia de Defensa Jurídica, </w:t>
      </w:r>
      <w:r w:rsidR="003454FC" w:rsidRPr="00EF3458">
        <w:t>acerca</w:t>
      </w:r>
      <w:r w:rsidRPr="00EF3458">
        <w:t xml:space="preserve"> de </w:t>
      </w:r>
      <w:r w:rsidR="00E75E75">
        <w:t>“</w:t>
      </w:r>
      <w:r w:rsidRPr="008F4D14">
        <w:rPr>
          <w:b/>
          <w:bCs/>
        </w:rPr>
        <w:t xml:space="preserve">Escritura Jurídica por parte de </w:t>
      </w:r>
      <w:r w:rsidR="00E75E75" w:rsidRPr="008F4D14">
        <w:rPr>
          <w:b/>
          <w:bCs/>
        </w:rPr>
        <w:t>la Agencia</w:t>
      </w:r>
      <w:r w:rsidRPr="008F4D14">
        <w:rPr>
          <w:b/>
          <w:bCs/>
        </w:rPr>
        <w:t xml:space="preserve"> Nacional de Defensa Jurídica</w:t>
      </w:r>
      <w:r w:rsidR="00E75E75" w:rsidRPr="008F4D14">
        <w:rPr>
          <w:b/>
          <w:bCs/>
        </w:rPr>
        <w:t>”</w:t>
      </w:r>
      <w:r w:rsidRPr="00EF3458">
        <w:t xml:space="preserve"> el día 12 de marzo, con el acompañamiento de la Doctora María Ximena </w:t>
      </w:r>
      <w:r w:rsidR="00E75E75" w:rsidRPr="00EF3458">
        <w:t>Rincón</w:t>
      </w:r>
      <w:r w:rsidRPr="00EF3458">
        <w:t xml:space="preserve">, asistieron 250 </w:t>
      </w:r>
      <w:r w:rsidR="00E75E75" w:rsidRPr="00EF3458">
        <w:t>espectadores</w:t>
      </w:r>
      <w:r w:rsidRPr="00EF3458">
        <w:t xml:space="preserve"> y cuenta con más de 700 visualizaciones en el canal de YouTube</w:t>
      </w:r>
      <w:r w:rsidR="003454FC">
        <w:t>.</w:t>
      </w:r>
    </w:p>
    <w:p w14:paraId="5DAA7560" w14:textId="77777777" w:rsidR="00F01F95" w:rsidRPr="002A73EF" w:rsidRDefault="00F01F95" w:rsidP="008F4D14">
      <w:pPr>
        <w:spacing w:line="276" w:lineRule="auto"/>
        <w:jc w:val="both"/>
      </w:pPr>
    </w:p>
    <w:p w14:paraId="3710EE5D" w14:textId="2D0F2872" w:rsidR="00553121" w:rsidRDefault="00F01F95" w:rsidP="00C35EE9">
      <w:pPr>
        <w:spacing w:line="276" w:lineRule="auto"/>
      </w:pPr>
      <w:r>
        <w:t xml:space="preserve">ENLACE: </w:t>
      </w:r>
      <w:r w:rsidRPr="00F01F95">
        <w:t>https://www.youtube.com/watch?v=x07rQwuClyk&amp;feature=youtu.be</w:t>
      </w:r>
    </w:p>
    <w:p w14:paraId="63EC501D" w14:textId="4781C342" w:rsidR="00E75E75" w:rsidRDefault="00E75E75" w:rsidP="00C35EE9">
      <w:pPr>
        <w:spacing w:line="276" w:lineRule="auto"/>
      </w:pPr>
    </w:p>
    <w:p w14:paraId="24841085" w14:textId="7AE08865" w:rsidR="00E017DF" w:rsidRDefault="00B40DE1" w:rsidP="00681771">
      <w:pPr>
        <w:spacing w:line="276" w:lineRule="auto"/>
        <w:jc w:val="center"/>
      </w:pPr>
      <w:r>
        <w:rPr>
          <w:noProof/>
        </w:rPr>
        <w:drawing>
          <wp:inline distT="0" distB="0" distL="0" distR="0" wp14:anchorId="0003C604" wp14:editId="0A59A2E3">
            <wp:extent cx="3669476" cy="2285973"/>
            <wp:effectExtent l="0" t="0" r="762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19956" cy="2317420"/>
                    </a:xfrm>
                    <a:prstGeom prst="rect">
                      <a:avLst/>
                    </a:prstGeom>
                  </pic:spPr>
                </pic:pic>
              </a:graphicData>
            </a:graphic>
          </wp:inline>
        </w:drawing>
      </w:r>
      <w:bookmarkStart w:id="111" w:name="_Toc70010607"/>
    </w:p>
    <w:p w14:paraId="12DD72FF" w14:textId="77777777" w:rsidR="005E638E" w:rsidRDefault="005E638E" w:rsidP="00681771">
      <w:pPr>
        <w:spacing w:line="276" w:lineRule="auto"/>
        <w:jc w:val="center"/>
      </w:pPr>
    </w:p>
    <w:p w14:paraId="267B1C1B" w14:textId="28035FEF" w:rsidR="00F27B2F" w:rsidRPr="008F4D14" w:rsidRDefault="00391CA5" w:rsidP="008F4D14">
      <w:pPr>
        <w:pStyle w:val="Ttulo1"/>
      </w:pPr>
      <w:r w:rsidRPr="008F4D14">
        <w:t>Dimensión 7. Control Interno</w:t>
      </w:r>
      <w:bookmarkEnd w:id="111"/>
    </w:p>
    <w:p w14:paraId="6C0153FF" w14:textId="00245155" w:rsidR="00F27B2F" w:rsidRPr="00F27B2F" w:rsidRDefault="00F27B2F" w:rsidP="008F4D14">
      <w:pPr>
        <w:pStyle w:val="Ttulo2"/>
      </w:pPr>
      <w:bookmarkStart w:id="112" w:name="_Toc70010608"/>
      <w:r>
        <w:t>Política Control Interno</w:t>
      </w:r>
      <w:bookmarkEnd w:id="112"/>
    </w:p>
    <w:p w14:paraId="08FE1A07" w14:textId="1F5C892A" w:rsidR="00391CA5" w:rsidRDefault="00391CA5" w:rsidP="00C35EE9">
      <w:pPr>
        <w:spacing w:line="276" w:lineRule="auto"/>
        <w:rPr>
          <w:rFonts w:ascii="Arial Narrow" w:hAnsi="Arial Narrow"/>
        </w:rPr>
      </w:pPr>
    </w:p>
    <w:p w14:paraId="3C06C48F" w14:textId="103E0167" w:rsidR="00D80E7E" w:rsidRDefault="00D80E7E" w:rsidP="00C35EE9">
      <w:pPr>
        <w:spacing w:line="276" w:lineRule="auto"/>
        <w:jc w:val="both"/>
        <w:rPr>
          <w:rFonts w:ascii="Arial Narrow" w:hAnsi="Arial Narrow"/>
        </w:rPr>
      </w:pPr>
      <w:r>
        <w:rPr>
          <w:rFonts w:ascii="Arial Narrow" w:hAnsi="Arial Narrow"/>
        </w:rPr>
        <w:t xml:space="preserve">Desde la Oficina de Control Interno de la Secretaría Jurídica Distrital se adelantaron </w:t>
      </w:r>
      <w:r w:rsidR="000A5852">
        <w:rPr>
          <w:rFonts w:ascii="Arial Narrow" w:hAnsi="Arial Narrow"/>
        </w:rPr>
        <w:t>todas las actividades planteadas</w:t>
      </w:r>
      <w:r w:rsidR="00C86291">
        <w:rPr>
          <w:rFonts w:ascii="Arial Narrow" w:hAnsi="Arial Narrow"/>
        </w:rPr>
        <w:t xml:space="preserve"> para el primer trimestre</w:t>
      </w:r>
      <w:r>
        <w:rPr>
          <w:rFonts w:ascii="Arial Narrow" w:hAnsi="Arial Narrow"/>
        </w:rPr>
        <w:t xml:space="preserve"> en </w:t>
      </w:r>
      <w:r w:rsidR="00C86291">
        <w:rPr>
          <w:rFonts w:ascii="Arial Narrow" w:hAnsi="Arial Narrow"/>
        </w:rPr>
        <w:t>el Plan Anual Auditorias para la vigencia 202</w:t>
      </w:r>
      <w:r w:rsidR="000A5852">
        <w:rPr>
          <w:rFonts w:ascii="Arial Narrow" w:hAnsi="Arial Narrow"/>
        </w:rPr>
        <w:t xml:space="preserve">1. </w:t>
      </w:r>
    </w:p>
    <w:p w14:paraId="7D921825" w14:textId="35C898B2" w:rsidR="000A5852" w:rsidRDefault="000A5852" w:rsidP="00C35EE9">
      <w:pPr>
        <w:spacing w:line="276"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7270"/>
      </w:tblGrid>
      <w:tr w:rsidR="000A5852" w:rsidRPr="00721D3D" w14:paraId="255F2AEF" w14:textId="77777777" w:rsidTr="00172F7A">
        <w:tc>
          <w:tcPr>
            <w:tcW w:w="1242" w:type="dxa"/>
            <w:tcBorders>
              <w:top w:val="nil"/>
              <w:left w:val="nil"/>
              <w:bottom w:val="nil"/>
              <w:right w:val="single" w:sz="4" w:space="0" w:color="auto"/>
            </w:tcBorders>
            <w:shd w:val="clear" w:color="auto" w:fill="F2F2F2"/>
          </w:tcPr>
          <w:p w14:paraId="6624C879" w14:textId="199B0920" w:rsidR="000A5852" w:rsidRPr="00721D3D" w:rsidRDefault="000A5852" w:rsidP="00C35EE9">
            <w:pPr>
              <w:spacing w:after="120" w:line="276" w:lineRule="auto"/>
              <w:jc w:val="both"/>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Gestión</w:t>
            </w:r>
          </w:p>
        </w:tc>
        <w:tc>
          <w:tcPr>
            <w:tcW w:w="7736" w:type="dxa"/>
            <w:tcBorders>
              <w:left w:val="single" w:sz="4" w:space="0" w:color="auto"/>
            </w:tcBorders>
            <w:shd w:val="clear" w:color="auto" w:fill="F2F2F2"/>
          </w:tcPr>
          <w:p w14:paraId="2C2BBF85" w14:textId="02F7807D" w:rsidR="000A5852" w:rsidRPr="006A5795" w:rsidRDefault="00E259BA" w:rsidP="00C35EE9">
            <w:pPr>
              <w:spacing w:line="276" w:lineRule="auto"/>
              <w:jc w:val="both"/>
              <w:rPr>
                <w:rFonts w:ascii="Arial Narrow" w:eastAsiaTheme="minorHAnsi" w:hAnsi="Arial Narrow" w:cs="Arial"/>
                <w:sz w:val="22"/>
                <w:szCs w:val="22"/>
              </w:rPr>
            </w:pPr>
            <w:r w:rsidRPr="00E259BA">
              <w:rPr>
                <w:rFonts w:ascii="Arial Narrow" w:eastAsiaTheme="minorHAnsi" w:hAnsi="Arial Narrow" w:cs="Arial"/>
                <w:sz w:val="22"/>
                <w:szCs w:val="22"/>
              </w:rPr>
              <w:t>Desarrollar el 100% del Plan Anual de Auditoría 2021.</w:t>
            </w:r>
          </w:p>
        </w:tc>
      </w:tr>
    </w:tbl>
    <w:p w14:paraId="6B96BB0E" w14:textId="77777777" w:rsidR="000A5852" w:rsidRDefault="000A5852" w:rsidP="00C35EE9">
      <w:pPr>
        <w:spacing w:line="276" w:lineRule="auto"/>
        <w:jc w:val="both"/>
        <w:rPr>
          <w:rFonts w:ascii="Arial Narrow" w:hAnsi="Arial Narrow"/>
        </w:rPr>
      </w:pPr>
    </w:p>
    <w:p w14:paraId="0C052D4C" w14:textId="0389DDAB" w:rsidR="000A5852" w:rsidRDefault="00E259BA" w:rsidP="00C35EE9">
      <w:pPr>
        <w:spacing w:line="276" w:lineRule="auto"/>
        <w:jc w:val="both"/>
        <w:rPr>
          <w:rFonts w:ascii="Arial Narrow" w:hAnsi="Arial Narrow"/>
        </w:rPr>
      </w:pPr>
      <w:r>
        <w:rPr>
          <w:rFonts w:ascii="Arial Narrow" w:hAnsi="Arial Narrow"/>
        </w:rPr>
        <w:t xml:space="preserve">Dentro de las tareas adelantadas se destacan: </w:t>
      </w:r>
    </w:p>
    <w:p w14:paraId="5B09AA4F" w14:textId="1CD77397" w:rsidR="00E259BA" w:rsidRDefault="00E259BA" w:rsidP="00C35EE9">
      <w:pPr>
        <w:spacing w:line="276" w:lineRule="auto"/>
        <w:jc w:val="both"/>
        <w:rPr>
          <w:rFonts w:ascii="Arial Narrow" w:hAnsi="Arial Narrow"/>
        </w:rPr>
      </w:pPr>
    </w:p>
    <w:p w14:paraId="016B4DD1" w14:textId="0729DED7" w:rsidR="000B18EA" w:rsidRDefault="000B18EA" w:rsidP="00C35EE9">
      <w:pPr>
        <w:spacing w:line="276" w:lineRule="auto"/>
        <w:jc w:val="both"/>
        <w:rPr>
          <w:rFonts w:ascii="Arial Narrow" w:hAnsi="Arial Narrow"/>
        </w:rPr>
      </w:pPr>
      <w:r w:rsidRPr="000B18EA">
        <w:rPr>
          <w:rFonts w:ascii="Arial Narrow" w:hAnsi="Arial Narrow"/>
        </w:rPr>
        <w:t>En el primer trimestre de 2021, la Oficina de Control Interno realizó los informes de ley programados en el Plan Anual de Auditoria.</w:t>
      </w:r>
    </w:p>
    <w:p w14:paraId="6C569FF7" w14:textId="77777777" w:rsidR="000B18EA" w:rsidRPr="000B18EA" w:rsidRDefault="000B18EA" w:rsidP="00C35EE9">
      <w:pPr>
        <w:spacing w:line="276" w:lineRule="auto"/>
        <w:jc w:val="both"/>
        <w:rPr>
          <w:rFonts w:ascii="Arial Narrow" w:hAnsi="Arial Narrow"/>
        </w:rPr>
      </w:pPr>
    </w:p>
    <w:p w14:paraId="0C9501ED" w14:textId="5CBF3298" w:rsidR="000B18EA" w:rsidRPr="005E638E" w:rsidRDefault="000B18EA" w:rsidP="00C35EE9">
      <w:pPr>
        <w:pStyle w:val="Prrafodelista"/>
        <w:numPr>
          <w:ilvl w:val="0"/>
          <w:numId w:val="31"/>
        </w:numPr>
        <w:spacing w:line="276" w:lineRule="auto"/>
        <w:jc w:val="both"/>
        <w:rPr>
          <w:rFonts w:ascii="Arial Narrow" w:hAnsi="Arial Narrow"/>
          <w:sz w:val="24"/>
          <w:szCs w:val="24"/>
        </w:rPr>
      </w:pPr>
      <w:r w:rsidRPr="005E638E">
        <w:rPr>
          <w:rFonts w:ascii="Arial Narrow" w:hAnsi="Arial Narrow"/>
          <w:sz w:val="24"/>
          <w:szCs w:val="24"/>
        </w:rPr>
        <w:t>Informe Control Interno Contable.</w:t>
      </w:r>
    </w:p>
    <w:p w14:paraId="4B77A103" w14:textId="07FE7550" w:rsidR="000B18EA" w:rsidRPr="005E638E" w:rsidRDefault="000B18EA" w:rsidP="00C35EE9">
      <w:pPr>
        <w:pStyle w:val="Prrafodelista"/>
        <w:numPr>
          <w:ilvl w:val="0"/>
          <w:numId w:val="31"/>
        </w:numPr>
        <w:spacing w:line="276" w:lineRule="auto"/>
        <w:jc w:val="both"/>
        <w:rPr>
          <w:rFonts w:ascii="Arial Narrow" w:hAnsi="Arial Narrow"/>
          <w:sz w:val="24"/>
          <w:szCs w:val="24"/>
        </w:rPr>
      </w:pPr>
      <w:r w:rsidRPr="005E638E">
        <w:rPr>
          <w:rFonts w:ascii="Arial Narrow" w:hAnsi="Arial Narrow"/>
          <w:sz w:val="24"/>
          <w:szCs w:val="24"/>
        </w:rPr>
        <w:t>Informe de evaluación Institucional por dependencias Evaluación a la Gestión.</w:t>
      </w:r>
    </w:p>
    <w:p w14:paraId="4768D31C" w14:textId="2D643B52" w:rsidR="000B18EA" w:rsidRPr="005E638E" w:rsidRDefault="000B18EA" w:rsidP="00C35EE9">
      <w:pPr>
        <w:pStyle w:val="Prrafodelista"/>
        <w:numPr>
          <w:ilvl w:val="0"/>
          <w:numId w:val="31"/>
        </w:numPr>
        <w:spacing w:line="276" w:lineRule="auto"/>
        <w:jc w:val="both"/>
        <w:rPr>
          <w:rFonts w:ascii="Arial Narrow" w:hAnsi="Arial Narrow"/>
          <w:sz w:val="24"/>
          <w:szCs w:val="24"/>
        </w:rPr>
      </w:pPr>
      <w:r w:rsidRPr="005E638E">
        <w:rPr>
          <w:rFonts w:ascii="Arial Narrow" w:hAnsi="Arial Narrow"/>
          <w:sz w:val="24"/>
          <w:szCs w:val="24"/>
        </w:rPr>
        <w:t>Informe sobre las peticiones, quejas, sugerencias y reclamos PQSR.</w:t>
      </w:r>
    </w:p>
    <w:p w14:paraId="1B77A141" w14:textId="4522A8A5" w:rsidR="000B18EA" w:rsidRPr="005E638E" w:rsidRDefault="000B18EA" w:rsidP="00C35EE9">
      <w:pPr>
        <w:pStyle w:val="Prrafodelista"/>
        <w:numPr>
          <w:ilvl w:val="0"/>
          <w:numId w:val="31"/>
        </w:numPr>
        <w:spacing w:line="276" w:lineRule="auto"/>
        <w:jc w:val="both"/>
        <w:rPr>
          <w:rFonts w:ascii="Arial Narrow" w:hAnsi="Arial Narrow"/>
          <w:sz w:val="24"/>
          <w:szCs w:val="24"/>
        </w:rPr>
      </w:pPr>
      <w:r w:rsidRPr="005E638E">
        <w:rPr>
          <w:rFonts w:ascii="Arial Narrow" w:hAnsi="Arial Narrow"/>
          <w:sz w:val="24"/>
          <w:szCs w:val="24"/>
        </w:rPr>
        <w:t>Informe del Estado del Sistema de Control Interno.</w:t>
      </w:r>
    </w:p>
    <w:p w14:paraId="57720A69" w14:textId="6C0A3B6E" w:rsidR="000B18EA" w:rsidRPr="005E638E" w:rsidRDefault="000B18EA" w:rsidP="00C35EE9">
      <w:pPr>
        <w:pStyle w:val="Prrafodelista"/>
        <w:numPr>
          <w:ilvl w:val="0"/>
          <w:numId w:val="31"/>
        </w:numPr>
        <w:spacing w:line="276" w:lineRule="auto"/>
        <w:jc w:val="both"/>
        <w:rPr>
          <w:rFonts w:ascii="Arial Narrow" w:hAnsi="Arial Narrow"/>
          <w:sz w:val="24"/>
          <w:szCs w:val="24"/>
        </w:rPr>
      </w:pPr>
      <w:r w:rsidRPr="005E638E">
        <w:rPr>
          <w:rFonts w:ascii="Arial Narrow" w:hAnsi="Arial Narrow"/>
          <w:sz w:val="24"/>
          <w:szCs w:val="24"/>
        </w:rPr>
        <w:lastRenderedPageBreak/>
        <w:t>Informe semestral de seguimiento a los instrumentos técnicos y administrativos que hacen parte del SCI.</w:t>
      </w:r>
    </w:p>
    <w:p w14:paraId="4D064924" w14:textId="50F48FC5" w:rsidR="000B18EA" w:rsidRPr="005E638E" w:rsidRDefault="000B18EA" w:rsidP="00C35EE9">
      <w:pPr>
        <w:pStyle w:val="Prrafodelista"/>
        <w:numPr>
          <w:ilvl w:val="0"/>
          <w:numId w:val="31"/>
        </w:numPr>
        <w:spacing w:line="276" w:lineRule="auto"/>
        <w:jc w:val="both"/>
        <w:rPr>
          <w:rFonts w:ascii="Arial Narrow" w:hAnsi="Arial Narrow"/>
          <w:sz w:val="24"/>
          <w:szCs w:val="24"/>
        </w:rPr>
      </w:pPr>
      <w:r w:rsidRPr="005E638E">
        <w:rPr>
          <w:rFonts w:ascii="Arial Narrow" w:hAnsi="Arial Narrow"/>
          <w:sz w:val="24"/>
          <w:szCs w:val="24"/>
        </w:rPr>
        <w:t>Austeridad del Gasto.</w:t>
      </w:r>
    </w:p>
    <w:p w14:paraId="107A27FF" w14:textId="527495F5" w:rsidR="00E259BA" w:rsidRPr="005E638E" w:rsidRDefault="000B18EA" w:rsidP="00C35EE9">
      <w:pPr>
        <w:pStyle w:val="Prrafodelista"/>
        <w:numPr>
          <w:ilvl w:val="0"/>
          <w:numId w:val="31"/>
        </w:numPr>
        <w:spacing w:line="276" w:lineRule="auto"/>
        <w:jc w:val="both"/>
        <w:rPr>
          <w:rFonts w:ascii="Arial Narrow" w:hAnsi="Arial Narrow"/>
          <w:sz w:val="24"/>
          <w:szCs w:val="24"/>
        </w:rPr>
      </w:pPr>
      <w:r w:rsidRPr="005E638E">
        <w:rPr>
          <w:rFonts w:ascii="Arial Narrow" w:hAnsi="Arial Narrow"/>
          <w:sz w:val="24"/>
          <w:szCs w:val="24"/>
        </w:rPr>
        <w:t>Informe seguimiento Derechos de Autor Software</w:t>
      </w:r>
    </w:p>
    <w:p w14:paraId="17393B03" w14:textId="7389D11D" w:rsidR="00391CA5" w:rsidRDefault="00391CA5" w:rsidP="00C35EE9">
      <w:pPr>
        <w:spacing w:line="276" w:lineRule="auto"/>
        <w:jc w:val="both"/>
        <w:rPr>
          <w:rFonts w:ascii="Arial Narrow" w:hAnsi="Arial Narrow"/>
        </w:rPr>
      </w:pPr>
    </w:p>
    <w:p w14:paraId="54D7AD0C" w14:textId="0ACF5378" w:rsidR="002D0153" w:rsidRPr="002D0153" w:rsidRDefault="002F6F58" w:rsidP="00C35EE9">
      <w:pPr>
        <w:spacing w:line="276" w:lineRule="auto"/>
        <w:jc w:val="both"/>
        <w:rPr>
          <w:rFonts w:ascii="Arial Narrow" w:hAnsi="Arial Narrow"/>
        </w:rPr>
      </w:pPr>
      <w:r>
        <w:rPr>
          <w:rFonts w:ascii="Arial Narrow" w:hAnsi="Arial Narrow"/>
        </w:rPr>
        <w:t>Así mismo, en cumplimiento de la actividad “</w:t>
      </w:r>
      <w:r w:rsidRPr="002F6F58">
        <w:rPr>
          <w:rFonts w:ascii="Arial Narrow" w:hAnsi="Arial Narrow"/>
        </w:rPr>
        <w:t>Realizar los seguimientos establecidos en el Plan Anual de Auditoria 2021</w:t>
      </w:r>
      <w:r>
        <w:rPr>
          <w:rFonts w:ascii="Arial Narrow" w:hAnsi="Arial Narrow"/>
        </w:rPr>
        <w:t xml:space="preserve">”, </w:t>
      </w:r>
      <w:r w:rsidR="002D0153">
        <w:rPr>
          <w:rFonts w:ascii="Arial Narrow" w:hAnsi="Arial Narrow"/>
        </w:rPr>
        <w:t>e</w:t>
      </w:r>
      <w:r w:rsidR="002D0153" w:rsidRPr="002D0153">
        <w:rPr>
          <w:rFonts w:ascii="Arial Narrow" w:hAnsi="Arial Narrow"/>
        </w:rPr>
        <w:t>n el primer trimestre de 2021, la Oficina de Control Interno realizó los informes de seguimiento programados en el Plan Anual de Auditoria</w:t>
      </w:r>
      <w:r w:rsidR="002D0153">
        <w:rPr>
          <w:rFonts w:ascii="Arial Narrow" w:hAnsi="Arial Narrow"/>
        </w:rPr>
        <w:t>.</w:t>
      </w:r>
    </w:p>
    <w:p w14:paraId="71168F3B" w14:textId="77777777" w:rsidR="002D0153" w:rsidRPr="002D0153" w:rsidRDefault="002D0153" w:rsidP="00C35EE9">
      <w:pPr>
        <w:spacing w:line="276" w:lineRule="auto"/>
        <w:jc w:val="both"/>
        <w:rPr>
          <w:rFonts w:ascii="Arial Narrow" w:hAnsi="Arial Narrow"/>
        </w:rPr>
      </w:pPr>
    </w:p>
    <w:p w14:paraId="0981BD87" w14:textId="2C867A4E" w:rsidR="002D0153"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Seguimiento al cumplimiento de las metas del Plan de Desarrollo a cargo de la entidad.</w:t>
      </w:r>
    </w:p>
    <w:p w14:paraId="51509785" w14:textId="2C02CF6A" w:rsidR="002D0153"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 xml:space="preserve"> Evaluación del estado de Implementación del MIPG.</w:t>
      </w:r>
    </w:p>
    <w:p w14:paraId="1BD19AFE" w14:textId="0596E9E8" w:rsidR="002D0153"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 xml:space="preserve"> Seguimiento al plan de mejoramiento con la Contraloría Distrital.</w:t>
      </w:r>
    </w:p>
    <w:p w14:paraId="5333B54C" w14:textId="721625A9" w:rsidR="002D0153"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 xml:space="preserve"> Seguimiento a la elaboración del Plan Anticorrupción.</w:t>
      </w:r>
    </w:p>
    <w:p w14:paraId="01BF1934" w14:textId="37C6750A" w:rsidR="002D0153"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 xml:space="preserve"> Seguimiento a la ejecución Plan Anticorrupción.</w:t>
      </w:r>
    </w:p>
    <w:p w14:paraId="1B368548" w14:textId="2EC0CA57" w:rsidR="002D0153"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 xml:space="preserve"> Seguimiento a la consolidación y rendición de la cuenta anual a la Contraloría Distrital.</w:t>
      </w:r>
    </w:p>
    <w:p w14:paraId="15A3E724" w14:textId="1FEE8DAE" w:rsidR="002D0153"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 xml:space="preserve"> Seguimiento Contratos Secop II.</w:t>
      </w:r>
    </w:p>
    <w:p w14:paraId="09282EBD" w14:textId="2EA5DE60" w:rsidR="000B18EA" w:rsidRPr="00681771" w:rsidRDefault="002D0153" w:rsidP="00C35EE9">
      <w:pPr>
        <w:pStyle w:val="Prrafodelista"/>
        <w:numPr>
          <w:ilvl w:val="0"/>
          <w:numId w:val="31"/>
        </w:numPr>
        <w:spacing w:line="276" w:lineRule="auto"/>
        <w:jc w:val="both"/>
        <w:rPr>
          <w:rFonts w:ascii="Arial Narrow" w:hAnsi="Arial Narrow"/>
          <w:sz w:val="24"/>
          <w:szCs w:val="24"/>
        </w:rPr>
      </w:pPr>
      <w:r w:rsidRPr="00681771">
        <w:rPr>
          <w:rFonts w:ascii="Arial Narrow" w:hAnsi="Arial Narrow"/>
          <w:sz w:val="24"/>
          <w:szCs w:val="24"/>
        </w:rPr>
        <w:t xml:space="preserve"> Seguimiento Plan Anual de Adquisiciones.</w:t>
      </w:r>
    </w:p>
    <w:p w14:paraId="7EFE9D5B" w14:textId="77777777" w:rsidR="005839D7" w:rsidRPr="00C94325" w:rsidRDefault="005839D7" w:rsidP="00C35EE9">
      <w:pPr>
        <w:spacing w:line="276" w:lineRule="auto"/>
        <w:rPr>
          <w:rFonts w:ascii="Arial Narrow" w:hAnsi="Arial Narrow"/>
        </w:rPr>
      </w:pPr>
    </w:p>
    <w:p w14:paraId="08044554" w14:textId="1095DBC1" w:rsidR="005839D7" w:rsidRPr="00C94325" w:rsidRDefault="002721A9" w:rsidP="00E017DF">
      <w:pPr>
        <w:spacing w:line="276" w:lineRule="auto"/>
        <w:jc w:val="both"/>
        <w:rPr>
          <w:rFonts w:ascii="Arial Narrow" w:hAnsi="Arial Narrow"/>
        </w:rPr>
      </w:pPr>
      <w:r>
        <w:rPr>
          <w:rFonts w:ascii="Arial Narrow" w:hAnsi="Arial Narrow"/>
        </w:rPr>
        <w:t xml:space="preserve">Finalmente, frente a la actividad </w:t>
      </w:r>
      <w:r w:rsidR="00D008C6">
        <w:rPr>
          <w:rFonts w:ascii="Arial Narrow" w:hAnsi="Arial Narrow"/>
        </w:rPr>
        <w:t>“Realizar</w:t>
      </w:r>
      <w:r w:rsidRPr="002721A9">
        <w:rPr>
          <w:rFonts w:ascii="Arial Narrow" w:hAnsi="Arial Narrow"/>
        </w:rPr>
        <w:t xml:space="preserve"> las Auditorias especiales programadas en el Plan Anual de </w:t>
      </w:r>
      <w:r w:rsidR="00D008C6" w:rsidRPr="002721A9">
        <w:rPr>
          <w:rFonts w:ascii="Arial Narrow" w:hAnsi="Arial Narrow"/>
        </w:rPr>
        <w:t>Auditoria 2021</w:t>
      </w:r>
      <w:r w:rsidR="00D008C6">
        <w:rPr>
          <w:rFonts w:ascii="Arial Narrow" w:hAnsi="Arial Narrow"/>
        </w:rPr>
        <w:t xml:space="preserve">”, </w:t>
      </w:r>
      <w:r w:rsidR="00D008C6" w:rsidRPr="00D008C6">
        <w:rPr>
          <w:rFonts w:ascii="Arial Narrow" w:hAnsi="Arial Narrow"/>
        </w:rPr>
        <w:t>la Oficina de Control Interno realizó auditoria especial programada en el Plan Anual de Auditoria</w:t>
      </w:r>
      <w:r w:rsidR="00D008C6">
        <w:rPr>
          <w:rFonts w:ascii="Arial Narrow" w:hAnsi="Arial Narrow"/>
        </w:rPr>
        <w:t xml:space="preserve"> para el primer trimestre</w:t>
      </w:r>
      <w:r w:rsidR="00D008C6" w:rsidRPr="00D008C6">
        <w:rPr>
          <w:rFonts w:ascii="Arial Narrow" w:hAnsi="Arial Narrow"/>
        </w:rPr>
        <w:t>.</w:t>
      </w:r>
      <w:r w:rsidR="00D008C6">
        <w:rPr>
          <w:rFonts w:ascii="Arial Narrow" w:hAnsi="Arial Narrow"/>
        </w:rPr>
        <w:t xml:space="preserve"> Así mismo se adelantó el </w:t>
      </w:r>
      <w:r w:rsidR="00D008C6" w:rsidRPr="00D008C6">
        <w:rPr>
          <w:rFonts w:ascii="Arial Narrow" w:hAnsi="Arial Narrow"/>
        </w:rPr>
        <w:t>Arqueo caja menor</w:t>
      </w:r>
      <w:r w:rsidR="00D008C6">
        <w:rPr>
          <w:rFonts w:ascii="Arial Narrow" w:hAnsi="Arial Narrow"/>
        </w:rPr>
        <w:t xml:space="preserve"> a la Entidad</w:t>
      </w:r>
      <w:r w:rsidR="00D008C6" w:rsidRPr="00D008C6">
        <w:rPr>
          <w:rFonts w:ascii="Arial Narrow" w:hAnsi="Arial Narrow"/>
        </w:rPr>
        <w:t>.</w:t>
      </w:r>
    </w:p>
    <w:p w14:paraId="26E46230" w14:textId="0BA1B678" w:rsidR="005839D7" w:rsidRPr="008F4D14" w:rsidRDefault="00F27B2F" w:rsidP="008F4D14">
      <w:pPr>
        <w:pStyle w:val="Ttulo1"/>
        <w:jc w:val="center"/>
      </w:pPr>
      <w:bookmarkStart w:id="113" w:name="_Toc70010609"/>
      <w:r w:rsidRPr="008F4D14">
        <w:t>OTRAS ACCIONES INSTITUCIONALES</w:t>
      </w:r>
      <w:bookmarkEnd w:id="113"/>
    </w:p>
    <w:p w14:paraId="2A3739CF" w14:textId="77777777" w:rsidR="005839D7" w:rsidRPr="00C94325" w:rsidRDefault="005839D7" w:rsidP="00C35EE9">
      <w:pPr>
        <w:spacing w:line="276" w:lineRule="auto"/>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271"/>
      </w:tblGrid>
      <w:tr w:rsidR="00DD73C8" w:rsidRPr="000F3260" w14:paraId="735C8B4C" w14:textId="77777777" w:rsidTr="00876388">
        <w:tc>
          <w:tcPr>
            <w:tcW w:w="1242" w:type="dxa"/>
            <w:tcBorders>
              <w:top w:val="nil"/>
              <w:left w:val="nil"/>
              <w:bottom w:val="nil"/>
              <w:right w:val="single" w:sz="4" w:space="0" w:color="auto"/>
            </w:tcBorders>
            <w:shd w:val="clear" w:color="auto" w:fill="F2F2F2"/>
          </w:tcPr>
          <w:p w14:paraId="68FACB6A" w14:textId="77777777" w:rsidR="00DD73C8" w:rsidRDefault="00DD73C8" w:rsidP="00C35EE9">
            <w:pPr>
              <w:spacing w:after="120" w:line="276" w:lineRule="auto"/>
              <w:rPr>
                <w:rFonts w:ascii="Arial" w:hAnsi="Arial" w:cs="Arial"/>
                <w:bCs/>
                <w:sz w:val="22"/>
                <w:szCs w:val="22"/>
              </w:rPr>
            </w:pPr>
            <w:r w:rsidRPr="000F3260">
              <w:rPr>
                <w:rFonts w:ascii="Arial" w:hAnsi="Arial" w:cs="Arial"/>
                <w:bCs/>
                <w:sz w:val="22"/>
                <w:szCs w:val="22"/>
              </w:rPr>
              <w:t>Meta</w:t>
            </w:r>
          </w:p>
          <w:p w14:paraId="7DF555E5" w14:textId="604808B2" w:rsidR="001D117D" w:rsidRPr="000F3260" w:rsidRDefault="001D117D" w:rsidP="00C35EE9">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F2F2F2"/>
          </w:tcPr>
          <w:p w14:paraId="47ED3D7C" w14:textId="77777777" w:rsidR="00DD73C8" w:rsidRPr="00DD73C8" w:rsidRDefault="00DD73C8" w:rsidP="00C35EE9">
            <w:pPr>
              <w:spacing w:after="120" w:line="276" w:lineRule="auto"/>
              <w:rPr>
                <w:rFonts w:ascii="Arial Narrow" w:hAnsi="Arial Narrow" w:cs="Arial"/>
                <w:bCs/>
                <w:sz w:val="22"/>
                <w:szCs w:val="22"/>
              </w:rPr>
            </w:pPr>
            <w:r w:rsidRPr="00DD73C8">
              <w:rPr>
                <w:rFonts w:ascii="Arial Narrow" w:hAnsi="Arial Narrow" w:cs="Arial"/>
                <w:bCs/>
                <w:sz w:val="22"/>
                <w:szCs w:val="22"/>
              </w:rPr>
              <w:t>Mejorar la calidad del proceso de gestión administrativa.</w:t>
            </w:r>
          </w:p>
        </w:tc>
      </w:tr>
    </w:tbl>
    <w:p w14:paraId="23B18607" w14:textId="77777777" w:rsidR="005839D7" w:rsidRPr="00C94325" w:rsidRDefault="005839D7" w:rsidP="00C35EE9">
      <w:pPr>
        <w:spacing w:line="276" w:lineRule="auto"/>
        <w:rPr>
          <w:rFonts w:ascii="Arial Narrow" w:hAnsi="Arial Narrow"/>
        </w:rPr>
      </w:pPr>
    </w:p>
    <w:p w14:paraId="0AD06BB3" w14:textId="46431312" w:rsidR="00E50915" w:rsidRPr="00E50915" w:rsidRDefault="00E50915" w:rsidP="00C35EE9">
      <w:pPr>
        <w:spacing w:after="120" w:line="276" w:lineRule="auto"/>
        <w:jc w:val="both"/>
        <w:rPr>
          <w:rFonts w:ascii="Arial Narrow" w:hAnsi="Arial Narrow" w:cs="Arial"/>
          <w:bCs/>
          <w:sz w:val="22"/>
          <w:szCs w:val="22"/>
        </w:rPr>
      </w:pPr>
      <w:r w:rsidRPr="00F77BA5">
        <w:rPr>
          <w:rFonts w:ascii="Arial Narrow" w:hAnsi="Arial Narrow"/>
        </w:rPr>
        <w:t>Teniendo en cuenta el indicador planteado para el proceso de Gestión Administrativa, se procede a dar cuenta de los avances en cuanto a actualización y ajustes de los formatos y procedimientos del proceso como tal</w:t>
      </w:r>
      <w:r w:rsidRPr="00E50915">
        <w:rPr>
          <w:rFonts w:ascii="Arial Narrow" w:hAnsi="Arial Narrow" w:cs="Arial"/>
          <w:bCs/>
          <w:sz w:val="22"/>
          <w:szCs w:val="22"/>
        </w:rPr>
        <w:t xml:space="preserve">. </w:t>
      </w:r>
    </w:p>
    <w:p w14:paraId="78C061D4" w14:textId="77777777" w:rsidR="00E50915" w:rsidRPr="00F77BA5" w:rsidRDefault="00E50915" w:rsidP="00C35EE9">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F77BA5">
        <w:rPr>
          <w:rFonts w:ascii="Arial Narrow" w:eastAsiaTheme="minorEastAsia" w:hAnsi="Arial Narrow" w:cstheme="minorBidi"/>
          <w:sz w:val="24"/>
          <w:szCs w:val="24"/>
          <w:lang w:val="es-CO"/>
        </w:rPr>
        <w:t>En cuanto a manejo de bienes y vehículos, se realizó la revisión de ocho (8) formatos que hacen parte de los procedimientos. De estos ocho (8) formatos, cuatro (4) fueron actualizados pasando por el flujo de revisión, aprobación y publicación en el SMART, estos formatos son:</w:t>
      </w:r>
    </w:p>
    <w:p w14:paraId="0775FDE0" w14:textId="77777777" w:rsidR="00E50915" w:rsidRPr="00F77BA5" w:rsidRDefault="00E50915" w:rsidP="00F77BA5">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F77BA5">
        <w:rPr>
          <w:rFonts w:ascii="Arial Narrow" w:eastAsiaTheme="minorEastAsia" w:hAnsi="Arial Narrow" w:cstheme="minorBidi"/>
          <w:sz w:val="24"/>
          <w:szCs w:val="24"/>
          <w:lang w:val="es-CO"/>
        </w:rPr>
        <w:t>2311500-FT-133 Planilla Levantamiento de Inventarios V2</w:t>
      </w:r>
    </w:p>
    <w:p w14:paraId="54993797" w14:textId="77777777" w:rsidR="00E50915" w:rsidRPr="00F77BA5" w:rsidRDefault="00E50915" w:rsidP="00F77BA5">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F77BA5">
        <w:rPr>
          <w:rFonts w:ascii="Arial Narrow" w:eastAsiaTheme="minorEastAsia" w:hAnsi="Arial Narrow" w:cstheme="minorBidi"/>
          <w:sz w:val="24"/>
          <w:szCs w:val="24"/>
          <w:lang w:val="es-CO"/>
        </w:rPr>
        <w:t>2311500-FT-134 Préstamos Temporal de Bienes V2</w:t>
      </w:r>
    </w:p>
    <w:p w14:paraId="14F6850F" w14:textId="77777777" w:rsidR="00E50915" w:rsidRPr="00F77BA5" w:rsidRDefault="00E50915" w:rsidP="00F77BA5">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F77BA5">
        <w:rPr>
          <w:rFonts w:ascii="Arial Narrow" w:eastAsiaTheme="minorEastAsia" w:hAnsi="Arial Narrow" w:cstheme="minorBidi"/>
          <w:sz w:val="24"/>
          <w:szCs w:val="24"/>
          <w:lang w:val="es-CO"/>
        </w:rPr>
        <w:t>2311500-FT-136 Traslado de Bienes Entre Usuarios V2</w:t>
      </w:r>
    </w:p>
    <w:p w14:paraId="586C2B37" w14:textId="07C5FA62" w:rsidR="00E50915" w:rsidRPr="00F77BA5" w:rsidRDefault="00E50915" w:rsidP="00F77BA5">
      <w:pPr>
        <w:pStyle w:val="Prrafodelista"/>
        <w:numPr>
          <w:ilvl w:val="0"/>
          <w:numId w:val="2"/>
        </w:numPr>
        <w:spacing w:after="120" w:line="276" w:lineRule="auto"/>
        <w:contextualSpacing w:val="0"/>
        <w:jc w:val="both"/>
        <w:rPr>
          <w:rFonts w:ascii="Arial Narrow" w:eastAsiaTheme="minorEastAsia" w:hAnsi="Arial Narrow" w:cstheme="minorBidi"/>
          <w:sz w:val="24"/>
          <w:szCs w:val="24"/>
          <w:lang w:val="es-CO"/>
        </w:rPr>
      </w:pPr>
      <w:r w:rsidRPr="00F77BA5">
        <w:rPr>
          <w:rFonts w:ascii="Arial Narrow" w:eastAsiaTheme="minorEastAsia" w:hAnsi="Arial Narrow" w:cstheme="minorBidi"/>
          <w:sz w:val="24"/>
          <w:szCs w:val="24"/>
          <w:lang w:val="es-CO"/>
        </w:rPr>
        <w:t>2311500-FT-137 Solicitud de Elementos V2</w:t>
      </w:r>
    </w:p>
    <w:p w14:paraId="51232A83" w14:textId="41070D49" w:rsidR="00E50915" w:rsidRDefault="00E50915" w:rsidP="00C35EE9">
      <w:pPr>
        <w:suppressAutoHyphens/>
        <w:spacing w:after="120" w:line="276" w:lineRule="auto"/>
        <w:ind w:left="1068"/>
        <w:jc w:val="both"/>
        <w:rPr>
          <w:rFonts w:ascii="Arial Narrow" w:eastAsia="Calibri" w:hAnsi="Arial Narrow" w:cs="Arial"/>
          <w:bCs/>
          <w:sz w:val="22"/>
          <w:szCs w:val="22"/>
        </w:rPr>
      </w:pPr>
    </w:p>
    <w:p w14:paraId="469578DE" w14:textId="6F4AC432" w:rsidR="00F77BA5" w:rsidRDefault="00F77BA5" w:rsidP="00C35EE9">
      <w:pPr>
        <w:suppressAutoHyphens/>
        <w:spacing w:after="120" w:line="276" w:lineRule="auto"/>
        <w:ind w:left="1068"/>
        <w:jc w:val="both"/>
        <w:rPr>
          <w:rFonts w:ascii="Arial Narrow" w:eastAsia="Calibri" w:hAnsi="Arial Narrow" w:cs="Arial"/>
          <w:bCs/>
          <w:sz w:val="22"/>
          <w:szCs w:val="22"/>
        </w:rPr>
      </w:pPr>
    </w:p>
    <w:p w14:paraId="2255B36B" w14:textId="77777777" w:rsidR="00F77BA5" w:rsidRPr="00E50915" w:rsidRDefault="00F77BA5" w:rsidP="00C35EE9">
      <w:pPr>
        <w:suppressAutoHyphens/>
        <w:spacing w:after="120" w:line="276" w:lineRule="auto"/>
        <w:ind w:left="1068"/>
        <w:jc w:val="both"/>
        <w:rPr>
          <w:rFonts w:ascii="Arial Narrow" w:eastAsia="Calibri" w:hAnsi="Arial Narrow" w:cs="Arial"/>
          <w:bCs/>
          <w:sz w:val="22"/>
          <w:szCs w:val="22"/>
        </w:rPr>
      </w:pPr>
    </w:p>
    <w:p w14:paraId="48C2D1A5" w14:textId="77777777" w:rsidR="00E50915" w:rsidRPr="00F77BA5" w:rsidRDefault="00E50915" w:rsidP="00C35EE9">
      <w:pPr>
        <w:pStyle w:val="Prrafodelista"/>
        <w:numPr>
          <w:ilvl w:val="0"/>
          <w:numId w:val="2"/>
        </w:numPr>
        <w:spacing w:after="120" w:line="276" w:lineRule="auto"/>
        <w:contextualSpacing w:val="0"/>
        <w:jc w:val="both"/>
        <w:rPr>
          <w:rFonts w:ascii="Arial Narrow" w:eastAsiaTheme="minorEastAsia" w:hAnsi="Arial Narrow" w:cs="Arial"/>
          <w:bCs/>
          <w:sz w:val="24"/>
          <w:szCs w:val="24"/>
          <w:lang w:val="es-CO"/>
        </w:rPr>
      </w:pPr>
      <w:r w:rsidRPr="00F77BA5">
        <w:rPr>
          <w:rFonts w:ascii="Arial Narrow" w:eastAsiaTheme="minorEastAsia" w:hAnsi="Arial Narrow" w:cstheme="minorBidi"/>
          <w:sz w:val="24"/>
          <w:szCs w:val="24"/>
          <w:lang w:val="es-CO"/>
        </w:rPr>
        <w:t>Los cuatro (4) formatos restantes que fueron revisados, y se concluyó que no requieren actualización, estos formatos son</w:t>
      </w:r>
      <w:r w:rsidRPr="00F77BA5">
        <w:rPr>
          <w:rFonts w:ascii="Arial Narrow" w:eastAsiaTheme="minorEastAsia" w:hAnsi="Arial Narrow" w:cs="Arial"/>
          <w:bCs/>
          <w:sz w:val="24"/>
          <w:szCs w:val="24"/>
          <w:lang w:val="es-CO"/>
        </w:rPr>
        <w:t>:</w:t>
      </w:r>
    </w:p>
    <w:p w14:paraId="74F179A9" w14:textId="77777777" w:rsidR="00E50915" w:rsidRPr="00F77BA5" w:rsidRDefault="00E50915" w:rsidP="00C35EE9">
      <w:pPr>
        <w:numPr>
          <w:ilvl w:val="0"/>
          <w:numId w:val="40"/>
        </w:numPr>
        <w:suppressAutoHyphens/>
        <w:spacing w:after="120" w:line="276" w:lineRule="auto"/>
        <w:jc w:val="both"/>
        <w:rPr>
          <w:rFonts w:ascii="Arial Narrow" w:hAnsi="Arial Narrow"/>
        </w:rPr>
      </w:pPr>
      <w:r w:rsidRPr="00F77BA5">
        <w:rPr>
          <w:rFonts w:ascii="Arial Narrow" w:hAnsi="Arial Narrow"/>
        </w:rPr>
        <w:t>2311500-FT-129 Planilla Chequeo Vehicular</w:t>
      </w:r>
    </w:p>
    <w:p w14:paraId="6ED5369D" w14:textId="77777777" w:rsidR="00E50915" w:rsidRPr="00F77BA5" w:rsidRDefault="00E50915" w:rsidP="00C35EE9">
      <w:pPr>
        <w:numPr>
          <w:ilvl w:val="0"/>
          <w:numId w:val="40"/>
        </w:numPr>
        <w:suppressAutoHyphens/>
        <w:spacing w:after="120" w:line="276" w:lineRule="auto"/>
        <w:jc w:val="both"/>
        <w:rPr>
          <w:rFonts w:ascii="Arial Narrow" w:hAnsi="Arial Narrow"/>
        </w:rPr>
      </w:pPr>
      <w:r w:rsidRPr="00F77BA5">
        <w:rPr>
          <w:rFonts w:ascii="Arial Narrow" w:hAnsi="Arial Narrow"/>
        </w:rPr>
        <w:t>2311500-FT-132 Autorización Salida de Bienes</w:t>
      </w:r>
    </w:p>
    <w:p w14:paraId="049D065F" w14:textId="77777777" w:rsidR="00E50915" w:rsidRPr="00F77BA5" w:rsidRDefault="00E50915" w:rsidP="00C35EE9">
      <w:pPr>
        <w:numPr>
          <w:ilvl w:val="0"/>
          <w:numId w:val="40"/>
        </w:numPr>
        <w:suppressAutoHyphens/>
        <w:spacing w:after="120" w:line="276" w:lineRule="auto"/>
        <w:jc w:val="both"/>
        <w:rPr>
          <w:rFonts w:ascii="Arial Narrow" w:hAnsi="Arial Narrow"/>
        </w:rPr>
      </w:pPr>
      <w:r w:rsidRPr="00F77BA5">
        <w:rPr>
          <w:rFonts w:ascii="Arial Narrow" w:hAnsi="Arial Narrow"/>
        </w:rPr>
        <w:t>2311500-FT-138 Inventario de Automotores</w:t>
      </w:r>
    </w:p>
    <w:p w14:paraId="79E847AF" w14:textId="5598BFEA" w:rsidR="00E50915" w:rsidRPr="00F77BA5" w:rsidRDefault="00E50915" w:rsidP="005B7349">
      <w:pPr>
        <w:numPr>
          <w:ilvl w:val="0"/>
          <w:numId w:val="40"/>
        </w:numPr>
        <w:suppressAutoHyphens/>
        <w:spacing w:after="120" w:line="276" w:lineRule="auto"/>
        <w:jc w:val="both"/>
        <w:rPr>
          <w:rFonts w:ascii="Arial Narrow" w:hAnsi="Arial Narrow"/>
        </w:rPr>
      </w:pPr>
      <w:r w:rsidRPr="00F77BA5">
        <w:rPr>
          <w:rFonts w:ascii="Arial Narrow" w:hAnsi="Arial Narrow"/>
        </w:rPr>
        <w:t>2311500-FT-198 Reintegro de Bienes</w:t>
      </w:r>
    </w:p>
    <w:p w14:paraId="5F12F424" w14:textId="77777777" w:rsidR="00E50915" w:rsidRPr="00F77BA5" w:rsidRDefault="00E50915" w:rsidP="00C35EE9">
      <w:pPr>
        <w:pStyle w:val="Prrafodelista"/>
        <w:numPr>
          <w:ilvl w:val="0"/>
          <w:numId w:val="2"/>
        </w:numPr>
        <w:spacing w:after="120" w:line="276" w:lineRule="auto"/>
        <w:contextualSpacing w:val="0"/>
        <w:jc w:val="both"/>
        <w:rPr>
          <w:rFonts w:ascii="Arial Narrow" w:eastAsiaTheme="minorEastAsia" w:hAnsi="Arial Narrow" w:cs="Arial"/>
          <w:bCs/>
          <w:sz w:val="24"/>
          <w:szCs w:val="24"/>
          <w:lang w:val="es-CO"/>
        </w:rPr>
      </w:pPr>
      <w:r w:rsidRPr="00F77BA5">
        <w:rPr>
          <w:rFonts w:ascii="Arial Narrow" w:eastAsiaTheme="minorEastAsia" w:hAnsi="Arial Narrow" w:cs="Arial"/>
          <w:bCs/>
          <w:sz w:val="24"/>
          <w:szCs w:val="24"/>
          <w:lang w:val="es-CO"/>
        </w:rPr>
        <w:t>En relación con los formatos que hacen parte del procedimiento de caja menor, se revisaron los formatos que hacen parte de dicho procedimiento, encontrando que se requiere ajustar los siguientes formatos, los cuales se encuentran pendientes para iniciar el flujo en el SMART:</w:t>
      </w:r>
    </w:p>
    <w:p w14:paraId="752CF4BF" w14:textId="77777777" w:rsidR="00E50915" w:rsidRPr="00F77BA5" w:rsidRDefault="00E50915" w:rsidP="00C35EE9">
      <w:pPr>
        <w:numPr>
          <w:ilvl w:val="0"/>
          <w:numId w:val="41"/>
        </w:numPr>
        <w:suppressAutoHyphens/>
        <w:spacing w:after="120" w:line="276" w:lineRule="auto"/>
        <w:jc w:val="both"/>
        <w:rPr>
          <w:rFonts w:ascii="Arial Narrow" w:hAnsi="Arial Narrow" w:cs="Arial"/>
          <w:bCs/>
        </w:rPr>
      </w:pPr>
      <w:r w:rsidRPr="00F77BA5">
        <w:rPr>
          <w:rFonts w:ascii="Arial Narrow" w:hAnsi="Arial Narrow" w:cs="Arial"/>
          <w:bCs/>
        </w:rPr>
        <w:t>2311500-FT-190 Ejecución Presupuestal</w:t>
      </w:r>
    </w:p>
    <w:p w14:paraId="58B64443" w14:textId="77777777" w:rsidR="00E50915" w:rsidRPr="00F77BA5" w:rsidRDefault="00E50915" w:rsidP="00C35EE9">
      <w:pPr>
        <w:numPr>
          <w:ilvl w:val="0"/>
          <w:numId w:val="41"/>
        </w:numPr>
        <w:suppressAutoHyphens/>
        <w:spacing w:after="120" w:line="276" w:lineRule="auto"/>
        <w:jc w:val="both"/>
        <w:rPr>
          <w:rFonts w:ascii="Arial Narrow" w:hAnsi="Arial Narrow" w:cs="Arial"/>
          <w:bCs/>
        </w:rPr>
      </w:pPr>
      <w:r w:rsidRPr="00F77BA5">
        <w:rPr>
          <w:rFonts w:ascii="Arial Narrow" w:hAnsi="Arial Narrow" w:cs="Arial"/>
          <w:bCs/>
        </w:rPr>
        <w:t>2311500-FT-194 Movimiento y reembolso</w:t>
      </w:r>
    </w:p>
    <w:p w14:paraId="6365A85D" w14:textId="77777777" w:rsidR="00E50915" w:rsidRPr="00F77BA5" w:rsidRDefault="00E50915" w:rsidP="00C35EE9">
      <w:pPr>
        <w:numPr>
          <w:ilvl w:val="0"/>
          <w:numId w:val="41"/>
        </w:numPr>
        <w:suppressAutoHyphens/>
        <w:spacing w:after="120" w:line="276" w:lineRule="auto"/>
        <w:jc w:val="both"/>
        <w:rPr>
          <w:rFonts w:ascii="Arial Narrow" w:hAnsi="Arial Narrow" w:cs="Arial"/>
          <w:bCs/>
        </w:rPr>
      </w:pPr>
      <w:r w:rsidRPr="00F77BA5">
        <w:rPr>
          <w:rFonts w:ascii="Arial Narrow" w:hAnsi="Arial Narrow" w:cs="Arial"/>
          <w:bCs/>
        </w:rPr>
        <w:t>2311500-FT-195 Conciliación Bancaria</w:t>
      </w:r>
    </w:p>
    <w:p w14:paraId="5DAE575F" w14:textId="40F1F0A9" w:rsidR="00E50915" w:rsidRPr="00F77BA5" w:rsidRDefault="00E50915" w:rsidP="00C35EE9">
      <w:pPr>
        <w:numPr>
          <w:ilvl w:val="0"/>
          <w:numId w:val="41"/>
        </w:numPr>
        <w:suppressAutoHyphens/>
        <w:spacing w:after="120" w:line="276" w:lineRule="auto"/>
        <w:jc w:val="both"/>
        <w:rPr>
          <w:rFonts w:ascii="Arial Narrow" w:hAnsi="Arial Narrow" w:cs="Arial"/>
          <w:bCs/>
        </w:rPr>
      </w:pPr>
      <w:r w:rsidRPr="00F77BA5">
        <w:rPr>
          <w:rFonts w:ascii="Arial Narrow" w:hAnsi="Arial Narrow" w:cs="Arial"/>
          <w:bCs/>
        </w:rPr>
        <w:t>2311500-FT-225 Libro de Bancos</w:t>
      </w:r>
    </w:p>
    <w:p w14:paraId="1FDE19DA" w14:textId="19C9C4D3" w:rsidR="005B7349" w:rsidRDefault="00E50915" w:rsidP="00C35EE9">
      <w:pPr>
        <w:spacing w:after="120" w:line="276" w:lineRule="auto"/>
        <w:jc w:val="both"/>
        <w:rPr>
          <w:rFonts w:ascii="Arial Narrow" w:hAnsi="Arial Narrow" w:cs="Arial"/>
          <w:bCs/>
        </w:rPr>
      </w:pPr>
      <w:r w:rsidRPr="00E50915">
        <w:rPr>
          <w:rFonts w:ascii="Arial Narrow" w:hAnsi="Arial Narrow" w:cs="Arial"/>
          <w:bCs/>
        </w:rPr>
        <w:t>En conclusión, durante el primer trimestre se realizó la revisión y actualización del 24% de los documentos de Gestión Administrativa, encontrando que cuatro (4) no requieren actualización y cuatro (4) ya fueron actualizados. Además, cuatro (4) inician el flujo de actualización de lo cual se dará cuenta para el siguiente trimestre.</w:t>
      </w:r>
    </w:p>
    <w:p w14:paraId="6C90A525" w14:textId="77777777" w:rsidR="00D31DB2" w:rsidRPr="00E50915" w:rsidRDefault="00D31DB2" w:rsidP="00C35EE9">
      <w:pPr>
        <w:spacing w:after="120" w:line="276" w:lineRule="auto"/>
        <w:jc w:val="both"/>
        <w:rPr>
          <w:rFonts w:ascii="Arial Narrow" w:hAnsi="Arial Narrow" w:cs="Arial"/>
          <w:bCs/>
        </w:rPr>
      </w:pPr>
    </w:p>
    <w:p w14:paraId="31B81362" w14:textId="1FF1C971" w:rsidR="00E50915" w:rsidRDefault="00D31DB2" w:rsidP="00D31DB2">
      <w:pPr>
        <w:rPr>
          <w:b/>
          <w:bCs/>
        </w:rPr>
      </w:pPr>
      <w:r>
        <w:rPr>
          <w:b/>
          <w:bCs/>
        </w:rPr>
        <w:t>OTRAS ACCIONES ADELANTADAS (</w:t>
      </w:r>
      <w:r w:rsidRPr="008F4D14">
        <w:rPr>
          <w:b/>
          <w:bCs/>
        </w:rPr>
        <w:t>PROCESO</w:t>
      </w:r>
      <w:r w:rsidR="00E50915" w:rsidRPr="008F4D14">
        <w:rPr>
          <w:b/>
          <w:bCs/>
        </w:rPr>
        <w:t xml:space="preserve"> DE GESTIÓN ADMINISTRATIVA</w:t>
      </w:r>
      <w:r>
        <w:rPr>
          <w:b/>
          <w:bCs/>
        </w:rPr>
        <w:t>)</w:t>
      </w:r>
    </w:p>
    <w:p w14:paraId="33843EF6" w14:textId="77777777" w:rsidR="00D31DB2" w:rsidRPr="008F4D14" w:rsidRDefault="00D31DB2" w:rsidP="00D31DB2">
      <w:pPr>
        <w:rPr>
          <w:b/>
          <w:bCs/>
        </w:rPr>
      </w:pPr>
    </w:p>
    <w:p w14:paraId="7DCC6619" w14:textId="77777777" w:rsidR="00E50915" w:rsidRPr="00576AD5" w:rsidRDefault="00E50915" w:rsidP="00C35EE9">
      <w:pPr>
        <w:numPr>
          <w:ilvl w:val="0"/>
          <w:numId w:val="43"/>
        </w:numPr>
        <w:pBdr>
          <w:top w:val="nil"/>
          <w:left w:val="nil"/>
          <w:bottom w:val="nil"/>
          <w:right w:val="nil"/>
          <w:between w:val="nil"/>
        </w:pBdr>
        <w:tabs>
          <w:tab w:val="center" w:pos="284"/>
          <w:tab w:val="right" w:pos="8504"/>
        </w:tabs>
        <w:suppressAutoHyphens/>
        <w:spacing w:after="120" w:line="276" w:lineRule="auto"/>
        <w:ind w:left="8504" w:hanging="8504"/>
        <w:rPr>
          <w:rFonts w:ascii="Arial Narrow" w:eastAsia="Arial" w:hAnsi="Arial Narrow" w:cs="Arial"/>
          <w:b/>
          <w:sz w:val="22"/>
          <w:szCs w:val="22"/>
          <w:u w:val="single"/>
        </w:rPr>
      </w:pPr>
      <w:bookmarkStart w:id="114" w:name="_Hlk68769362"/>
      <w:r w:rsidRPr="00576AD5">
        <w:rPr>
          <w:rFonts w:ascii="Arial Narrow" w:eastAsia="Arial" w:hAnsi="Arial Narrow" w:cs="Arial"/>
          <w:b/>
          <w:sz w:val="22"/>
          <w:szCs w:val="22"/>
        </w:rPr>
        <w:t>Gestión de Caja Menor</w:t>
      </w:r>
    </w:p>
    <w:p w14:paraId="3CC9D283" w14:textId="66A4A43E" w:rsidR="00E50915" w:rsidRPr="00F77BA5" w:rsidRDefault="00E50915" w:rsidP="00F77BA5">
      <w:pPr>
        <w:pBdr>
          <w:top w:val="nil"/>
          <w:left w:val="nil"/>
          <w:bottom w:val="nil"/>
          <w:right w:val="nil"/>
          <w:between w:val="nil"/>
        </w:pBdr>
        <w:tabs>
          <w:tab w:val="center" w:pos="4252"/>
          <w:tab w:val="right" w:pos="8504"/>
        </w:tabs>
        <w:spacing w:after="120" w:line="276" w:lineRule="auto"/>
        <w:jc w:val="both"/>
        <w:rPr>
          <w:rFonts w:ascii="Arial Narrow" w:eastAsia="Arial" w:hAnsi="Arial Narrow" w:cs="Arial"/>
          <w:bCs/>
          <w:i/>
          <w:color w:val="000000"/>
        </w:rPr>
      </w:pPr>
      <w:r w:rsidRPr="00F77BA5">
        <w:rPr>
          <w:rFonts w:ascii="Arial Narrow" w:eastAsia="Arial" w:hAnsi="Arial Narrow" w:cs="Arial"/>
          <w:bCs/>
          <w:iCs/>
          <w:color w:val="000000"/>
        </w:rPr>
        <w:t>Se expide</w:t>
      </w:r>
      <w:r w:rsidRPr="00F77BA5">
        <w:rPr>
          <w:rFonts w:ascii="Arial Narrow" w:eastAsia="Arial" w:hAnsi="Arial Narrow" w:cs="Arial"/>
          <w:bCs/>
          <w:iCs/>
          <w:color w:val="000000"/>
        </w:rPr>
        <w:tab/>
        <w:t xml:space="preserve"> la Resolución No. 022 de 2021</w:t>
      </w:r>
      <w:r w:rsidRPr="00F77BA5">
        <w:rPr>
          <w:rFonts w:ascii="Arial Narrow" w:eastAsia="Arial" w:hAnsi="Arial Narrow" w:cs="Arial"/>
          <w:bCs/>
          <w:i/>
          <w:color w:val="000000"/>
        </w:rPr>
        <w:t xml:space="preserve"> “Por la cual se constituye la Caja Menor en la Dirección de Gestión Corporativa de la Secretaría Jurídica Distrital para la Vigencia Fiscal 2021”, </w:t>
      </w:r>
      <w:r w:rsidRPr="00F77BA5">
        <w:rPr>
          <w:rFonts w:ascii="Arial Narrow" w:eastAsia="Arial" w:hAnsi="Arial Narrow" w:cs="Arial"/>
          <w:bCs/>
          <w:iCs/>
          <w:color w:val="000000"/>
        </w:rPr>
        <w:t xml:space="preserve">se establecen los rubros presupuestales y las cuantías, y así mismo se fijan las reglas para el funcionamiento y manejo de </w:t>
      </w:r>
      <w:r w:rsidR="00576AD5" w:rsidRPr="00F77BA5">
        <w:rPr>
          <w:rFonts w:ascii="Arial Narrow" w:eastAsia="Arial" w:hAnsi="Arial Narrow" w:cs="Arial"/>
          <w:bCs/>
          <w:iCs/>
          <w:color w:val="000000"/>
        </w:rPr>
        <w:t>esta</w:t>
      </w:r>
      <w:r w:rsidRPr="00F77BA5">
        <w:rPr>
          <w:rFonts w:ascii="Arial Narrow" w:eastAsia="Arial" w:hAnsi="Arial Narrow" w:cs="Arial"/>
          <w:bCs/>
          <w:iCs/>
          <w:color w:val="000000"/>
        </w:rPr>
        <w:t>.</w:t>
      </w:r>
      <w:r w:rsidRPr="00F77BA5">
        <w:rPr>
          <w:rFonts w:ascii="Arial Narrow" w:eastAsia="Arial" w:hAnsi="Arial Narrow" w:cs="Arial"/>
          <w:bCs/>
          <w:i/>
          <w:color w:val="000000"/>
        </w:rPr>
        <w:t xml:space="preserve"> </w:t>
      </w:r>
      <w:bookmarkEnd w:id="114"/>
    </w:p>
    <w:p w14:paraId="2D140805" w14:textId="36F4BA3C" w:rsidR="00E50915" w:rsidRPr="00F77BA5" w:rsidRDefault="00E50915" w:rsidP="00F77BA5">
      <w:pPr>
        <w:pBdr>
          <w:top w:val="nil"/>
          <w:left w:val="nil"/>
          <w:bottom w:val="nil"/>
          <w:right w:val="nil"/>
          <w:between w:val="nil"/>
        </w:pBdr>
        <w:tabs>
          <w:tab w:val="center" w:pos="4252"/>
          <w:tab w:val="right" w:pos="8504"/>
        </w:tabs>
        <w:spacing w:after="120" w:line="276" w:lineRule="auto"/>
        <w:jc w:val="both"/>
        <w:rPr>
          <w:rFonts w:ascii="Arial Narrow" w:eastAsia="Arial" w:hAnsi="Arial Narrow" w:cs="Arial"/>
          <w:bCs/>
          <w:color w:val="000000"/>
        </w:rPr>
      </w:pPr>
      <w:r w:rsidRPr="00F77BA5">
        <w:rPr>
          <w:rFonts w:ascii="Arial Narrow" w:eastAsia="Arial" w:hAnsi="Arial Narrow" w:cs="Arial"/>
          <w:bCs/>
          <w:color w:val="000000"/>
        </w:rPr>
        <w:t xml:space="preserve">Se atendió visita de la Oficina de Control Interno, quien realizó arqueo a la caja menor, sin encontrar ninguna novedad, de lo cual se levantó el acta correspondiente. </w:t>
      </w:r>
    </w:p>
    <w:p w14:paraId="7484693A" w14:textId="42499E87" w:rsidR="00E50915" w:rsidRPr="00576AD5" w:rsidRDefault="00576AD5" w:rsidP="00C35EE9">
      <w:pPr>
        <w:numPr>
          <w:ilvl w:val="0"/>
          <w:numId w:val="43"/>
        </w:numPr>
        <w:pBdr>
          <w:top w:val="nil"/>
          <w:left w:val="nil"/>
          <w:bottom w:val="nil"/>
          <w:right w:val="nil"/>
          <w:between w:val="nil"/>
        </w:pBdr>
        <w:tabs>
          <w:tab w:val="center" w:pos="284"/>
          <w:tab w:val="right" w:pos="8504"/>
        </w:tabs>
        <w:suppressAutoHyphens/>
        <w:spacing w:after="120" w:line="276" w:lineRule="auto"/>
        <w:ind w:left="709" w:hanging="720"/>
        <w:rPr>
          <w:rFonts w:ascii="Arial Narrow" w:eastAsia="Arial" w:hAnsi="Arial Narrow" w:cs="Arial"/>
          <w:b/>
          <w:sz w:val="22"/>
          <w:szCs w:val="22"/>
        </w:rPr>
      </w:pPr>
      <w:r w:rsidRPr="00576AD5">
        <w:rPr>
          <w:rFonts w:ascii="Arial Narrow" w:eastAsia="Arial" w:hAnsi="Arial Narrow" w:cs="Arial"/>
          <w:b/>
          <w:sz w:val="22"/>
          <w:szCs w:val="22"/>
        </w:rPr>
        <w:t>V</w:t>
      </w:r>
      <w:r>
        <w:rPr>
          <w:rFonts w:ascii="Arial Narrow" w:eastAsia="Arial" w:hAnsi="Arial Narrow" w:cs="Arial"/>
          <w:b/>
          <w:sz w:val="22"/>
          <w:szCs w:val="22"/>
        </w:rPr>
        <w:t>iáticos</w:t>
      </w:r>
      <w:r w:rsidR="00E50915" w:rsidRPr="00576AD5">
        <w:rPr>
          <w:rFonts w:ascii="Arial Narrow" w:eastAsia="Arial" w:hAnsi="Arial Narrow" w:cs="Arial"/>
          <w:b/>
          <w:sz w:val="22"/>
          <w:szCs w:val="22"/>
        </w:rPr>
        <w:t xml:space="preserve"> </w:t>
      </w:r>
      <w:r>
        <w:rPr>
          <w:rFonts w:ascii="Arial Narrow" w:eastAsia="Arial" w:hAnsi="Arial Narrow" w:cs="Arial"/>
          <w:b/>
          <w:sz w:val="22"/>
          <w:szCs w:val="22"/>
        </w:rPr>
        <w:t>y</w:t>
      </w:r>
      <w:r w:rsidR="00E50915" w:rsidRPr="00576AD5">
        <w:rPr>
          <w:rFonts w:ascii="Arial Narrow" w:eastAsia="Arial" w:hAnsi="Arial Narrow" w:cs="Arial"/>
          <w:b/>
          <w:sz w:val="22"/>
          <w:szCs w:val="22"/>
        </w:rPr>
        <w:t xml:space="preserve"> </w:t>
      </w:r>
      <w:r>
        <w:rPr>
          <w:rFonts w:ascii="Arial Narrow" w:eastAsia="Arial" w:hAnsi="Arial Narrow" w:cs="Arial"/>
          <w:b/>
          <w:sz w:val="22"/>
          <w:szCs w:val="22"/>
        </w:rPr>
        <w:t>gastos de viaje</w:t>
      </w:r>
    </w:p>
    <w:p w14:paraId="3C44896D" w14:textId="6084678F" w:rsidR="00E50915" w:rsidRPr="00F77BA5" w:rsidRDefault="00E50915" w:rsidP="00C35EE9">
      <w:pPr>
        <w:pBdr>
          <w:top w:val="nil"/>
          <w:left w:val="nil"/>
          <w:bottom w:val="nil"/>
          <w:right w:val="nil"/>
          <w:between w:val="nil"/>
        </w:pBdr>
        <w:tabs>
          <w:tab w:val="center" w:pos="4252"/>
          <w:tab w:val="right" w:pos="8504"/>
        </w:tabs>
        <w:spacing w:after="120" w:line="276" w:lineRule="auto"/>
        <w:rPr>
          <w:rFonts w:ascii="Arial Narrow" w:eastAsia="Arial" w:hAnsi="Arial Narrow" w:cs="Arial"/>
          <w:bCs/>
        </w:rPr>
      </w:pPr>
      <w:r w:rsidRPr="00F77BA5">
        <w:rPr>
          <w:rFonts w:ascii="Arial Narrow" w:eastAsia="Arial" w:hAnsi="Arial Narrow" w:cs="Arial"/>
          <w:bCs/>
        </w:rPr>
        <w:t>No se presentaron movimientos a corte 31 de marzo del 2021.</w:t>
      </w:r>
    </w:p>
    <w:p w14:paraId="2C58E1C8" w14:textId="5C9045FD" w:rsidR="00E50915" w:rsidRPr="00576AD5" w:rsidRDefault="00E50915" w:rsidP="00C35EE9">
      <w:pPr>
        <w:numPr>
          <w:ilvl w:val="0"/>
          <w:numId w:val="43"/>
        </w:numPr>
        <w:pBdr>
          <w:top w:val="nil"/>
          <w:left w:val="nil"/>
          <w:bottom w:val="nil"/>
          <w:right w:val="nil"/>
          <w:between w:val="nil"/>
        </w:pBdr>
        <w:tabs>
          <w:tab w:val="center" w:pos="284"/>
          <w:tab w:val="right" w:pos="8504"/>
        </w:tabs>
        <w:suppressAutoHyphens/>
        <w:spacing w:after="120" w:line="276" w:lineRule="auto"/>
        <w:ind w:left="284" w:hanging="295"/>
        <w:rPr>
          <w:rFonts w:ascii="Arial Narrow" w:eastAsia="Arial" w:hAnsi="Arial Narrow" w:cs="Arial"/>
          <w:b/>
          <w:sz w:val="22"/>
          <w:szCs w:val="22"/>
        </w:rPr>
      </w:pPr>
      <w:r w:rsidRPr="00576AD5">
        <w:rPr>
          <w:rFonts w:ascii="Arial Narrow" w:eastAsia="Arial" w:hAnsi="Arial Narrow" w:cs="Arial"/>
          <w:b/>
          <w:sz w:val="22"/>
          <w:szCs w:val="22"/>
        </w:rPr>
        <w:t>A</w:t>
      </w:r>
      <w:r w:rsidR="00576AD5">
        <w:rPr>
          <w:rFonts w:ascii="Arial Narrow" w:eastAsia="Arial" w:hAnsi="Arial Narrow" w:cs="Arial"/>
          <w:b/>
          <w:sz w:val="22"/>
          <w:szCs w:val="22"/>
        </w:rPr>
        <w:t>dministración</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de</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bienes</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públicos</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de</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 xml:space="preserve">la </w:t>
      </w:r>
      <w:r w:rsidRPr="00576AD5">
        <w:rPr>
          <w:rFonts w:ascii="Arial Narrow" w:eastAsia="Arial" w:hAnsi="Arial Narrow" w:cs="Arial"/>
          <w:b/>
          <w:sz w:val="22"/>
          <w:szCs w:val="22"/>
        </w:rPr>
        <w:t>S</w:t>
      </w:r>
      <w:r w:rsidR="00576AD5">
        <w:rPr>
          <w:rFonts w:ascii="Arial Narrow" w:eastAsia="Arial" w:hAnsi="Arial Narrow" w:cs="Arial"/>
          <w:b/>
          <w:sz w:val="22"/>
          <w:szCs w:val="22"/>
        </w:rPr>
        <w:t>ecretaría</w:t>
      </w:r>
      <w:r w:rsidRPr="00576AD5">
        <w:rPr>
          <w:rFonts w:ascii="Arial Narrow" w:eastAsia="Arial" w:hAnsi="Arial Narrow" w:cs="Arial"/>
          <w:b/>
          <w:sz w:val="22"/>
          <w:szCs w:val="22"/>
        </w:rPr>
        <w:t xml:space="preserve"> </w:t>
      </w:r>
      <w:r w:rsidR="00576AD5" w:rsidRPr="00576AD5">
        <w:rPr>
          <w:rFonts w:ascii="Arial Narrow" w:eastAsia="Arial" w:hAnsi="Arial Narrow" w:cs="Arial"/>
          <w:b/>
          <w:sz w:val="22"/>
          <w:szCs w:val="22"/>
        </w:rPr>
        <w:t>J</w:t>
      </w:r>
      <w:r w:rsidR="00576AD5">
        <w:rPr>
          <w:rFonts w:ascii="Arial Narrow" w:eastAsia="Arial" w:hAnsi="Arial Narrow" w:cs="Arial"/>
          <w:b/>
          <w:sz w:val="22"/>
          <w:szCs w:val="22"/>
        </w:rPr>
        <w:t>urídica</w:t>
      </w:r>
      <w:r w:rsidRPr="00576AD5">
        <w:rPr>
          <w:rFonts w:ascii="Arial Narrow" w:eastAsia="Arial" w:hAnsi="Arial Narrow" w:cs="Arial"/>
          <w:b/>
          <w:sz w:val="22"/>
          <w:szCs w:val="22"/>
        </w:rPr>
        <w:t xml:space="preserve"> D</w:t>
      </w:r>
      <w:r w:rsidR="00576AD5">
        <w:rPr>
          <w:rFonts w:ascii="Arial Narrow" w:eastAsia="Arial" w:hAnsi="Arial Narrow" w:cs="Arial"/>
          <w:b/>
          <w:sz w:val="22"/>
          <w:szCs w:val="22"/>
        </w:rPr>
        <w:t>istrital</w:t>
      </w:r>
      <w:r w:rsidRPr="00576AD5">
        <w:rPr>
          <w:rFonts w:ascii="Arial Narrow" w:eastAsia="Arial" w:hAnsi="Arial Narrow" w:cs="Arial"/>
          <w:b/>
          <w:sz w:val="22"/>
          <w:szCs w:val="22"/>
        </w:rPr>
        <w:t xml:space="preserve"> </w:t>
      </w:r>
    </w:p>
    <w:p w14:paraId="68DA7E8F" w14:textId="77777777" w:rsidR="00E50915" w:rsidRPr="00F77BA5" w:rsidRDefault="00E50915" w:rsidP="00C35EE9">
      <w:pPr>
        <w:pStyle w:val="Prrafodelista"/>
        <w:numPr>
          <w:ilvl w:val="0"/>
          <w:numId w:val="42"/>
        </w:numPr>
        <w:pBdr>
          <w:top w:val="nil"/>
          <w:left w:val="nil"/>
          <w:bottom w:val="nil"/>
          <w:right w:val="nil"/>
          <w:between w:val="nil"/>
        </w:pBdr>
        <w:tabs>
          <w:tab w:val="center" w:pos="567"/>
          <w:tab w:val="right" w:pos="8789"/>
        </w:tabs>
        <w:spacing w:line="276" w:lineRule="auto"/>
        <w:ind w:left="567"/>
        <w:contextualSpacing w:val="0"/>
        <w:rPr>
          <w:rFonts w:ascii="Arial Narrow" w:eastAsia="Arial" w:hAnsi="Arial Narrow" w:cs="Arial"/>
          <w:bCs/>
          <w:sz w:val="24"/>
          <w:szCs w:val="24"/>
        </w:rPr>
      </w:pPr>
      <w:r w:rsidRPr="00F77BA5">
        <w:rPr>
          <w:rFonts w:ascii="Arial Narrow" w:eastAsia="Arial" w:hAnsi="Arial Narrow" w:cs="Arial"/>
          <w:bCs/>
          <w:sz w:val="24"/>
          <w:szCs w:val="24"/>
        </w:rPr>
        <w:t xml:space="preserve">Se solicitó a las dependencias la designación de los gestores de inventarios. </w:t>
      </w:r>
    </w:p>
    <w:p w14:paraId="21362A0A" w14:textId="77777777" w:rsidR="00E50915" w:rsidRPr="00F77BA5" w:rsidRDefault="00E50915" w:rsidP="00C35EE9">
      <w:pPr>
        <w:pStyle w:val="Prrafodelista"/>
        <w:numPr>
          <w:ilvl w:val="0"/>
          <w:numId w:val="42"/>
        </w:numPr>
        <w:pBdr>
          <w:top w:val="nil"/>
          <w:left w:val="nil"/>
          <w:bottom w:val="nil"/>
          <w:right w:val="nil"/>
          <w:between w:val="nil"/>
        </w:pBdr>
        <w:tabs>
          <w:tab w:val="center" w:pos="567"/>
          <w:tab w:val="right" w:pos="8789"/>
        </w:tabs>
        <w:spacing w:line="276" w:lineRule="auto"/>
        <w:ind w:left="567"/>
        <w:contextualSpacing w:val="0"/>
        <w:rPr>
          <w:rFonts w:ascii="Arial Narrow" w:eastAsia="Arial" w:hAnsi="Arial Narrow" w:cs="Arial"/>
          <w:bCs/>
          <w:sz w:val="24"/>
          <w:szCs w:val="24"/>
        </w:rPr>
      </w:pPr>
      <w:r w:rsidRPr="00F77BA5">
        <w:rPr>
          <w:rFonts w:ascii="Arial Narrow" w:eastAsia="Arial" w:hAnsi="Arial Narrow" w:cs="Arial"/>
          <w:bCs/>
          <w:sz w:val="24"/>
          <w:szCs w:val="24"/>
        </w:rPr>
        <w:t>Se prepara capacitación a los gestores.</w:t>
      </w:r>
    </w:p>
    <w:p w14:paraId="35F77F4D" w14:textId="77777777" w:rsidR="00E50915" w:rsidRPr="00F77BA5" w:rsidRDefault="00E50915" w:rsidP="00C35EE9">
      <w:pPr>
        <w:pStyle w:val="Prrafodelista"/>
        <w:numPr>
          <w:ilvl w:val="0"/>
          <w:numId w:val="42"/>
        </w:numPr>
        <w:pBdr>
          <w:top w:val="nil"/>
          <w:left w:val="nil"/>
          <w:bottom w:val="nil"/>
          <w:right w:val="nil"/>
          <w:between w:val="nil"/>
        </w:pBdr>
        <w:tabs>
          <w:tab w:val="center" w:pos="567"/>
          <w:tab w:val="right" w:pos="8789"/>
        </w:tabs>
        <w:spacing w:line="276" w:lineRule="auto"/>
        <w:ind w:left="567"/>
        <w:contextualSpacing w:val="0"/>
        <w:rPr>
          <w:rFonts w:ascii="Arial Narrow" w:eastAsia="Arial" w:hAnsi="Arial Narrow" w:cs="Arial"/>
          <w:bCs/>
          <w:sz w:val="24"/>
          <w:szCs w:val="24"/>
        </w:rPr>
      </w:pPr>
      <w:r w:rsidRPr="00F77BA5">
        <w:rPr>
          <w:rFonts w:ascii="Arial Narrow" w:eastAsia="Arial" w:hAnsi="Arial Narrow" w:cs="Arial"/>
          <w:bCs/>
          <w:sz w:val="24"/>
          <w:szCs w:val="24"/>
        </w:rPr>
        <w:t>Se preparan comunicaciones para iniciar el proceso de levantamiento físico de los bienes.</w:t>
      </w:r>
    </w:p>
    <w:p w14:paraId="09240759" w14:textId="44342765" w:rsidR="00E50915" w:rsidRDefault="00E50915" w:rsidP="00C35EE9">
      <w:pPr>
        <w:pStyle w:val="Prrafodelista"/>
        <w:numPr>
          <w:ilvl w:val="0"/>
          <w:numId w:val="42"/>
        </w:numPr>
        <w:pBdr>
          <w:top w:val="nil"/>
          <w:left w:val="nil"/>
          <w:bottom w:val="nil"/>
          <w:right w:val="nil"/>
          <w:between w:val="nil"/>
        </w:pBdr>
        <w:tabs>
          <w:tab w:val="center" w:pos="567"/>
          <w:tab w:val="right" w:pos="8789"/>
        </w:tabs>
        <w:spacing w:line="276" w:lineRule="auto"/>
        <w:ind w:left="567"/>
        <w:contextualSpacing w:val="0"/>
        <w:rPr>
          <w:rFonts w:ascii="Arial Narrow" w:eastAsia="Arial" w:hAnsi="Arial Narrow" w:cs="Arial"/>
          <w:bCs/>
        </w:rPr>
      </w:pPr>
      <w:r w:rsidRPr="00F77BA5">
        <w:rPr>
          <w:rFonts w:ascii="Arial Narrow" w:eastAsia="Arial" w:hAnsi="Arial Narrow" w:cs="Arial"/>
          <w:bCs/>
          <w:sz w:val="24"/>
          <w:szCs w:val="24"/>
        </w:rPr>
        <w:lastRenderedPageBreak/>
        <w:t>Se ajustan formatos dentro del proceso de gestión de calidad</w:t>
      </w:r>
      <w:r w:rsidRPr="00E50915">
        <w:rPr>
          <w:rFonts w:ascii="Arial Narrow" w:eastAsia="Arial" w:hAnsi="Arial Narrow" w:cs="Arial"/>
          <w:bCs/>
        </w:rPr>
        <w:t xml:space="preserve">. </w:t>
      </w:r>
    </w:p>
    <w:p w14:paraId="1FD827AF" w14:textId="77777777" w:rsidR="003C0112" w:rsidRPr="003C0112" w:rsidRDefault="003C0112" w:rsidP="00C35EE9">
      <w:pPr>
        <w:pStyle w:val="Prrafodelista"/>
        <w:pBdr>
          <w:top w:val="nil"/>
          <w:left w:val="nil"/>
          <w:bottom w:val="nil"/>
          <w:right w:val="nil"/>
          <w:between w:val="nil"/>
        </w:pBdr>
        <w:tabs>
          <w:tab w:val="center" w:pos="567"/>
          <w:tab w:val="right" w:pos="8789"/>
        </w:tabs>
        <w:spacing w:line="276" w:lineRule="auto"/>
        <w:ind w:left="567"/>
        <w:contextualSpacing w:val="0"/>
        <w:rPr>
          <w:rFonts w:ascii="Arial Narrow" w:eastAsia="Arial" w:hAnsi="Arial Narrow" w:cs="Arial"/>
          <w:bCs/>
        </w:rPr>
      </w:pPr>
    </w:p>
    <w:p w14:paraId="5273E376" w14:textId="4FF8E1A9" w:rsidR="00E50915" w:rsidRPr="00E50915" w:rsidRDefault="00E50915" w:rsidP="00C35EE9">
      <w:pPr>
        <w:tabs>
          <w:tab w:val="left" w:pos="4961"/>
        </w:tabs>
        <w:spacing w:after="120" w:line="276" w:lineRule="auto"/>
        <w:jc w:val="both"/>
        <w:rPr>
          <w:rFonts w:ascii="Arial Narrow" w:eastAsia="Arial" w:hAnsi="Arial Narrow" w:cs="Arial"/>
          <w:bCs/>
          <w:sz w:val="22"/>
          <w:szCs w:val="22"/>
        </w:rPr>
      </w:pPr>
      <w:r w:rsidRPr="00E50915">
        <w:rPr>
          <w:rFonts w:ascii="Arial Narrow" w:eastAsia="Arial" w:hAnsi="Arial Narrow" w:cs="Arial"/>
          <w:bCs/>
          <w:sz w:val="22"/>
          <w:szCs w:val="22"/>
        </w:rPr>
        <w:t xml:space="preserve">Nota. Se suministró los elementos de bioseguridad requeridos por SSST, para proveer a servidores y puntos de desinfección. </w:t>
      </w:r>
    </w:p>
    <w:p w14:paraId="42EA149D" w14:textId="553445FA" w:rsidR="00E50915" w:rsidRPr="00576AD5" w:rsidRDefault="00E50915" w:rsidP="00C35EE9">
      <w:pPr>
        <w:numPr>
          <w:ilvl w:val="0"/>
          <w:numId w:val="43"/>
        </w:numPr>
        <w:pBdr>
          <w:top w:val="nil"/>
          <w:left w:val="nil"/>
          <w:bottom w:val="nil"/>
          <w:right w:val="nil"/>
          <w:between w:val="nil"/>
        </w:pBdr>
        <w:tabs>
          <w:tab w:val="center" w:pos="284"/>
          <w:tab w:val="right" w:pos="8504"/>
        </w:tabs>
        <w:suppressAutoHyphens/>
        <w:spacing w:after="120" w:line="276" w:lineRule="auto"/>
        <w:ind w:left="284" w:hanging="295"/>
        <w:rPr>
          <w:rFonts w:ascii="Arial Narrow" w:eastAsia="Arial" w:hAnsi="Arial Narrow" w:cs="Arial"/>
          <w:b/>
          <w:sz w:val="22"/>
          <w:szCs w:val="22"/>
        </w:rPr>
      </w:pPr>
      <w:r w:rsidRPr="00576AD5">
        <w:rPr>
          <w:rFonts w:ascii="Arial Narrow" w:eastAsia="Arial" w:hAnsi="Arial Narrow" w:cs="Arial"/>
          <w:b/>
          <w:sz w:val="22"/>
          <w:szCs w:val="22"/>
        </w:rPr>
        <w:t>S</w:t>
      </w:r>
      <w:r w:rsidR="00576AD5">
        <w:rPr>
          <w:rFonts w:ascii="Arial Narrow" w:eastAsia="Arial" w:hAnsi="Arial Narrow" w:cs="Arial"/>
          <w:b/>
          <w:sz w:val="22"/>
          <w:szCs w:val="22"/>
        </w:rPr>
        <w:t>ervicios</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prestados</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por</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la</w:t>
      </w:r>
      <w:r w:rsidRPr="00576AD5">
        <w:rPr>
          <w:rFonts w:ascii="Arial Narrow" w:eastAsia="Arial" w:hAnsi="Arial Narrow" w:cs="Arial"/>
          <w:b/>
          <w:sz w:val="22"/>
          <w:szCs w:val="22"/>
        </w:rPr>
        <w:t xml:space="preserve"> D</w:t>
      </w:r>
      <w:r w:rsidR="00576AD5">
        <w:rPr>
          <w:rFonts w:ascii="Arial Narrow" w:eastAsia="Arial" w:hAnsi="Arial Narrow" w:cs="Arial"/>
          <w:b/>
          <w:sz w:val="22"/>
          <w:szCs w:val="22"/>
        </w:rPr>
        <w:t>irección</w:t>
      </w:r>
      <w:r w:rsidRPr="00576AD5">
        <w:rPr>
          <w:rFonts w:ascii="Arial Narrow" w:eastAsia="Arial" w:hAnsi="Arial Narrow" w:cs="Arial"/>
          <w:b/>
          <w:sz w:val="22"/>
          <w:szCs w:val="22"/>
        </w:rPr>
        <w:t xml:space="preserve"> </w:t>
      </w:r>
      <w:r w:rsidR="00576AD5">
        <w:rPr>
          <w:rFonts w:ascii="Arial Narrow" w:eastAsia="Arial" w:hAnsi="Arial Narrow" w:cs="Arial"/>
          <w:b/>
          <w:sz w:val="22"/>
          <w:szCs w:val="22"/>
        </w:rPr>
        <w:t>de</w:t>
      </w:r>
      <w:r w:rsidRPr="00576AD5">
        <w:rPr>
          <w:rFonts w:ascii="Arial Narrow" w:eastAsia="Arial" w:hAnsi="Arial Narrow" w:cs="Arial"/>
          <w:b/>
          <w:sz w:val="22"/>
          <w:szCs w:val="22"/>
        </w:rPr>
        <w:t xml:space="preserve"> G</w:t>
      </w:r>
      <w:r w:rsidR="00576AD5">
        <w:rPr>
          <w:rFonts w:ascii="Arial Narrow" w:eastAsia="Arial" w:hAnsi="Arial Narrow" w:cs="Arial"/>
          <w:b/>
          <w:sz w:val="22"/>
          <w:szCs w:val="22"/>
        </w:rPr>
        <w:t>estión</w:t>
      </w:r>
      <w:r w:rsidRPr="00576AD5">
        <w:rPr>
          <w:rFonts w:ascii="Arial Narrow" w:eastAsia="Arial" w:hAnsi="Arial Narrow" w:cs="Arial"/>
          <w:b/>
          <w:sz w:val="22"/>
          <w:szCs w:val="22"/>
        </w:rPr>
        <w:t xml:space="preserve"> C</w:t>
      </w:r>
      <w:r w:rsidR="00576AD5">
        <w:rPr>
          <w:rFonts w:ascii="Arial Narrow" w:eastAsia="Arial" w:hAnsi="Arial Narrow" w:cs="Arial"/>
          <w:b/>
          <w:sz w:val="22"/>
          <w:szCs w:val="22"/>
        </w:rPr>
        <w:t>orporativa</w:t>
      </w:r>
    </w:p>
    <w:p w14:paraId="29259058" w14:textId="77777777" w:rsidR="00E50915" w:rsidRPr="00F77BA5" w:rsidRDefault="00E50915" w:rsidP="00F77BA5">
      <w:pPr>
        <w:spacing w:after="120" w:line="276" w:lineRule="auto"/>
        <w:jc w:val="both"/>
        <w:rPr>
          <w:rFonts w:ascii="Arial Narrow" w:hAnsi="Arial Narrow"/>
        </w:rPr>
      </w:pPr>
      <w:r w:rsidRPr="00F77BA5">
        <w:rPr>
          <w:rFonts w:ascii="Arial Narrow" w:hAnsi="Arial Narrow"/>
        </w:rPr>
        <w:t>Continuando con la implementación del aplicativo que permitirá la canalización, distribución, asignación o rechazo y calificación de cada uno de los servicios de manera cronológica y por tipo de servicio, se realizaron las reuniones con la Ingeniera soporte de la Oficina de Tecnologías de la Información y las Telecomunicaciones de la Entidad, quien está implementando y desarrollando el aplicativo.</w:t>
      </w:r>
    </w:p>
    <w:p w14:paraId="211F5A7C" w14:textId="77777777" w:rsidR="00E50915" w:rsidRPr="00F77BA5" w:rsidRDefault="00E50915" w:rsidP="00F77BA5">
      <w:pPr>
        <w:spacing w:after="120" w:line="276" w:lineRule="auto"/>
        <w:jc w:val="both"/>
        <w:rPr>
          <w:rFonts w:ascii="Arial Narrow" w:hAnsi="Arial Narrow"/>
        </w:rPr>
      </w:pPr>
      <w:r w:rsidRPr="00F77BA5">
        <w:rPr>
          <w:rFonts w:ascii="Arial Narrow" w:hAnsi="Arial Narrow"/>
        </w:rPr>
        <w:t xml:space="preserve">Se realizó reunión de seguimiento con el equipo de Gestión Administrativa y la Ingeniera en donde se establecieron los siguientes compromisos: </w:t>
      </w:r>
    </w:p>
    <w:p w14:paraId="4ADF0AB5" w14:textId="77777777" w:rsidR="00E50915" w:rsidRPr="00D31DB2" w:rsidRDefault="00E50915" w:rsidP="00D31DB2">
      <w:pPr>
        <w:pStyle w:val="Prrafodelista"/>
        <w:numPr>
          <w:ilvl w:val="0"/>
          <w:numId w:val="50"/>
        </w:numPr>
        <w:spacing w:after="120" w:line="276" w:lineRule="auto"/>
        <w:jc w:val="both"/>
        <w:rPr>
          <w:rFonts w:ascii="Arial Narrow" w:hAnsi="Arial Narrow"/>
          <w:sz w:val="24"/>
          <w:szCs w:val="24"/>
        </w:rPr>
      </w:pPr>
      <w:r w:rsidRPr="00D31DB2">
        <w:rPr>
          <w:rFonts w:ascii="Arial Narrow" w:hAnsi="Arial Narrow"/>
          <w:sz w:val="24"/>
          <w:szCs w:val="24"/>
        </w:rPr>
        <w:t>Designación de un servidor por parte del jefe de cada dependencia para quien solicitará los servicios.</w:t>
      </w:r>
    </w:p>
    <w:p w14:paraId="69AA9C6A" w14:textId="77777777" w:rsidR="00E50915" w:rsidRPr="00D31DB2" w:rsidRDefault="00E50915" w:rsidP="00D31DB2">
      <w:pPr>
        <w:pStyle w:val="Prrafodelista"/>
        <w:numPr>
          <w:ilvl w:val="0"/>
          <w:numId w:val="50"/>
        </w:numPr>
        <w:spacing w:after="120" w:line="276" w:lineRule="auto"/>
        <w:jc w:val="both"/>
        <w:rPr>
          <w:rFonts w:ascii="Arial Narrow" w:hAnsi="Arial Narrow"/>
          <w:sz w:val="24"/>
          <w:szCs w:val="24"/>
        </w:rPr>
      </w:pPr>
      <w:r w:rsidRPr="00D31DB2">
        <w:rPr>
          <w:rFonts w:ascii="Arial Narrow" w:hAnsi="Arial Narrow"/>
          <w:sz w:val="24"/>
          <w:szCs w:val="24"/>
        </w:rPr>
        <w:t>Configuración del usuario y asignación de roles.</w:t>
      </w:r>
    </w:p>
    <w:p w14:paraId="513F8678" w14:textId="474FA6B3" w:rsidR="00E50915" w:rsidRPr="00D31DB2" w:rsidRDefault="00E50915" w:rsidP="00D31DB2">
      <w:pPr>
        <w:pStyle w:val="Prrafodelista"/>
        <w:numPr>
          <w:ilvl w:val="0"/>
          <w:numId w:val="50"/>
        </w:numPr>
        <w:spacing w:after="120" w:line="276" w:lineRule="auto"/>
        <w:jc w:val="both"/>
        <w:rPr>
          <w:rFonts w:ascii="Arial Narrow" w:eastAsia="Arial" w:hAnsi="Arial Narrow" w:cs="Arial"/>
          <w:bCs/>
        </w:rPr>
      </w:pPr>
      <w:r w:rsidRPr="00D31DB2">
        <w:rPr>
          <w:rFonts w:ascii="Arial Narrow" w:hAnsi="Arial Narrow"/>
          <w:sz w:val="24"/>
          <w:szCs w:val="24"/>
        </w:rPr>
        <w:t>Pruebas de producción</w:t>
      </w:r>
      <w:r w:rsidRPr="00D31DB2">
        <w:rPr>
          <w:rFonts w:ascii="Arial Narrow" w:eastAsia="Arial" w:hAnsi="Arial Narrow" w:cs="Arial"/>
          <w:bCs/>
        </w:rPr>
        <w:t>.</w:t>
      </w:r>
    </w:p>
    <w:p w14:paraId="615DD4D8" w14:textId="77777777" w:rsidR="008F4D14" w:rsidRPr="00C94325" w:rsidRDefault="008F4D14" w:rsidP="00C35EE9">
      <w:pPr>
        <w:spacing w:line="276" w:lineRule="auto"/>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271"/>
      </w:tblGrid>
      <w:tr w:rsidR="00DC7187" w:rsidRPr="00721D3D" w14:paraId="4DFF699D" w14:textId="77777777" w:rsidTr="00876388">
        <w:tc>
          <w:tcPr>
            <w:tcW w:w="1242" w:type="dxa"/>
            <w:tcBorders>
              <w:top w:val="nil"/>
              <w:left w:val="nil"/>
              <w:bottom w:val="nil"/>
              <w:right w:val="single" w:sz="4" w:space="0" w:color="auto"/>
            </w:tcBorders>
            <w:shd w:val="clear" w:color="auto" w:fill="F2F2F2"/>
          </w:tcPr>
          <w:p w14:paraId="682FDB76" w14:textId="77777777" w:rsidR="00DC7187" w:rsidRDefault="00DC7187" w:rsidP="00C35EE9">
            <w:pPr>
              <w:spacing w:after="120" w:line="276" w:lineRule="auto"/>
              <w:rPr>
                <w:rFonts w:ascii="Arial" w:hAnsi="Arial" w:cs="Arial"/>
                <w:bCs/>
                <w:sz w:val="22"/>
                <w:szCs w:val="22"/>
              </w:rPr>
            </w:pPr>
            <w:r w:rsidRPr="00721D3D">
              <w:rPr>
                <w:rFonts w:ascii="Arial" w:hAnsi="Arial" w:cs="Arial"/>
                <w:bCs/>
                <w:sz w:val="22"/>
                <w:szCs w:val="22"/>
              </w:rPr>
              <w:t>Meta</w:t>
            </w:r>
          </w:p>
          <w:p w14:paraId="230DCFED" w14:textId="129A663E" w:rsidR="00DC7187" w:rsidRPr="00721D3D" w:rsidRDefault="00DC7187" w:rsidP="00C35EE9">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F2F2F2"/>
          </w:tcPr>
          <w:p w14:paraId="63EE74B0" w14:textId="77777777" w:rsidR="00DC7187" w:rsidRPr="001D117D" w:rsidRDefault="00DC7187" w:rsidP="00C35EE9">
            <w:pPr>
              <w:spacing w:after="120" w:line="276" w:lineRule="auto"/>
              <w:jc w:val="both"/>
              <w:rPr>
                <w:rFonts w:ascii="Arial Narrow" w:hAnsi="Arial Narrow" w:cs="Arial"/>
                <w:bCs/>
                <w:sz w:val="22"/>
                <w:szCs w:val="22"/>
              </w:rPr>
            </w:pPr>
            <w:r w:rsidRPr="001D117D">
              <w:rPr>
                <w:rFonts w:ascii="Arial Narrow" w:hAnsi="Arial Narrow" w:cs="Arial"/>
                <w:bCs/>
                <w:sz w:val="22"/>
                <w:szCs w:val="22"/>
              </w:rPr>
              <w:t>Notificar y/o comunicar y/o publicar el 100% de los actos administrativos numerados y fechados por la Dirección de Gestión Corporativa</w:t>
            </w:r>
          </w:p>
        </w:tc>
      </w:tr>
    </w:tbl>
    <w:p w14:paraId="0E93D12D" w14:textId="59404B8C" w:rsidR="005839D7" w:rsidRDefault="005839D7" w:rsidP="00C35EE9">
      <w:pPr>
        <w:spacing w:line="276" w:lineRule="auto"/>
        <w:rPr>
          <w:rFonts w:ascii="Arial Narrow" w:hAnsi="Arial Narrow"/>
        </w:rPr>
      </w:pPr>
    </w:p>
    <w:p w14:paraId="4C587C7A" w14:textId="246BB89E" w:rsidR="00535338" w:rsidRPr="00F77BA5" w:rsidRDefault="00535338" w:rsidP="00C35EE9">
      <w:pPr>
        <w:spacing w:after="120" w:line="276" w:lineRule="auto"/>
        <w:jc w:val="both"/>
        <w:rPr>
          <w:rFonts w:ascii="Arial Narrow" w:hAnsi="Arial Narrow"/>
        </w:rPr>
      </w:pPr>
      <w:r w:rsidRPr="00F77BA5">
        <w:rPr>
          <w:rFonts w:ascii="Arial Narrow" w:hAnsi="Arial Narrow"/>
        </w:rPr>
        <w:t>Durante el primer trimestre de la vigencia 2021 la fueron emitidos un total de 151 actos administrativos, de acuerdo con el siguiente detalle:</w:t>
      </w:r>
    </w:p>
    <w:p w14:paraId="0ED8E2A4" w14:textId="77777777" w:rsidR="00A8459F" w:rsidRDefault="00535338" w:rsidP="00A8459F">
      <w:pPr>
        <w:keepNext/>
        <w:spacing w:after="120" w:line="276" w:lineRule="auto"/>
        <w:jc w:val="center"/>
      </w:pPr>
      <w:r>
        <w:rPr>
          <w:rFonts w:ascii="Arial" w:hAnsi="Arial" w:cs="Arial"/>
          <w:noProof/>
          <w:sz w:val="22"/>
          <w:szCs w:val="22"/>
        </w:rPr>
        <w:drawing>
          <wp:inline distT="0" distB="0" distL="0" distR="0" wp14:anchorId="3AB5790C" wp14:editId="02DD3DDF">
            <wp:extent cx="4758055" cy="1743075"/>
            <wp:effectExtent l="76200" t="76200" r="137795" b="142875"/>
            <wp:docPr id="188" name="Imagen 18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barras&#10;&#10;Descripción generada automáticamente"/>
                    <pic:cNvPicPr/>
                  </pic:nvPicPr>
                  <pic:blipFill>
                    <a:blip r:embed="rId77">
                      <a:extLst>
                        <a:ext uri="{28A0092B-C50C-407E-A947-70E740481C1C}">
                          <a14:useLocalDpi xmlns:a14="http://schemas.microsoft.com/office/drawing/2010/main" val="0"/>
                        </a:ext>
                      </a:extLst>
                    </a:blip>
                    <a:stretch>
                      <a:fillRect/>
                    </a:stretch>
                  </pic:blipFill>
                  <pic:spPr>
                    <a:xfrm>
                      <a:off x="0" y="0"/>
                      <a:ext cx="4799511" cy="1758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66A40A" w14:textId="54535D84" w:rsidR="00535338" w:rsidRPr="00721D3D" w:rsidRDefault="00A8459F" w:rsidP="00A8459F">
      <w:pPr>
        <w:pStyle w:val="Descripcin"/>
        <w:jc w:val="center"/>
        <w:rPr>
          <w:rFonts w:ascii="Arial" w:hAnsi="Arial" w:cs="Arial"/>
          <w:sz w:val="22"/>
          <w:szCs w:val="22"/>
        </w:rPr>
      </w:pPr>
      <w:bookmarkStart w:id="115" w:name="_Toc70022355"/>
      <w:r>
        <w:t xml:space="preserve">Ilustración </w:t>
      </w:r>
      <w:r w:rsidR="007011BA">
        <w:fldChar w:fldCharType="begin"/>
      </w:r>
      <w:r w:rsidR="007011BA">
        <w:instrText xml:space="preserve"> SEQ Ilustración \* ARABIC </w:instrText>
      </w:r>
      <w:r w:rsidR="007011BA">
        <w:fldChar w:fldCharType="separate"/>
      </w:r>
      <w:r>
        <w:rPr>
          <w:noProof/>
        </w:rPr>
        <w:t>12</w:t>
      </w:r>
      <w:r w:rsidR="007011BA">
        <w:rPr>
          <w:noProof/>
        </w:rPr>
        <w:fldChar w:fldCharType="end"/>
      </w:r>
      <w:r>
        <w:t>. Notificación actos administrativos</w:t>
      </w:r>
      <w:bookmarkEnd w:id="115"/>
    </w:p>
    <w:p w14:paraId="2F99CEA1" w14:textId="7742EEE0" w:rsidR="00535338" w:rsidRPr="00D31DB2" w:rsidRDefault="00535338" w:rsidP="00C35EE9">
      <w:pPr>
        <w:spacing w:after="120" w:line="276" w:lineRule="auto"/>
        <w:jc w:val="both"/>
        <w:rPr>
          <w:rFonts w:ascii="Arial Narrow" w:hAnsi="Arial Narrow" w:cs="Arial"/>
        </w:rPr>
      </w:pPr>
      <w:r w:rsidRPr="00D31DB2">
        <w:rPr>
          <w:rFonts w:ascii="Arial Narrow" w:hAnsi="Arial Narrow" w:cs="Arial"/>
        </w:rPr>
        <w:t xml:space="preserve">Se realizaron diez y ocho (18) publicación a través del Registro Distrital de acuerdo con el siguiente detalle: </w:t>
      </w:r>
    </w:p>
    <w:tbl>
      <w:tblPr>
        <w:tblStyle w:val="SJD"/>
        <w:tblW w:w="7265" w:type="dxa"/>
        <w:jc w:val="center"/>
        <w:tblLook w:val="04A0" w:firstRow="1" w:lastRow="0" w:firstColumn="1" w:lastColumn="0" w:noHBand="0" w:noVBand="1"/>
      </w:tblPr>
      <w:tblGrid>
        <w:gridCol w:w="3740"/>
        <w:gridCol w:w="880"/>
        <w:gridCol w:w="1036"/>
        <w:gridCol w:w="880"/>
        <w:gridCol w:w="880"/>
      </w:tblGrid>
      <w:tr w:rsidR="00535338" w:rsidRPr="00AB34DB" w14:paraId="6A9FFAB9" w14:textId="77777777" w:rsidTr="00876388">
        <w:trPr>
          <w:cnfStyle w:val="100000000000" w:firstRow="1" w:lastRow="0" w:firstColumn="0" w:lastColumn="0" w:oddVBand="0" w:evenVBand="0" w:oddHBand="0" w:evenHBand="0" w:firstRowFirstColumn="0" w:firstRowLastColumn="0" w:lastRowFirstColumn="0" w:lastRowLastColumn="0"/>
          <w:trHeight w:val="408"/>
          <w:tblHeader/>
          <w:jc w:val="center"/>
        </w:trPr>
        <w:tc>
          <w:tcPr>
            <w:tcW w:w="3740" w:type="dxa"/>
            <w:noWrap/>
            <w:vAlign w:val="center"/>
            <w:hideMark/>
          </w:tcPr>
          <w:p w14:paraId="3A98C144" w14:textId="77777777" w:rsidR="00535338" w:rsidRPr="00AB34DB" w:rsidRDefault="00535338" w:rsidP="00C35EE9">
            <w:pPr>
              <w:spacing w:line="276" w:lineRule="auto"/>
              <w:jc w:val="center"/>
              <w:rPr>
                <w:rFonts w:cs="Arial"/>
                <w:sz w:val="22"/>
                <w:szCs w:val="22"/>
              </w:rPr>
            </w:pPr>
            <w:r w:rsidRPr="00AB34DB">
              <w:rPr>
                <w:rFonts w:cs="Arial"/>
                <w:sz w:val="22"/>
                <w:szCs w:val="22"/>
              </w:rPr>
              <w:t>Publicación</w:t>
            </w:r>
          </w:p>
        </w:tc>
        <w:tc>
          <w:tcPr>
            <w:tcW w:w="880" w:type="dxa"/>
            <w:noWrap/>
            <w:vAlign w:val="center"/>
            <w:hideMark/>
          </w:tcPr>
          <w:p w14:paraId="113B322F" w14:textId="77777777" w:rsidR="00535338" w:rsidRPr="00AB34DB" w:rsidRDefault="00535338" w:rsidP="00C35EE9">
            <w:pPr>
              <w:spacing w:line="276" w:lineRule="auto"/>
              <w:jc w:val="center"/>
              <w:rPr>
                <w:rFonts w:cs="Arial"/>
                <w:sz w:val="22"/>
                <w:szCs w:val="22"/>
              </w:rPr>
            </w:pPr>
            <w:r w:rsidRPr="00AB34DB">
              <w:rPr>
                <w:rFonts w:cs="Arial"/>
                <w:sz w:val="22"/>
                <w:szCs w:val="22"/>
              </w:rPr>
              <w:t>Enero</w:t>
            </w:r>
          </w:p>
        </w:tc>
        <w:tc>
          <w:tcPr>
            <w:tcW w:w="885" w:type="dxa"/>
            <w:noWrap/>
            <w:vAlign w:val="center"/>
            <w:hideMark/>
          </w:tcPr>
          <w:p w14:paraId="2700FECE" w14:textId="77777777" w:rsidR="00535338" w:rsidRPr="00AB34DB" w:rsidRDefault="00535338" w:rsidP="00C35EE9">
            <w:pPr>
              <w:spacing w:line="276" w:lineRule="auto"/>
              <w:jc w:val="center"/>
              <w:rPr>
                <w:rFonts w:cs="Arial"/>
                <w:sz w:val="22"/>
                <w:szCs w:val="22"/>
              </w:rPr>
            </w:pPr>
            <w:r w:rsidRPr="00AB34DB">
              <w:rPr>
                <w:rFonts w:cs="Arial"/>
                <w:sz w:val="22"/>
                <w:szCs w:val="22"/>
              </w:rPr>
              <w:t>Febrero</w:t>
            </w:r>
          </w:p>
        </w:tc>
        <w:tc>
          <w:tcPr>
            <w:tcW w:w="880" w:type="dxa"/>
            <w:noWrap/>
            <w:vAlign w:val="center"/>
            <w:hideMark/>
          </w:tcPr>
          <w:p w14:paraId="6C3BF47B" w14:textId="77777777" w:rsidR="00535338" w:rsidRPr="00AB34DB" w:rsidRDefault="00535338" w:rsidP="00C35EE9">
            <w:pPr>
              <w:spacing w:line="276" w:lineRule="auto"/>
              <w:jc w:val="center"/>
              <w:rPr>
                <w:rFonts w:cs="Arial"/>
                <w:sz w:val="22"/>
                <w:szCs w:val="22"/>
              </w:rPr>
            </w:pPr>
            <w:r w:rsidRPr="00AB34DB">
              <w:rPr>
                <w:rFonts w:cs="Arial"/>
                <w:sz w:val="22"/>
                <w:szCs w:val="22"/>
              </w:rPr>
              <w:t>Marzo</w:t>
            </w:r>
          </w:p>
        </w:tc>
        <w:tc>
          <w:tcPr>
            <w:tcW w:w="880" w:type="dxa"/>
            <w:noWrap/>
            <w:vAlign w:val="center"/>
            <w:hideMark/>
          </w:tcPr>
          <w:p w14:paraId="531F161B" w14:textId="77777777" w:rsidR="00535338" w:rsidRPr="00AB34DB" w:rsidRDefault="00535338" w:rsidP="00C35EE9">
            <w:pPr>
              <w:spacing w:line="276" w:lineRule="auto"/>
              <w:jc w:val="center"/>
              <w:rPr>
                <w:rFonts w:cs="Arial"/>
                <w:sz w:val="22"/>
                <w:szCs w:val="22"/>
              </w:rPr>
            </w:pPr>
            <w:r w:rsidRPr="00AB34DB">
              <w:rPr>
                <w:rFonts w:cs="Arial"/>
                <w:sz w:val="22"/>
                <w:szCs w:val="22"/>
              </w:rPr>
              <w:t>Total</w:t>
            </w:r>
          </w:p>
        </w:tc>
      </w:tr>
      <w:tr w:rsidR="00535338" w:rsidRPr="00C12895" w14:paraId="209C5308" w14:textId="77777777" w:rsidTr="00876388">
        <w:trPr>
          <w:trHeight w:val="352"/>
          <w:jc w:val="center"/>
        </w:trPr>
        <w:tc>
          <w:tcPr>
            <w:tcW w:w="3740" w:type="dxa"/>
            <w:noWrap/>
            <w:hideMark/>
          </w:tcPr>
          <w:p w14:paraId="16628126" w14:textId="77777777" w:rsidR="00535338" w:rsidRPr="00C12895" w:rsidRDefault="00535338" w:rsidP="00C35EE9">
            <w:pPr>
              <w:spacing w:line="276" w:lineRule="auto"/>
              <w:rPr>
                <w:rFonts w:cs="Arial"/>
                <w:color w:val="000000"/>
                <w:sz w:val="22"/>
                <w:szCs w:val="22"/>
              </w:rPr>
            </w:pPr>
            <w:r w:rsidRPr="00C12895">
              <w:rPr>
                <w:rFonts w:cs="Arial"/>
                <w:color w:val="000000"/>
                <w:sz w:val="22"/>
                <w:szCs w:val="22"/>
              </w:rPr>
              <w:t>Publicaciones Registro Distrital</w:t>
            </w:r>
          </w:p>
        </w:tc>
        <w:tc>
          <w:tcPr>
            <w:tcW w:w="880" w:type="dxa"/>
            <w:noWrap/>
            <w:hideMark/>
          </w:tcPr>
          <w:p w14:paraId="5C013E88" w14:textId="77777777" w:rsidR="00535338" w:rsidRPr="00C12895" w:rsidRDefault="00535338" w:rsidP="00C35EE9">
            <w:pPr>
              <w:spacing w:line="276" w:lineRule="auto"/>
              <w:jc w:val="center"/>
              <w:rPr>
                <w:rFonts w:cs="Arial"/>
                <w:color w:val="000000"/>
                <w:sz w:val="22"/>
                <w:szCs w:val="22"/>
              </w:rPr>
            </w:pPr>
            <w:r w:rsidRPr="00C12895">
              <w:rPr>
                <w:rFonts w:cs="Arial"/>
                <w:color w:val="000000"/>
                <w:sz w:val="22"/>
                <w:szCs w:val="22"/>
              </w:rPr>
              <w:t>2</w:t>
            </w:r>
          </w:p>
        </w:tc>
        <w:tc>
          <w:tcPr>
            <w:tcW w:w="885" w:type="dxa"/>
            <w:noWrap/>
            <w:hideMark/>
          </w:tcPr>
          <w:p w14:paraId="36C8DC4C" w14:textId="77777777" w:rsidR="00535338" w:rsidRPr="00C12895" w:rsidRDefault="00535338" w:rsidP="00C35EE9">
            <w:pPr>
              <w:spacing w:line="276" w:lineRule="auto"/>
              <w:jc w:val="center"/>
              <w:rPr>
                <w:rFonts w:cs="Arial"/>
                <w:color w:val="000000"/>
                <w:sz w:val="22"/>
                <w:szCs w:val="22"/>
              </w:rPr>
            </w:pPr>
            <w:r w:rsidRPr="00C12895">
              <w:rPr>
                <w:rFonts w:cs="Arial"/>
                <w:color w:val="000000"/>
                <w:sz w:val="22"/>
                <w:szCs w:val="22"/>
              </w:rPr>
              <w:t>6</w:t>
            </w:r>
          </w:p>
        </w:tc>
        <w:tc>
          <w:tcPr>
            <w:tcW w:w="880" w:type="dxa"/>
            <w:noWrap/>
            <w:hideMark/>
          </w:tcPr>
          <w:p w14:paraId="52B810DF" w14:textId="77777777" w:rsidR="00535338" w:rsidRPr="00C12895" w:rsidRDefault="00535338" w:rsidP="00C35EE9">
            <w:pPr>
              <w:spacing w:line="276" w:lineRule="auto"/>
              <w:jc w:val="center"/>
              <w:rPr>
                <w:rFonts w:cs="Arial"/>
                <w:color w:val="000000"/>
                <w:sz w:val="22"/>
                <w:szCs w:val="22"/>
              </w:rPr>
            </w:pPr>
            <w:r w:rsidRPr="00C12895">
              <w:rPr>
                <w:rFonts w:cs="Arial"/>
                <w:color w:val="000000"/>
                <w:sz w:val="22"/>
                <w:szCs w:val="22"/>
              </w:rPr>
              <w:t>10</w:t>
            </w:r>
          </w:p>
        </w:tc>
        <w:tc>
          <w:tcPr>
            <w:tcW w:w="880" w:type="dxa"/>
            <w:noWrap/>
            <w:hideMark/>
          </w:tcPr>
          <w:p w14:paraId="7A6C1CDD" w14:textId="77777777" w:rsidR="00535338" w:rsidRPr="00C12895" w:rsidRDefault="00535338" w:rsidP="00A8459F">
            <w:pPr>
              <w:keepNext/>
              <w:spacing w:line="276" w:lineRule="auto"/>
              <w:jc w:val="center"/>
              <w:rPr>
                <w:rFonts w:cs="Arial"/>
                <w:b/>
                <w:bCs/>
                <w:color w:val="000000"/>
                <w:sz w:val="22"/>
                <w:szCs w:val="22"/>
              </w:rPr>
            </w:pPr>
            <w:r w:rsidRPr="00C12895">
              <w:rPr>
                <w:rFonts w:cs="Arial"/>
                <w:b/>
                <w:bCs/>
                <w:color w:val="000000"/>
                <w:sz w:val="22"/>
                <w:szCs w:val="22"/>
              </w:rPr>
              <w:t>18</w:t>
            </w:r>
          </w:p>
        </w:tc>
      </w:tr>
    </w:tbl>
    <w:p w14:paraId="282A206A" w14:textId="1D47376E" w:rsidR="00535338" w:rsidRPr="00721D3D" w:rsidRDefault="00A8459F" w:rsidP="00A8459F">
      <w:pPr>
        <w:pStyle w:val="Descripcin"/>
        <w:jc w:val="center"/>
        <w:rPr>
          <w:rFonts w:ascii="Arial" w:hAnsi="Arial" w:cs="Arial"/>
          <w:sz w:val="22"/>
          <w:szCs w:val="22"/>
        </w:rPr>
      </w:pPr>
      <w:bookmarkStart w:id="116" w:name="_Toc70022356"/>
      <w:r>
        <w:t xml:space="preserve">Ilustración </w:t>
      </w:r>
      <w:r w:rsidR="007011BA">
        <w:fldChar w:fldCharType="begin"/>
      </w:r>
      <w:r w:rsidR="007011BA">
        <w:instrText xml:space="preserve"> SEQ Ilustración \* ARABIC </w:instrText>
      </w:r>
      <w:r w:rsidR="007011BA">
        <w:fldChar w:fldCharType="separate"/>
      </w:r>
      <w:r>
        <w:rPr>
          <w:noProof/>
        </w:rPr>
        <w:t>13</w:t>
      </w:r>
      <w:r w:rsidR="007011BA">
        <w:rPr>
          <w:noProof/>
        </w:rPr>
        <w:fldChar w:fldCharType="end"/>
      </w:r>
      <w:r>
        <w:t>. Publicaciones</w:t>
      </w:r>
      <w:bookmarkEnd w:id="116"/>
    </w:p>
    <w:p w14:paraId="732A596C" w14:textId="77777777" w:rsidR="00535338" w:rsidRPr="00721D3D" w:rsidRDefault="00535338" w:rsidP="00C35EE9">
      <w:pPr>
        <w:spacing w:after="120" w:line="276" w:lineRule="auto"/>
        <w:jc w:val="both"/>
        <w:rPr>
          <w:rFonts w:ascii="Arial" w:hAnsi="Arial" w:cs="Arial"/>
          <w:sz w:val="22"/>
          <w:szCs w:val="22"/>
        </w:rPr>
      </w:pPr>
      <w:r w:rsidRPr="00721D3D">
        <w:rPr>
          <w:rFonts w:ascii="Arial" w:hAnsi="Arial" w:cs="Arial"/>
          <w:sz w:val="22"/>
          <w:szCs w:val="22"/>
        </w:rPr>
        <w:lastRenderedPageBreak/>
        <w:t xml:space="preserve">El 100% de los actos administrativos emitidos durante el </w:t>
      </w:r>
      <w:r>
        <w:rPr>
          <w:rFonts w:ascii="Arial" w:hAnsi="Arial" w:cs="Arial"/>
          <w:sz w:val="22"/>
          <w:szCs w:val="22"/>
        </w:rPr>
        <w:t>t</w:t>
      </w:r>
      <w:r w:rsidRPr="00721D3D">
        <w:rPr>
          <w:rFonts w:ascii="Arial" w:hAnsi="Arial" w:cs="Arial"/>
          <w:sz w:val="22"/>
          <w:szCs w:val="22"/>
        </w:rPr>
        <w:t>rimestre han sido notificados, comunicados o publicados,</w:t>
      </w:r>
      <w:r>
        <w:rPr>
          <w:rFonts w:ascii="Arial" w:hAnsi="Arial" w:cs="Arial"/>
          <w:sz w:val="22"/>
          <w:szCs w:val="22"/>
        </w:rPr>
        <w:t xml:space="preserve"> de acuerdo con lo </w:t>
      </w:r>
      <w:r w:rsidRPr="00721D3D">
        <w:rPr>
          <w:rFonts w:ascii="Arial" w:hAnsi="Arial" w:cs="Arial"/>
          <w:sz w:val="22"/>
          <w:szCs w:val="22"/>
        </w:rPr>
        <w:t>establecido en cada uno de dichos actos</w:t>
      </w:r>
      <w:r>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271"/>
      </w:tblGrid>
      <w:tr w:rsidR="00EC2884" w:rsidRPr="00721D3D" w14:paraId="4CC153B5" w14:textId="77777777" w:rsidTr="00876388">
        <w:tc>
          <w:tcPr>
            <w:tcW w:w="1242" w:type="dxa"/>
            <w:tcBorders>
              <w:top w:val="nil"/>
              <w:left w:val="nil"/>
              <w:bottom w:val="nil"/>
              <w:right w:val="single" w:sz="4" w:space="0" w:color="auto"/>
            </w:tcBorders>
            <w:shd w:val="clear" w:color="auto" w:fill="F2F2F2"/>
          </w:tcPr>
          <w:p w14:paraId="017CF111" w14:textId="77777777" w:rsidR="00EC2884" w:rsidRDefault="00EC2884" w:rsidP="00C35EE9">
            <w:pPr>
              <w:spacing w:after="120" w:line="276" w:lineRule="auto"/>
              <w:rPr>
                <w:rFonts w:ascii="Arial" w:hAnsi="Arial" w:cs="Arial"/>
                <w:bCs/>
                <w:sz w:val="22"/>
                <w:szCs w:val="22"/>
              </w:rPr>
            </w:pPr>
            <w:r w:rsidRPr="00721D3D">
              <w:rPr>
                <w:rFonts w:ascii="Arial" w:hAnsi="Arial" w:cs="Arial"/>
                <w:bCs/>
                <w:sz w:val="22"/>
                <w:szCs w:val="22"/>
              </w:rPr>
              <w:t>Meta</w:t>
            </w:r>
          </w:p>
          <w:p w14:paraId="3138BE1E" w14:textId="77777777" w:rsidR="00EC2884" w:rsidRPr="00721D3D" w:rsidRDefault="00EC2884" w:rsidP="00C35EE9">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F2F2F2"/>
          </w:tcPr>
          <w:p w14:paraId="68E24D6E" w14:textId="47C07892" w:rsidR="00EC2884" w:rsidRPr="00FF7EE8" w:rsidRDefault="00FF7EE8" w:rsidP="00C35EE9">
            <w:pPr>
              <w:spacing w:line="276" w:lineRule="auto"/>
              <w:jc w:val="both"/>
              <w:rPr>
                <w:rFonts w:ascii="Arial Narrow" w:hAnsi="Arial Narrow" w:cs="Arial"/>
                <w:b/>
              </w:rPr>
            </w:pPr>
            <w:r w:rsidRPr="00FF7EE8">
              <w:rPr>
                <w:rFonts w:ascii="Arial Narrow" w:hAnsi="Arial Narrow" w:cs="Arial"/>
              </w:rPr>
              <w:t xml:space="preserve">Optimizar la revisión y evaluación de los asuntos disciplinarios a cargo o en comisión de la Dirección Distrital de Asuntos Disciplinarios </w:t>
            </w:r>
            <w:r w:rsidRPr="00FF7EE8">
              <w:rPr>
                <w:rFonts w:ascii="Arial Narrow" w:hAnsi="Arial Narrow" w:cs="Arial"/>
              </w:rPr>
              <w:tab/>
            </w:r>
          </w:p>
        </w:tc>
      </w:tr>
    </w:tbl>
    <w:p w14:paraId="660F8EBA" w14:textId="77777777" w:rsidR="005B7349" w:rsidRDefault="005B7349" w:rsidP="00C35EE9">
      <w:pPr>
        <w:spacing w:line="276" w:lineRule="auto"/>
        <w:rPr>
          <w:rFonts w:ascii="Arial" w:hAnsi="Arial" w:cs="Arial"/>
          <w:b/>
        </w:rPr>
      </w:pPr>
    </w:p>
    <w:p w14:paraId="04E449A9" w14:textId="63E512D0" w:rsidR="00FD09E5" w:rsidRDefault="00FD09E5" w:rsidP="00C35EE9">
      <w:pPr>
        <w:spacing w:line="276" w:lineRule="auto"/>
        <w:rPr>
          <w:rFonts w:ascii="Arial" w:hAnsi="Arial" w:cs="Arial"/>
          <w:b/>
        </w:rPr>
      </w:pPr>
      <w:r w:rsidRPr="00F80E18">
        <w:rPr>
          <w:rFonts w:ascii="Arial" w:hAnsi="Arial" w:cs="Arial"/>
          <w:b/>
        </w:rPr>
        <w:t>Realizar la evaluación de la totalidad de las quejas radicadas en la DDAD</w:t>
      </w:r>
    </w:p>
    <w:p w14:paraId="7BD851F4" w14:textId="77777777" w:rsidR="00FD09E5" w:rsidRDefault="00FD09E5" w:rsidP="00C35EE9">
      <w:pPr>
        <w:spacing w:line="276" w:lineRule="auto"/>
        <w:rPr>
          <w:rFonts w:ascii="Arial" w:hAnsi="Arial" w:cs="Arial"/>
          <w:b/>
        </w:rPr>
      </w:pPr>
    </w:p>
    <w:p w14:paraId="3D204574" w14:textId="77777777" w:rsidR="002B187D" w:rsidRPr="002B187D" w:rsidRDefault="002B187D" w:rsidP="00C35EE9">
      <w:pPr>
        <w:spacing w:line="276" w:lineRule="auto"/>
        <w:jc w:val="both"/>
        <w:rPr>
          <w:rFonts w:ascii="Arial Narrow" w:hAnsi="Arial Narrow" w:cs="Arial"/>
          <w:shd w:val="clear" w:color="auto" w:fill="FFFFFF"/>
          <w:lang w:eastAsia="es-CO"/>
        </w:rPr>
      </w:pPr>
      <w:r w:rsidRPr="002B187D">
        <w:rPr>
          <w:rFonts w:ascii="Arial Narrow" w:hAnsi="Arial Narrow" w:cs="Arial"/>
          <w:shd w:val="clear" w:color="auto" w:fill="FFFFFF"/>
          <w:lang w:eastAsia="es-CO"/>
        </w:rPr>
        <w:t>Para el primer trimestre del año 2021, se tiene un avance del 100%, en razón se recibieron, radicaron, numeraron y repartieron 21 quejas allegadas a la DDAD, de las cuales fueron evaluadas dentro del término 21 a fin de adoptar la decisión que en derecho corresponda. Para el efecto se evaluaron y se proyectaron los autos respectivos.</w:t>
      </w:r>
    </w:p>
    <w:p w14:paraId="1A15457D" w14:textId="77777777" w:rsidR="002B187D" w:rsidRPr="002B187D" w:rsidRDefault="002B187D" w:rsidP="00C35EE9">
      <w:pPr>
        <w:spacing w:line="276" w:lineRule="auto"/>
        <w:jc w:val="both"/>
        <w:rPr>
          <w:rFonts w:ascii="Arial Narrow" w:hAnsi="Arial Narrow" w:cs="Arial"/>
          <w:shd w:val="clear" w:color="auto" w:fill="FFFFFF"/>
          <w:lang w:eastAsia="es-CO"/>
        </w:rPr>
      </w:pPr>
    </w:p>
    <w:p w14:paraId="3D1797CA" w14:textId="77777777" w:rsidR="002B187D" w:rsidRPr="002B187D" w:rsidRDefault="002B187D" w:rsidP="00C35EE9">
      <w:pPr>
        <w:spacing w:line="276" w:lineRule="auto"/>
        <w:jc w:val="both"/>
        <w:rPr>
          <w:rFonts w:ascii="Arial Narrow" w:hAnsi="Arial Narrow" w:cs="Arial"/>
          <w:shd w:val="clear" w:color="auto" w:fill="FFFFFF"/>
          <w:lang w:eastAsia="es-CO"/>
        </w:rPr>
      </w:pPr>
      <w:r w:rsidRPr="002B187D">
        <w:rPr>
          <w:rFonts w:ascii="Arial Narrow" w:hAnsi="Arial Narrow" w:cs="Arial"/>
          <w:shd w:val="clear" w:color="auto" w:fill="FFFFFF"/>
          <w:lang w:eastAsia="es-CO"/>
        </w:rPr>
        <w:t>Se garantiza el cumplimiento de la función disciplinaria al tenor de lo dispuesto en la Ley 734 de 2002 y las que le sean concordantes. (norma especial disciplinaria).</w:t>
      </w:r>
    </w:p>
    <w:p w14:paraId="4D26EFE2" w14:textId="77777777" w:rsidR="002B187D" w:rsidRPr="00F80E18" w:rsidRDefault="002B187D" w:rsidP="00C35EE9">
      <w:pPr>
        <w:spacing w:line="276" w:lineRule="auto"/>
        <w:jc w:val="both"/>
        <w:rPr>
          <w:rFonts w:ascii="Arial" w:hAnsi="Arial" w:cs="Arial"/>
          <w:shd w:val="clear" w:color="auto" w:fill="FFFFFF"/>
          <w:lang w:eastAsia="es-CO"/>
        </w:rPr>
      </w:pPr>
    </w:p>
    <w:p w14:paraId="69CD8039" w14:textId="77777777" w:rsidR="002B187D" w:rsidRPr="00F80E18" w:rsidRDefault="002B187D" w:rsidP="00C35EE9">
      <w:pPr>
        <w:spacing w:line="276" w:lineRule="auto"/>
        <w:jc w:val="both"/>
        <w:rPr>
          <w:rFonts w:ascii="Arial" w:hAnsi="Arial" w:cs="Arial"/>
          <w:shd w:val="clear" w:color="auto" w:fill="FFFFFF"/>
          <w:lang w:eastAsia="es-CO"/>
        </w:rPr>
      </w:pPr>
    </w:p>
    <w:p w14:paraId="01ADB592" w14:textId="77777777" w:rsidR="00A8459F" w:rsidRDefault="002B187D" w:rsidP="00A8459F">
      <w:pPr>
        <w:keepNext/>
        <w:spacing w:line="276" w:lineRule="auto"/>
        <w:jc w:val="center"/>
      </w:pPr>
      <w:r w:rsidRPr="00F80E18">
        <w:rPr>
          <w:rFonts w:ascii="Arial" w:hAnsi="Arial" w:cs="Arial"/>
          <w:noProof/>
          <w:lang w:eastAsia="es-CO"/>
        </w:rPr>
        <w:drawing>
          <wp:inline distT="0" distB="0" distL="0" distR="0" wp14:anchorId="18F2FEA9" wp14:editId="0B00F437">
            <wp:extent cx="4493260" cy="2275840"/>
            <wp:effectExtent l="0" t="0" r="2540" b="10160"/>
            <wp:docPr id="189" name="Gráfico 1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E683D2F" w14:textId="38BB5B33" w:rsidR="00AF0732" w:rsidRPr="00C94325" w:rsidRDefault="00A8459F" w:rsidP="00A8459F">
      <w:pPr>
        <w:pStyle w:val="Descripcin"/>
        <w:jc w:val="center"/>
        <w:rPr>
          <w:rFonts w:ascii="Arial Narrow" w:hAnsi="Arial Narrow"/>
        </w:rPr>
      </w:pPr>
      <w:bookmarkStart w:id="117" w:name="_Toc70022357"/>
      <w:r>
        <w:t xml:space="preserve">Ilustración </w:t>
      </w:r>
      <w:r w:rsidR="007011BA">
        <w:fldChar w:fldCharType="begin"/>
      </w:r>
      <w:r w:rsidR="007011BA">
        <w:instrText xml:space="preserve"> SEQ Ilustración \* ARABIC </w:instrText>
      </w:r>
      <w:r w:rsidR="007011BA">
        <w:fldChar w:fldCharType="separate"/>
      </w:r>
      <w:r>
        <w:rPr>
          <w:noProof/>
        </w:rPr>
        <w:t>14</w:t>
      </w:r>
      <w:r w:rsidR="007011BA">
        <w:rPr>
          <w:noProof/>
        </w:rPr>
        <w:fldChar w:fldCharType="end"/>
      </w:r>
      <w:r>
        <w:t>. Quejas evaluadas. Fuente: DDAD</w:t>
      </w:r>
      <w:bookmarkEnd w:id="117"/>
    </w:p>
    <w:p w14:paraId="55A69E9A" w14:textId="77777777" w:rsidR="005839D7" w:rsidRPr="00C94325" w:rsidRDefault="005839D7" w:rsidP="00C35EE9">
      <w:pPr>
        <w:spacing w:line="276" w:lineRule="auto"/>
        <w:rPr>
          <w:rFonts w:ascii="Arial Narrow" w:hAnsi="Arial Narrow"/>
        </w:rPr>
      </w:pPr>
    </w:p>
    <w:p w14:paraId="04979CA1" w14:textId="77777777" w:rsidR="00BE4354" w:rsidRPr="00BE4354" w:rsidRDefault="00BE4354" w:rsidP="00C35EE9">
      <w:pPr>
        <w:spacing w:line="276" w:lineRule="auto"/>
        <w:jc w:val="both"/>
        <w:rPr>
          <w:rFonts w:ascii="Arial Narrow" w:hAnsi="Arial Narrow" w:cs="Arial"/>
        </w:rPr>
      </w:pPr>
      <w:r w:rsidRPr="00BE4354">
        <w:rPr>
          <w:rFonts w:ascii="Arial Narrow" w:hAnsi="Arial Narrow" w:cs="Arial"/>
        </w:rPr>
        <w:t>Los abogados sustanciadores, dentro del término del procedimiento, efectuaron el análisis y la evaluación de la noticia disciplinaria proyectando el trámite disciplinario que en derecho corresponde, de la siguiente manera:</w:t>
      </w:r>
    </w:p>
    <w:p w14:paraId="47608150" w14:textId="77777777" w:rsidR="00BE4354" w:rsidRPr="00BE4354" w:rsidRDefault="00BE4354" w:rsidP="00C35EE9">
      <w:pPr>
        <w:spacing w:line="276" w:lineRule="auto"/>
        <w:jc w:val="both"/>
        <w:rPr>
          <w:rFonts w:ascii="Arial Narrow" w:hAnsi="Arial Narrow" w:cs="Arial"/>
        </w:rPr>
      </w:pPr>
    </w:p>
    <w:p w14:paraId="5C4DB613" w14:textId="77777777" w:rsidR="00BE4354" w:rsidRPr="00F80E18" w:rsidRDefault="00BE4354" w:rsidP="00C35EE9">
      <w:pPr>
        <w:spacing w:line="276" w:lineRule="auto"/>
        <w:jc w:val="both"/>
        <w:rPr>
          <w:rFonts w:ascii="Arial" w:hAnsi="Arial" w:cs="Arial"/>
          <w:noProof/>
          <w:lang w:eastAsia="es-CO"/>
        </w:rPr>
      </w:pPr>
    </w:p>
    <w:p w14:paraId="32592B4A" w14:textId="77777777" w:rsidR="00A8459F" w:rsidRDefault="00BE4354" w:rsidP="00A8459F">
      <w:pPr>
        <w:keepNext/>
        <w:spacing w:line="276" w:lineRule="auto"/>
        <w:jc w:val="center"/>
      </w:pPr>
      <w:r w:rsidRPr="00F80E18">
        <w:rPr>
          <w:rFonts w:ascii="Arial" w:hAnsi="Arial" w:cs="Arial"/>
          <w:noProof/>
          <w:lang w:eastAsia="es-CO"/>
        </w:rPr>
        <w:lastRenderedPageBreak/>
        <w:drawing>
          <wp:inline distT="0" distB="0" distL="0" distR="0" wp14:anchorId="1B6B75EC" wp14:editId="0612B29E">
            <wp:extent cx="4638675" cy="2047875"/>
            <wp:effectExtent l="0" t="0" r="9525" b="9525"/>
            <wp:docPr id="190" name="Gráfico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C4ED2D7" w14:textId="2D306C56" w:rsidR="00BE4354" w:rsidRPr="00F80E18" w:rsidRDefault="00A8459F" w:rsidP="00A8459F">
      <w:pPr>
        <w:pStyle w:val="Descripcin"/>
        <w:jc w:val="center"/>
        <w:rPr>
          <w:rFonts w:ascii="Arial" w:hAnsi="Arial" w:cs="Arial"/>
          <w:sz w:val="24"/>
          <w:szCs w:val="24"/>
        </w:rPr>
      </w:pPr>
      <w:bookmarkStart w:id="118" w:name="_Toc70022358"/>
      <w:r>
        <w:t xml:space="preserve">Ilustración </w:t>
      </w:r>
      <w:r w:rsidR="007011BA">
        <w:fldChar w:fldCharType="begin"/>
      </w:r>
      <w:r w:rsidR="007011BA">
        <w:instrText xml:space="preserve"> SEQ Ilustración \* ARABIC </w:instrText>
      </w:r>
      <w:r w:rsidR="007011BA">
        <w:fldChar w:fldCharType="separate"/>
      </w:r>
      <w:r>
        <w:rPr>
          <w:noProof/>
        </w:rPr>
        <w:t>15</w:t>
      </w:r>
      <w:r w:rsidR="007011BA">
        <w:rPr>
          <w:noProof/>
        </w:rPr>
        <w:fldChar w:fldCharType="end"/>
      </w:r>
      <w:r>
        <w:t>. Decisiones quejas evaluadas. Fuente: DDAD</w:t>
      </w:r>
      <w:bookmarkEnd w:id="118"/>
    </w:p>
    <w:p w14:paraId="66FB5712" w14:textId="79B8F6B8" w:rsidR="00BE4354" w:rsidRDefault="00BE4354" w:rsidP="00C35EE9">
      <w:pPr>
        <w:spacing w:line="276" w:lineRule="auto"/>
        <w:jc w:val="both"/>
        <w:rPr>
          <w:rFonts w:ascii="Arial" w:hAnsi="Arial" w:cs="Arial"/>
        </w:rPr>
      </w:pPr>
    </w:p>
    <w:p w14:paraId="47DDE848" w14:textId="77777777" w:rsidR="00BE4354" w:rsidRPr="00F80E18" w:rsidRDefault="00BE4354" w:rsidP="00C35EE9">
      <w:pPr>
        <w:spacing w:line="276" w:lineRule="auto"/>
        <w:jc w:val="both"/>
        <w:rPr>
          <w:rFonts w:ascii="Arial" w:hAnsi="Arial" w:cs="Arial"/>
        </w:rPr>
      </w:pPr>
    </w:p>
    <w:p w14:paraId="4DF20E48" w14:textId="77777777" w:rsidR="00BE4354" w:rsidRPr="00BE4354" w:rsidRDefault="00BE4354" w:rsidP="00C35EE9">
      <w:pPr>
        <w:spacing w:line="276" w:lineRule="auto"/>
        <w:jc w:val="both"/>
        <w:rPr>
          <w:rFonts w:ascii="Arial Narrow" w:hAnsi="Arial Narrow" w:cs="Arial"/>
          <w:shd w:val="clear" w:color="auto" w:fill="FFFFFF"/>
          <w:lang w:eastAsia="es-CO"/>
        </w:rPr>
      </w:pPr>
      <w:r w:rsidRPr="00BE4354">
        <w:rPr>
          <w:rFonts w:ascii="Arial Narrow" w:hAnsi="Arial Narrow" w:cs="Arial"/>
          <w:shd w:val="clear" w:color="auto" w:fill="FFFFFF"/>
          <w:lang w:eastAsia="es-CO"/>
        </w:rPr>
        <w:t>Uno de los principales logros de la ciudadanía conquistados con el Estado de Derecho, es la participación en la vida administrativa y el control y vigilancia sobre sus servidores.</w:t>
      </w:r>
    </w:p>
    <w:p w14:paraId="5A1ACF20" w14:textId="77777777" w:rsidR="00BE4354" w:rsidRPr="00BE4354" w:rsidRDefault="00BE4354" w:rsidP="00C35EE9">
      <w:pPr>
        <w:spacing w:line="276" w:lineRule="auto"/>
        <w:jc w:val="both"/>
        <w:rPr>
          <w:rFonts w:ascii="Arial Narrow" w:hAnsi="Arial Narrow" w:cs="Arial"/>
          <w:shd w:val="clear" w:color="auto" w:fill="FFFFFF"/>
          <w:lang w:eastAsia="es-CO"/>
        </w:rPr>
      </w:pPr>
    </w:p>
    <w:p w14:paraId="5188EFD7" w14:textId="77777777" w:rsidR="00BE4354" w:rsidRPr="00BE4354" w:rsidRDefault="00BE4354" w:rsidP="00C35EE9">
      <w:pPr>
        <w:spacing w:line="276" w:lineRule="auto"/>
        <w:jc w:val="both"/>
        <w:rPr>
          <w:rFonts w:ascii="Arial Narrow" w:hAnsi="Arial Narrow" w:cs="Arial"/>
          <w:shd w:val="clear" w:color="auto" w:fill="FFFFFF"/>
          <w:lang w:eastAsia="es-CO"/>
        </w:rPr>
      </w:pPr>
      <w:r w:rsidRPr="00BE4354">
        <w:rPr>
          <w:rFonts w:ascii="Arial Narrow" w:hAnsi="Arial Narrow" w:cs="Arial"/>
          <w:shd w:val="clear" w:color="auto" w:fill="FFFFFF"/>
          <w:lang w:eastAsia="es-CO"/>
        </w:rPr>
        <w:t>La transparencia administrativa y el derecho de los ciudadanos a participar en la actividad administrativa, se materializa como uno de los instrumentos que permiten exigir un buen orden administrativo, como un criterio objetivo que deriva de los mandatos de buena administración, de buen funcionamiento, de objetividad clara que sobrepase la discrecionalidad de los funcionarios.</w:t>
      </w:r>
    </w:p>
    <w:p w14:paraId="0D65F68E" w14:textId="77777777" w:rsidR="00BE4354" w:rsidRPr="00BE4354" w:rsidRDefault="00BE4354" w:rsidP="00C35EE9">
      <w:pPr>
        <w:spacing w:line="276" w:lineRule="auto"/>
        <w:jc w:val="both"/>
        <w:rPr>
          <w:rFonts w:ascii="Arial Narrow" w:hAnsi="Arial Narrow" w:cs="Arial"/>
          <w:shd w:val="clear" w:color="auto" w:fill="FFFFFF"/>
          <w:lang w:eastAsia="es-CO"/>
        </w:rPr>
      </w:pPr>
    </w:p>
    <w:p w14:paraId="1BB06B32" w14:textId="77777777" w:rsidR="00BE4354" w:rsidRPr="00BE4354" w:rsidRDefault="00BE4354" w:rsidP="00C35EE9">
      <w:pPr>
        <w:spacing w:line="276" w:lineRule="auto"/>
        <w:jc w:val="both"/>
        <w:rPr>
          <w:rFonts w:ascii="Arial Narrow" w:hAnsi="Arial Narrow" w:cs="Arial"/>
          <w:shd w:val="clear" w:color="auto" w:fill="FFFFFF"/>
          <w:lang w:eastAsia="es-CO"/>
        </w:rPr>
      </w:pPr>
      <w:r w:rsidRPr="00BE4354">
        <w:rPr>
          <w:rFonts w:ascii="Arial Narrow" w:hAnsi="Arial Narrow" w:cs="Arial"/>
          <w:shd w:val="clear" w:color="auto" w:fill="FFFFFF"/>
          <w:lang w:eastAsia="es-CO"/>
        </w:rPr>
        <w:t>Así las cosas, la ley 734 de 2002, ha permitido que los ciudadanos interpongan quejas, sobre las conductas que consideran disciplinables a fin de que sean investigadas y atacadas por parte de la propia Administración.</w:t>
      </w:r>
    </w:p>
    <w:p w14:paraId="5A0D2D30" w14:textId="77777777" w:rsidR="00BE4354" w:rsidRPr="00BE4354" w:rsidRDefault="00BE4354" w:rsidP="00C35EE9">
      <w:pPr>
        <w:spacing w:line="276" w:lineRule="auto"/>
        <w:jc w:val="both"/>
        <w:rPr>
          <w:rFonts w:ascii="Arial Narrow" w:hAnsi="Arial Narrow" w:cs="Arial"/>
          <w:shd w:val="clear" w:color="auto" w:fill="FFFFFF"/>
          <w:lang w:eastAsia="es-CO"/>
        </w:rPr>
      </w:pPr>
    </w:p>
    <w:p w14:paraId="468B63FA" w14:textId="77777777" w:rsidR="00BE4354" w:rsidRPr="00BE4354" w:rsidRDefault="00BE4354" w:rsidP="00C35EE9">
      <w:pPr>
        <w:spacing w:line="276" w:lineRule="auto"/>
        <w:jc w:val="both"/>
        <w:rPr>
          <w:rFonts w:ascii="Arial Narrow" w:hAnsi="Arial Narrow" w:cs="Arial"/>
          <w:shd w:val="clear" w:color="auto" w:fill="FFFFFF"/>
          <w:lang w:eastAsia="es-CO"/>
        </w:rPr>
      </w:pPr>
      <w:r w:rsidRPr="00BE4354">
        <w:rPr>
          <w:rFonts w:ascii="Arial Narrow" w:hAnsi="Arial Narrow" w:cs="Arial"/>
          <w:shd w:val="clear" w:color="auto" w:fill="FFFFFF"/>
          <w:lang w:eastAsia="es-CO"/>
        </w:rPr>
        <w:t>Los ciudadanos quejosos esperan que sus denuncias activen el aparato disciplinario y se indague sobre los hechos que los mismos reportan como presuntas conductas disciplinables.</w:t>
      </w:r>
    </w:p>
    <w:p w14:paraId="741F4E89" w14:textId="77777777" w:rsidR="005839D7" w:rsidRPr="00BE4354" w:rsidRDefault="005839D7" w:rsidP="00C35EE9">
      <w:pPr>
        <w:spacing w:line="276" w:lineRule="auto"/>
        <w:rPr>
          <w:rFonts w:ascii="Arial Narrow" w:hAnsi="Arial Narrow"/>
        </w:rPr>
      </w:pPr>
    </w:p>
    <w:p w14:paraId="3FE3750E" w14:textId="77777777" w:rsidR="00BF16AD" w:rsidRDefault="00BF16AD" w:rsidP="00C35EE9">
      <w:pPr>
        <w:spacing w:line="276" w:lineRule="auto"/>
        <w:jc w:val="both"/>
        <w:rPr>
          <w:rFonts w:ascii="Arial" w:hAnsi="Arial" w:cs="Arial"/>
          <w:b/>
          <w:shd w:val="clear" w:color="auto" w:fill="FFFFFF"/>
          <w:lang w:eastAsia="es-CO"/>
        </w:rPr>
      </w:pPr>
    </w:p>
    <w:p w14:paraId="36268380" w14:textId="4CAC8340" w:rsidR="00BF16AD" w:rsidRDefault="00BF16AD" w:rsidP="00C35EE9">
      <w:pPr>
        <w:spacing w:line="276" w:lineRule="auto"/>
        <w:jc w:val="both"/>
        <w:rPr>
          <w:rFonts w:ascii="Arial" w:hAnsi="Arial" w:cs="Arial"/>
          <w:b/>
          <w:shd w:val="clear" w:color="auto" w:fill="FFFFFF"/>
          <w:lang w:eastAsia="es-CO"/>
        </w:rPr>
      </w:pPr>
      <w:r w:rsidRPr="00F80E18">
        <w:rPr>
          <w:rFonts w:ascii="Arial" w:hAnsi="Arial" w:cs="Arial"/>
          <w:b/>
          <w:shd w:val="clear" w:color="auto" w:fill="FFFFFF"/>
          <w:lang w:eastAsia="es-CO"/>
        </w:rPr>
        <w:t>Evaluar las indagaciones preliminares, vencida la indagación preliminar proyectar la decisión que en derecho corresponda.</w:t>
      </w:r>
    </w:p>
    <w:p w14:paraId="11340672" w14:textId="13E7EEE0" w:rsidR="00470C5E" w:rsidRDefault="00470C5E" w:rsidP="00C35EE9">
      <w:pPr>
        <w:spacing w:line="276" w:lineRule="auto"/>
        <w:jc w:val="both"/>
        <w:rPr>
          <w:rFonts w:ascii="Arial" w:hAnsi="Arial" w:cs="Arial"/>
          <w:b/>
          <w:shd w:val="clear" w:color="auto" w:fill="FFFFFF"/>
          <w:lang w:eastAsia="es-CO"/>
        </w:rPr>
      </w:pPr>
    </w:p>
    <w:p w14:paraId="3F9DA85C" w14:textId="181DE9F3" w:rsidR="00470C5E" w:rsidRPr="00470C5E" w:rsidRDefault="00470C5E" w:rsidP="00C35EE9">
      <w:pPr>
        <w:spacing w:after="240" w:line="276" w:lineRule="auto"/>
        <w:jc w:val="both"/>
        <w:rPr>
          <w:rFonts w:ascii="Arial Narrow" w:hAnsi="Arial Narrow" w:cs="Arial"/>
          <w:shd w:val="clear" w:color="auto" w:fill="FFFFFF"/>
          <w:lang w:eastAsia="es-CO"/>
        </w:rPr>
      </w:pPr>
      <w:r w:rsidRPr="00470C5E">
        <w:rPr>
          <w:rFonts w:ascii="Arial Narrow" w:hAnsi="Arial Narrow" w:cs="Arial"/>
          <w:noProof/>
          <w:lang w:val="es-ES"/>
        </w:rPr>
        <w:t xml:space="preserve">Para el primer trimestre del año 2021, se </w:t>
      </w:r>
      <w:r w:rsidR="00553DD6">
        <w:rPr>
          <w:rFonts w:ascii="Arial Narrow" w:hAnsi="Arial Narrow" w:cs="Arial"/>
          <w:noProof/>
          <w:lang w:val="es-ES"/>
        </w:rPr>
        <w:t>cumplio con lo planeado</w:t>
      </w:r>
      <w:r w:rsidRPr="00470C5E">
        <w:rPr>
          <w:rFonts w:ascii="Arial Narrow" w:hAnsi="Arial Narrow" w:cs="Arial"/>
          <w:noProof/>
          <w:lang w:val="es-ES"/>
        </w:rPr>
        <w:t xml:space="preserve"> en razón a que la Dirección </w:t>
      </w:r>
      <w:r w:rsidRPr="00470C5E">
        <w:rPr>
          <w:rFonts w:ascii="Arial Narrow" w:hAnsi="Arial Narrow" w:cs="Arial"/>
          <w:shd w:val="clear" w:color="auto" w:fill="FFFFFF"/>
          <w:lang w:eastAsia="es-CO"/>
        </w:rPr>
        <w:t>una vez practicadas las pruebas y/o diligencias ordenadas por el comitente en el auto de indagación preliminar y cumplido el término de la comisión, evaluó 46 indagaciones preliminares y en consecuencia profirió las siguientes decisiones, al tenor de los dispuesto en los artículos 28, 73, 150 o 164 de la Ley 734 de 2002 y artículo 152 de la Ley 734 de 2002:</w:t>
      </w:r>
    </w:p>
    <w:p w14:paraId="14A4FF19" w14:textId="77777777" w:rsidR="00470C5E" w:rsidRDefault="00470C5E" w:rsidP="00C35EE9">
      <w:pPr>
        <w:spacing w:line="276" w:lineRule="auto"/>
        <w:rPr>
          <w:noProof/>
          <w:lang w:eastAsia="es-CO"/>
        </w:rPr>
      </w:pPr>
    </w:p>
    <w:p w14:paraId="2A77F9D3" w14:textId="77777777" w:rsidR="00A8459F" w:rsidRDefault="00470C5E" w:rsidP="00A8459F">
      <w:pPr>
        <w:keepNext/>
        <w:spacing w:line="276" w:lineRule="auto"/>
        <w:jc w:val="center"/>
      </w:pPr>
      <w:r w:rsidRPr="00FA043C">
        <w:rPr>
          <w:noProof/>
          <w:lang w:eastAsia="es-CO"/>
        </w:rPr>
        <w:object w:dxaOrig="7220" w:dyaOrig="4340" w14:anchorId="48E97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16.75pt;visibility:visible" o:ole="">
            <v:imagedata r:id="rId80" o:title=""/>
            <o:lock v:ext="edit" aspectratio="f"/>
          </v:shape>
          <o:OLEObject Type="Embed" ProgID="Excel.Sheet.8" ShapeID="_x0000_i1025" DrawAspect="Content" ObjectID="_1681293019" r:id="rId81">
            <o:FieldCodes>\s</o:FieldCodes>
          </o:OLEObject>
        </w:object>
      </w:r>
    </w:p>
    <w:p w14:paraId="43C3C857" w14:textId="025C6F22" w:rsidR="00470C5E" w:rsidRDefault="00A8459F" w:rsidP="00A8459F">
      <w:pPr>
        <w:pStyle w:val="Descripcin"/>
        <w:jc w:val="center"/>
        <w:rPr>
          <w:rFonts w:ascii="Arial" w:hAnsi="Arial" w:cs="Arial"/>
          <w:b/>
          <w:sz w:val="24"/>
          <w:szCs w:val="24"/>
          <w:shd w:val="clear" w:color="auto" w:fill="FFFFFF"/>
          <w:lang w:eastAsia="es-CO"/>
        </w:rPr>
      </w:pPr>
      <w:bookmarkStart w:id="119" w:name="_Toc70022359"/>
      <w:r>
        <w:t xml:space="preserve">Ilustración </w:t>
      </w:r>
      <w:r w:rsidR="007011BA">
        <w:fldChar w:fldCharType="begin"/>
      </w:r>
      <w:r w:rsidR="007011BA">
        <w:instrText xml:space="preserve"> SEQ Ilustración \* ARABIC </w:instrText>
      </w:r>
      <w:r w:rsidR="007011BA">
        <w:fldChar w:fldCharType="separate"/>
      </w:r>
      <w:r>
        <w:rPr>
          <w:noProof/>
        </w:rPr>
        <w:t>16</w:t>
      </w:r>
      <w:r w:rsidR="007011BA">
        <w:rPr>
          <w:noProof/>
        </w:rPr>
        <w:fldChar w:fldCharType="end"/>
      </w:r>
      <w:r>
        <w:t>. Indagaciones evaluadas - Fuente: DDAD</w:t>
      </w:r>
      <w:bookmarkEnd w:id="119"/>
    </w:p>
    <w:p w14:paraId="6BFEC657" w14:textId="140E76A0" w:rsidR="005839D7" w:rsidRDefault="005839D7" w:rsidP="00C35EE9">
      <w:pPr>
        <w:spacing w:line="276" w:lineRule="auto"/>
        <w:rPr>
          <w:rFonts w:ascii="Arial Narrow" w:hAnsi="Arial Narrow"/>
        </w:rPr>
      </w:pPr>
    </w:p>
    <w:p w14:paraId="15C3F59F" w14:textId="77777777" w:rsidR="00E715F2" w:rsidRPr="00E715F2" w:rsidRDefault="00E715F2" w:rsidP="00C35EE9">
      <w:pPr>
        <w:spacing w:after="240" w:line="276" w:lineRule="auto"/>
        <w:jc w:val="both"/>
        <w:rPr>
          <w:rFonts w:ascii="Arial Narrow" w:hAnsi="Arial Narrow" w:cs="Arial"/>
          <w:noProof/>
          <w:lang w:val="es-ES"/>
        </w:rPr>
      </w:pPr>
      <w:r w:rsidRPr="00E715F2">
        <w:rPr>
          <w:rFonts w:ascii="Arial Narrow" w:hAnsi="Arial Narrow" w:cs="Arial"/>
          <w:noProof/>
          <w:lang w:val="es-ES"/>
        </w:rPr>
        <w:t xml:space="preserve">La evaluación a término de las indagaciones premilinares adelantadas por la Dirección, impacta en el respeto al derecho al debido proceso que reviste las actuaciones disciplinarias, entendido este como la garantía fundamental en virtud de la cual, el sujeto disciplinado tiene la oportunidad de ser juzgado conforme a las Leyes sustantivas preexistentes a la falta que se le atribuye. Comprende el ceñimiento estricto a las normas procesales, ante un funcionario competente, garantizando los principios de legalidad y publicidad, a través del apego a los términos y etapas establecidas en el ordenamiento jurídico y la concesión a los sujetos procesales de oportunidades para conocer, intervenir, controvertir y recurrir las decisiones y actuaciones surtidas en el desarrollo de la actuación disciplinara, a tener un proceso sin dilaciones injustificada y a no ser juzgado dos veces por el mismo hecho. </w:t>
      </w:r>
    </w:p>
    <w:p w14:paraId="19B29DE5" w14:textId="77777777" w:rsidR="00E715F2" w:rsidRPr="00E715F2" w:rsidRDefault="00E715F2" w:rsidP="00C35EE9">
      <w:pPr>
        <w:spacing w:after="240" w:line="276" w:lineRule="auto"/>
        <w:jc w:val="both"/>
        <w:rPr>
          <w:rFonts w:ascii="Arial Narrow" w:hAnsi="Arial Narrow" w:cs="Arial"/>
          <w:noProof/>
          <w:lang w:val="es-ES"/>
        </w:rPr>
      </w:pPr>
      <w:r w:rsidRPr="00E715F2">
        <w:rPr>
          <w:rFonts w:ascii="Arial Narrow" w:hAnsi="Arial Narrow" w:cs="Arial"/>
          <w:noProof/>
          <w:lang w:val="es-ES"/>
        </w:rPr>
        <w:t xml:space="preserve">De otro lado, garantiza al ciudadano que las </w:t>
      </w:r>
      <w:r w:rsidRPr="00E715F2">
        <w:rPr>
          <w:rFonts w:ascii="Arial Narrow" w:hAnsi="Arial Narrow" w:cs="Arial"/>
          <w:noProof/>
        </w:rPr>
        <w:t>presuntas</w:t>
      </w:r>
      <w:r w:rsidRPr="00E715F2">
        <w:rPr>
          <w:rFonts w:ascii="Arial Narrow" w:hAnsi="Arial Narrow" w:cs="Arial"/>
          <w:noProof/>
          <w:lang w:val="es-ES"/>
        </w:rPr>
        <w:t xml:space="preserve"> faltas disciplinarias puestas en conocimiento ante la Dirección con ocasión de la veeduría que ejercen ante las entidades del distrito, sean tramitadas, evaluadas y esclarecidas en término, permitiendo corregir el actuar de los funcionarios públicos y ejercer la función preventiva disciplinaria. Garantizando el acceso a la justicia, y prompoviendo la cultura de denunciar, la confianza en la función pública y la intolerancia de la ciudadanía ante los actos de corrupción que se puedan presentar por parte de los servidores públicos del distrito capital. </w:t>
      </w:r>
    </w:p>
    <w:p w14:paraId="74601874" w14:textId="77777777" w:rsidR="00E715F2" w:rsidRPr="00E715F2" w:rsidRDefault="00E715F2" w:rsidP="00C35EE9">
      <w:pPr>
        <w:spacing w:after="240" w:line="276" w:lineRule="auto"/>
        <w:jc w:val="both"/>
        <w:rPr>
          <w:rFonts w:ascii="Arial Narrow" w:hAnsi="Arial Narrow" w:cs="Arial"/>
          <w:noProof/>
          <w:lang w:val="es-ES"/>
        </w:rPr>
      </w:pPr>
      <w:r w:rsidRPr="00E715F2">
        <w:rPr>
          <w:rFonts w:ascii="Arial Narrow" w:hAnsi="Arial Narrow" w:cs="Arial"/>
          <w:noProof/>
          <w:lang w:val="es-ES"/>
        </w:rPr>
        <w:t>Finalmente, ha permito la descongestión de la Dirección, evaluando actuaciones que se encontraban perfeccionadas en su etapa probatoria de vigencias anteriores y permitiendo la concentración en los procesos allegados en la presente administración.</w:t>
      </w:r>
    </w:p>
    <w:p w14:paraId="340B5DD3" w14:textId="77777777" w:rsidR="00E3263C" w:rsidRPr="001D2057" w:rsidRDefault="00E3263C" w:rsidP="00C35EE9">
      <w:pPr>
        <w:spacing w:line="276" w:lineRule="auto"/>
        <w:jc w:val="both"/>
        <w:rPr>
          <w:rFonts w:ascii="Arial" w:hAnsi="Arial" w:cs="Arial"/>
          <w:b/>
          <w:lang w:eastAsia="es-CO"/>
        </w:rPr>
      </w:pPr>
      <w:r w:rsidRPr="001D2057">
        <w:rPr>
          <w:rFonts w:ascii="Arial" w:hAnsi="Arial" w:cs="Arial"/>
          <w:b/>
          <w:lang w:eastAsia="es-CO"/>
        </w:rPr>
        <w:t>Evaluar las investigaciones disciplinarias, vencida la investigación disciplinaria proyectar la decisión que en derecho corresponda.</w:t>
      </w:r>
    </w:p>
    <w:p w14:paraId="09E9981E" w14:textId="73125BFA" w:rsidR="00BF16AD" w:rsidRDefault="00BF16AD" w:rsidP="00C35EE9">
      <w:pPr>
        <w:spacing w:line="276" w:lineRule="auto"/>
        <w:rPr>
          <w:rFonts w:ascii="Arial Narrow" w:hAnsi="Arial Narrow"/>
        </w:rPr>
      </w:pPr>
    </w:p>
    <w:p w14:paraId="152E0FD9" w14:textId="07FE0B7C" w:rsidR="00553DD6" w:rsidRPr="00553DD6" w:rsidRDefault="00553DD6" w:rsidP="00C35EE9">
      <w:pPr>
        <w:spacing w:after="240" w:line="276" w:lineRule="auto"/>
        <w:jc w:val="both"/>
        <w:rPr>
          <w:rFonts w:ascii="Arial Narrow" w:hAnsi="Arial Narrow"/>
          <w:noProof/>
          <w:lang w:eastAsia="es-CO"/>
        </w:rPr>
      </w:pPr>
      <w:r w:rsidRPr="00553DD6">
        <w:rPr>
          <w:rFonts w:ascii="Arial Narrow" w:hAnsi="Arial Narrow" w:cs="Arial"/>
          <w:noProof/>
          <w:lang w:val="es-ES"/>
        </w:rPr>
        <w:t xml:space="preserve">Para el primer trimestre del año 2021, se tiene un avance </w:t>
      </w:r>
      <w:r>
        <w:rPr>
          <w:rFonts w:ascii="Arial Narrow" w:hAnsi="Arial Narrow" w:cs="Arial"/>
          <w:noProof/>
          <w:lang w:val="es-ES"/>
        </w:rPr>
        <w:t xml:space="preserve">posotivo </w:t>
      </w:r>
      <w:r w:rsidRPr="00553DD6">
        <w:rPr>
          <w:rFonts w:ascii="Arial Narrow" w:hAnsi="Arial Narrow" w:cs="Arial"/>
          <w:noProof/>
          <w:lang w:val="es-ES"/>
        </w:rPr>
        <w:t xml:space="preserve">en razón a que la Dirección </w:t>
      </w:r>
      <w:r w:rsidRPr="00553DD6">
        <w:rPr>
          <w:rFonts w:ascii="Arial Narrow" w:hAnsi="Arial Narrow" w:cs="Arial"/>
          <w:shd w:val="clear" w:color="auto" w:fill="FFFFFF"/>
          <w:lang w:eastAsia="es-CO"/>
        </w:rPr>
        <w:t xml:space="preserve">una vez evacuadas las pruebas decretadas, o cumplido el término de la comisión, evaluó 13 </w:t>
      </w:r>
      <w:r w:rsidRPr="00553DD6">
        <w:rPr>
          <w:rFonts w:ascii="Arial Narrow" w:hAnsi="Arial Narrow" w:cs="Arial"/>
          <w:shd w:val="clear" w:color="auto" w:fill="FFFFFF"/>
          <w:lang w:eastAsia="es-CO"/>
        </w:rPr>
        <w:lastRenderedPageBreak/>
        <w:t>investigaciones disciplinarias y profirió las siguientes decisiones, al tenor de lo dispuesto en los artículos 28, 73 o inciso 3 del artículo 156 de la Ley 734 de 2002.</w:t>
      </w:r>
      <w:r w:rsidRPr="00553DD6">
        <w:rPr>
          <w:rFonts w:ascii="Arial Narrow" w:hAnsi="Arial Narrow"/>
          <w:noProof/>
          <w:lang w:eastAsia="es-CO"/>
        </w:rPr>
        <w:t xml:space="preserve"> </w:t>
      </w:r>
    </w:p>
    <w:p w14:paraId="53034146" w14:textId="77777777" w:rsidR="00A8459F" w:rsidRDefault="00553DD6" w:rsidP="00A8459F">
      <w:pPr>
        <w:keepNext/>
        <w:spacing w:after="240" w:line="276" w:lineRule="auto"/>
        <w:jc w:val="center"/>
      </w:pPr>
      <w:r w:rsidRPr="008760CE">
        <w:rPr>
          <w:noProof/>
          <w:lang w:eastAsia="es-CO"/>
        </w:rPr>
        <w:object w:dxaOrig="7220" w:dyaOrig="3015" w14:anchorId="06EB8A87">
          <v:shape id="_x0000_i1026" type="#_x0000_t75" style="width:360.75pt;height:150.75pt;visibility:visible" o:ole="">
            <v:imagedata r:id="rId82" o:title=""/>
            <o:lock v:ext="edit" aspectratio="f"/>
          </v:shape>
          <o:OLEObject Type="Embed" ProgID="Excel.Sheet.8" ShapeID="_x0000_i1026" DrawAspect="Content" ObjectID="_1681293020" r:id="rId83">
            <o:FieldCodes>\s</o:FieldCodes>
          </o:OLEObject>
        </w:object>
      </w:r>
    </w:p>
    <w:p w14:paraId="2322B127" w14:textId="20DC647E" w:rsidR="00553DD6" w:rsidRPr="001D2057" w:rsidRDefault="00A8459F" w:rsidP="00A8459F">
      <w:pPr>
        <w:pStyle w:val="Descripcin"/>
        <w:jc w:val="center"/>
        <w:rPr>
          <w:rFonts w:ascii="Arial" w:hAnsi="Arial" w:cs="Arial"/>
          <w:sz w:val="24"/>
          <w:szCs w:val="24"/>
          <w:shd w:val="clear" w:color="auto" w:fill="FFFFFF"/>
          <w:lang w:eastAsia="es-CO"/>
        </w:rPr>
      </w:pPr>
      <w:bookmarkStart w:id="120" w:name="_Toc70022360"/>
      <w:r>
        <w:t xml:space="preserve">Ilustración </w:t>
      </w:r>
      <w:r w:rsidR="007011BA">
        <w:fldChar w:fldCharType="begin"/>
      </w:r>
      <w:r w:rsidR="007011BA">
        <w:instrText xml:space="preserve"> SEQ Ilustración \* ARABIC </w:instrText>
      </w:r>
      <w:r w:rsidR="007011BA">
        <w:fldChar w:fldCharType="separate"/>
      </w:r>
      <w:r>
        <w:rPr>
          <w:noProof/>
        </w:rPr>
        <w:t>17</w:t>
      </w:r>
      <w:r w:rsidR="007011BA">
        <w:rPr>
          <w:noProof/>
        </w:rPr>
        <w:fldChar w:fldCharType="end"/>
      </w:r>
      <w:r>
        <w:t>. Investigaciones disciplinarias evaluadas - Fuente: DDAD</w:t>
      </w:r>
      <w:bookmarkEnd w:id="120"/>
    </w:p>
    <w:p w14:paraId="40F09220" w14:textId="1411E6D3" w:rsidR="00553DD6" w:rsidRDefault="00553DD6" w:rsidP="00C35EE9">
      <w:pPr>
        <w:spacing w:after="240" w:line="276" w:lineRule="auto"/>
        <w:jc w:val="both"/>
        <w:rPr>
          <w:rFonts w:ascii="Arial" w:hAnsi="Arial" w:cs="Arial"/>
          <w:noProof/>
          <w:lang w:val="es-ES"/>
        </w:rPr>
      </w:pPr>
      <w:r w:rsidRPr="00553DD6">
        <w:rPr>
          <w:rFonts w:ascii="Arial Narrow" w:hAnsi="Arial Narrow" w:cs="Arial"/>
          <w:noProof/>
          <w:lang w:val="es-ES"/>
        </w:rPr>
        <w:t>La evaluación a término de las investigaciones disciplinarias adelantadas por la Dirección, impacta en el respeto al derecho al debido proceso que reviste las actuaciones disciplinarias, entendido este como la garantía fundamental en virtud de la cual, el sujeto disciplinado tiene la oportunidad de ser juzgado conforme a las Leyes sustantivas preexistentes a la falta que se le atribuye. Comprende el ceñimiento estricto a las normas procesales, ante un funcionario competente, garantizando los principios de legalidad y publicidad, a través del apego a los términos y etapas establecidas en el ordenamiento jurídico y la concesión a los sujetos procesales de oportunidades para conocer, intervenir, controvertir y recurrir las decisiones y actuaciones surtidas en el desarrollo de la actuación disciplinara, a tener un proceso sin dilaciones injustificada y a no ser juzgado dos veces por el mismo hecho</w:t>
      </w:r>
      <w:r w:rsidRPr="00727978">
        <w:rPr>
          <w:rFonts w:ascii="Arial" w:hAnsi="Arial" w:cs="Arial"/>
          <w:noProof/>
          <w:lang w:val="es-ES"/>
        </w:rPr>
        <w:t xml:space="preserve">. </w:t>
      </w:r>
    </w:p>
    <w:p w14:paraId="0DD0DA10" w14:textId="77777777" w:rsidR="00EA304F" w:rsidRDefault="00EA304F" w:rsidP="00C35EE9">
      <w:pPr>
        <w:spacing w:after="240" w:line="276" w:lineRule="auto"/>
        <w:jc w:val="both"/>
        <w:rPr>
          <w:rFonts w:ascii="Arial" w:hAnsi="Arial" w:cs="Arial"/>
          <w:noProof/>
          <w:lang w:val="es-ES"/>
        </w:rPr>
      </w:pPr>
    </w:p>
    <w:p w14:paraId="5EF3BA78" w14:textId="77777777" w:rsidR="00EA304F" w:rsidRDefault="00EA304F" w:rsidP="00C35EE9">
      <w:pPr>
        <w:spacing w:line="276" w:lineRule="auto"/>
        <w:jc w:val="both"/>
        <w:rPr>
          <w:rFonts w:ascii="Arial" w:hAnsi="Arial" w:cs="Arial"/>
          <w:b/>
          <w:noProof/>
          <w:lang w:val="es-ES"/>
        </w:rPr>
      </w:pPr>
      <w:r w:rsidRPr="00540D7A">
        <w:rPr>
          <w:rFonts w:ascii="Arial" w:hAnsi="Arial" w:cs="Arial"/>
          <w:b/>
          <w:noProof/>
          <w:lang w:val="es-ES"/>
        </w:rPr>
        <w:t>Practicar las pruebas debidamente ordenadas</w:t>
      </w:r>
    </w:p>
    <w:p w14:paraId="61BF7FD1" w14:textId="77777777" w:rsidR="00573CC8" w:rsidRPr="00964893" w:rsidRDefault="00573CC8" w:rsidP="00C35EE9">
      <w:pPr>
        <w:spacing w:line="276" w:lineRule="auto"/>
        <w:jc w:val="both"/>
        <w:rPr>
          <w:rFonts w:ascii="Arial" w:hAnsi="Arial" w:cs="Arial"/>
          <w:b/>
          <w:noProof/>
          <w:lang w:val="es-ES"/>
        </w:rPr>
      </w:pPr>
    </w:p>
    <w:p w14:paraId="0A9771FC" w14:textId="1253F59F" w:rsidR="00573CC8" w:rsidRPr="00573CC8" w:rsidRDefault="00573CC8" w:rsidP="00C35EE9">
      <w:pPr>
        <w:spacing w:line="276" w:lineRule="auto"/>
        <w:jc w:val="both"/>
        <w:rPr>
          <w:rFonts w:ascii="Arial Narrow" w:hAnsi="Arial Narrow" w:cs="Arial"/>
          <w:noProof/>
          <w:lang w:val="es-ES"/>
        </w:rPr>
      </w:pPr>
      <w:r w:rsidRPr="00573CC8">
        <w:rPr>
          <w:rFonts w:ascii="Arial Narrow" w:hAnsi="Arial Narrow" w:cs="Arial"/>
          <w:noProof/>
          <w:lang w:val="es-ES"/>
        </w:rPr>
        <w:t>Para el primer trimestre del año 2021, Dirección impulsó 17 procesos disciplinarios profiriendo igual número de autos de pruebas:</w:t>
      </w:r>
    </w:p>
    <w:p w14:paraId="6EFC8A17" w14:textId="77777777" w:rsidR="00573CC8" w:rsidRDefault="00573CC8" w:rsidP="00C35EE9">
      <w:pPr>
        <w:spacing w:line="276" w:lineRule="auto"/>
        <w:jc w:val="both"/>
        <w:rPr>
          <w:rFonts w:ascii="Arial" w:hAnsi="Arial" w:cs="Arial"/>
          <w:noProof/>
          <w:lang w:val="es-ES"/>
        </w:rPr>
      </w:pPr>
    </w:p>
    <w:p w14:paraId="43F2CE12" w14:textId="77777777" w:rsidR="00A8459F" w:rsidRDefault="00573CC8" w:rsidP="00A8459F">
      <w:pPr>
        <w:keepNext/>
        <w:spacing w:line="276" w:lineRule="auto"/>
        <w:jc w:val="center"/>
      </w:pPr>
      <w:r w:rsidRPr="0007621E">
        <w:rPr>
          <w:noProof/>
          <w:lang w:eastAsia="es-CO"/>
        </w:rPr>
        <w:lastRenderedPageBreak/>
        <w:drawing>
          <wp:inline distT="0" distB="0" distL="0" distR="0" wp14:anchorId="48895D92" wp14:editId="6C3532C2">
            <wp:extent cx="4568825" cy="2740025"/>
            <wp:effectExtent l="0" t="0" r="3175" b="3175"/>
            <wp:docPr id="191" name="Gráfico 1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94A8160" w14:textId="1FB6595B" w:rsidR="00573CC8" w:rsidRDefault="00A8459F" w:rsidP="00A8459F">
      <w:pPr>
        <w:pStyle w:val="Descripcin"/>
        <w:jc w:val="center"/>
        <w:rPr>
          <w:rFonts w:ascii="Arial" w:hAnsi="Arial" w:cs="Arial"/>
          <w:noProof/>
          <w:sz w:val="24"/>
          <w:szCs w:val="24"/>
          <w:lang w:val="es-ES"/>
        </w:rPr>
      </w:pPr>
      <w:bookmarkStart w:id="121" w:name="_Toc70022361"/>
      <w:r>
        <w:t xml:space="preserve">Ilustración </w:t>
      </w:r>
      <w:r w:rsidR="007011BA">
        <w:fldChar w:fldCharType="begin"/>
      </w:r>
      <w:r w:rsidR="007011BA">
        <w:instrText xml:space="preserve"> SEQ Ilustración \* ARABIC </w:instrText>
      </w:r>
      <w:r w:rsidR="007011BA">
        <w:fldChar w:fldCharType="separate"/>
      </w:r>
      <w:r>
        <w:rPr>
          <w:noProof/>
        </w:rPr>
        <w:t>18</w:t>
      </w:r>
      <w:r w:rsidR="007011BA">
        <w:rPr>
          <w:noProof/>
        </w:rPr>
        <w:fldChar w:fldCharType="end"/>
      </w:r>
      <w:r>
        <w:t>. Autos prueba. Fuente_ DDAD</w:t>
      </w:r>
      <w:bookmarkEnd w:id="121"/>
    </w:p>
    <w:p w14:paraId="6A5224CD" w14:textId="77777777" w:rsidR="00573CC8" w:rsidRDefault="00573CC8" w:rsidP="00C35EE9">
      <w:pPr>
        <w:spacing w:line="276" w:lineRule="auto"/>
        <w:jc w:val="both"/>
        <w:rPr>
          <w:rFonts w:ascii="Arial" w:hAnsi="Arial" w:cs="Arial"/>
          <w:noProof/>
          <w:lang w:val="es-ES"/>
        </w:rPr>
      </w:pPr>
    </w:p>
    <w:p w14:paraId="7085105F" w14:textId="2F78A01D" w:rsidR="00573CC8" w:rsidRPr="00A8459F" w:rsidRDefault="00573CC8" w:rsidP="00C35EE9">
      <w:pPr>
        <w:spacing w:line="276" w:lineRule="auto"/>
        <w:jc w:val="both"/>
        <w:rPr>
          <w:rFonts w:ascii="Arial Narrow" w:hAnsi="Arial Narrow" w:cs="Arial"/>
          <w:noProof/>
          <w:lang w:val="es-ES"/>
        </w:rPr>
      </w:pPr>
      <w:r w:rsidRPr="00F77BA5">
        <w:rPr>
          <w:rFonts w:ascii="Arial Narrow" w:hAnsi="Arial Narrow"/>
        </w:rPr>
        <w:t>Igualmente, en cumplimiento de lo decretado en la parte resolutiva del auto respetivo, se practicaron  162 las pruebas y/o diligencias garantizando la publicidad de su realización a los sujetos procesales, en atención a lo establecido en los artículos 128 y subsiguiente de la ley 734 de 2002</w:t>
      </w:r>
      <w:r w:rsidRPr="00573CC8">
        <w:rPr>
          <w:rFonts w:ascii="Arial Narrow" w:hAnsi="Arial Narrow" w:cs="Arial"/>
          <w:noProof/>
          <w:lang w:val="es-ES"/>
        </w:rPr>
        <w:t>.</w:t>
      </w:r>
    </w:p>
    <w:p w14:paraId="68A4E65E" w14:textId="77777777" w:rsidR="00A8459F" w:rsidRDefault="00A8459F" w:rsidP="00A8459F">
      <w:pPr>
        <w:keepNext/>
        <w:spacing w:line="276" w:lineRule="auto"/>
        <w:jc w:val="center"/>
      </w:pPr>
      <w:r w:rsidRPr="003E49D4">
        <w:rPr>
          <w:noProof/>
          <w:lang w:eastAsia="es-CO"/>
        </w:rPr>
        <w:object w:dxaOrig="7220" w:dyaOrig="4340" w14:anchorId="17774FF3">
          <v:shape id="_x0000_i1027" type="#_x0000_t75" style="width:360.75pt;height:216.75pt;visibility:visible" o:ole="">
            <v:imagedata r:id="rId85" o:title=""/>
            <o:lock v:ext="edit" aspectratio="f"/>
          </v:shape>
          <o:OLEObject Type="Embed" ProgID="Excel.Sheet.8" ShapeID="_x0000_i1027" DrawAspect="Content" ObjectID="_1681293021" r:id="rId86">
            <o:FieldCodes>\s</o:FieldCodes>
          </o:OLEObject>
        </w:object>
      </w:r>
    </w:p>
    <w:p w14:paraId="3BD21242" w14:textId="2F683670" w:rsidR="00573CC8" w:rsidRDefault="00A8459F" w:rsidP="00A8459F">
      <w:pPr>
        <w:pStyle w:val="Descripcin"/>
        <w:jc w:val="center"/>
        <w:rPr>
          <w:rFonts w:ascii="Arial" w:hAnsi="Arial" w:cs="Arial"/>
          <w:noProof/>
          <w:sz w:val="24"/>
          <w:szCs w:val="24"/>
          <w:lang w:val="es-ES"/>
        </w:rPr>
      </w:pPr>
      <w:bookmarkStart w:id="122" w:name="_Toc70022362"/>
      <w:r>
        <w:t xml:space="preserve">Ilustración </w:t>
      </w:r>
      <w:r w:rsidR="007011BA">
        <w:fldChar w:fldCharType="begin"/>
      </w:r>
      <w:r w:rsidR="007011BA">
        <w:instrText xml:space="preserve"> SEQ Ilustración \* ARABIC </w:instrText>
      </w:r>
      <w:r w:rsidR="007011BA">
        <w:fldChar w:fldCharType="separate"/>
      </w:r>
      <w:r>
        <w:rPr>
          <w:noProof/>
        </w:rPr>
        <w:t>19</w:t>
      </w:r>
      <w:r w:rsidR="007011BA">
        <w:rPr>
          <w:noProof/>
        </w:rPr>
        <w:fldChar w:fldCharType="end"/>
      </w:r>
      <w:r>
        <w:t>. Practica de pruebas - Fuente: DDAD</w:t>
      </w:r>
      <w:bookmarkEnd w:id="122"/>
    </w:p>
    <w:p w14:paraId="051350A9" w14:textId="77777777" w:rsidR="00573CC8" w:rsidRPr="00F77BA5" w:rsidRDefault="00573CC8" w:rsidP="00C35EE9">
      <w:pPr>
        <w:spacing w:line="276" w:lineRule="auto"/>
        <w:jc w:val="both"/>
        <w:rPr>
          <w:rFonts w:ascii="Arial Narrow" w:hAnsi="Arial Narrow"/>
        </w:rPr>
      </w:pPr>
    </w:p>
    <w:p w14:paraId="0218E29D" w14:textId="77777777" w:rsidR="00573CC8" w:rsidRPr="00F77BA5" w:rsidRDefault="00573CC8" w:rsidP="00C35EE9">
      <w:pPr>
        <w:spacing w:line="276" w:lineRule="auto"/>
        <w:jc w:val="both"/>
        <w:rPr>
          <w:rFonts w:ascii="Arial Narrow" w:hAnsi="Arial Narrow"/>
        </w:rPr>
      </w:pPr>
      <w:r w:rsidRPr="00F77BA5">
        <w:rPr>
          <w:rFonts w:ascii="Arial Narrow" w:hAnsi="Arial Narrow"/>
        </w:rPr>
        <w:t>El Código Único Disciplinario conmina al competente disciplinario a proferir fallo sancionatorio cuando obre en el proceso prueba que conduzca a la certeza sobre la existencia de la falta y de la responsabilidad del investigado, con la prevención de que toda decisión interlocutoria y el fallo disciplinario deben fundarse en pruebas legalmente producidas y aportadas al proceso, estando la carga de la prueba en cabeza del Estado (artículo 128 ídem).</w:t>
      </w:r>
    </w:p>
    <w:p w14:paraId="0FBA4CDF" w14:textId="77777777" w:rsidR="00573CC8" w:rsidRPr="00F77BA5" w:rsidRDefault="00573CC8" w:rsidP="00C35EE9">
      <w:pPr>
        <w:spacing w:line="276" w:lineRule="auto"/>
        <w:jc w:val="both"/>
        <w:rPr>
          <w:rFonts w:ascii="Arial Narrow" w:hAnsi="Arial Narrow"/>
        </w:rPr>
      </w:pPr>
    </w:p>
    <w:p w14:paraId="7923C474" w14:textId="77777777" w:rsidR="00573CC8" w:rsidRPr="00F77BA5" w:rsidRDefault="00573CC8" w:rsidP="00C35EE9">
      <w:pPr>
        <w:spacing w:line="276" w:lineRule="auto"/>
        <w:jc w:val="both"/>
        <w:rPr>
          <w:rFonts w:ascii="Arial Narrow" w:hAnsi="Arial Narrow"/>
        </w:rPr>
      </w:pPr>
      <w:r w:rsidRPr="00F77BA5">
        <w:rPr>
          <w:rFonts w:ascii="Arial Narrow" w:hAnsi="Arial Narrow"/>
        </w:rPr>
        <w:lastRenderedPageBreak/>
        <w:t>Como se observa, la ley disciplinaria advierte que la ausencia de medios de prueba o allegar al expediente pruebas ilegal o ilícitamente recaudadas (pruebas inexistentes) no permiten concretar las circunstancias de tiempo, modo y lugar en que ocurrieron los hechos ni mucho menos demostrar de manera contundente la existencia de la falta y la responsabilidad del disciplinado, lo cual genera falta de certeza en la autoridad disciplinaria.</w:t>
      </w:r>
    </w:p>
    <w:p w14:paraId="6C3484E2" w14:textId="77777777" w:rsidR="00573CC8" w:rsidRPr="00F77BA5" w:rsidRDefault="00573CC8" w:rsidP="00C35EE9">
      <w:pPr>
        <w:spacing w:line="276" w:lineRule="auto"/>
        <w:jc w:val="both"/>
        <w:rPr>
          <w:rFonts w:ascii="Arial Narrow" w:hAnsi="Arial Narrow"/>
        </w:rPr>
      </w:pPr>
    </w:p>
    <w:p w14:paraId="35DABDED" w14:textId="77777777" w:rsidR="00573CC8" w:rsidRPr="00F77BA5" w:rsidRDefault="00573CC8" w:rsidP="00C35EE9">
      <w:pPr>
        <w:spacing w:line="276" w:lineRule="auto"/>
        <w:jc w:val="both"/>
        <w:rPr>
          <w:rFonts w:ascii="Arial Narrow" w:hAnsi="Arial Narrow"/>
        </w:rPr>
      </w:pPr>
      <w:r w:rsidRPr="00F77BA5">
        <w:rPr>
          <w:rFonts w:ascii="Arial Narrow" w:hAnsi="Arial Narrow"/>
        </w:rPr>
        <w:t>Entonces, ante la imperiosa necesidad de proferir decisiones con el máximo grado de certeza, este indicador ha conseguido establecer programas metodológicos de investigación disciplinaria para los procesos asignados a cada abogado, que le permiten entender los hechos objeto de la noticia disciplinaria para generar hipótesis investigativas, identificar qué se debe probar y a través de qué medios. A su vez, ha motivado planear investigaciones que permitan identificar los problemas fácticos, probatorios y jurídicos que se abordarán, definir los tiempos procesales y establecer los recursos que se necesitarán en aras de tener objetivos claros, enfocados en el recaudo probatorio conducente, pertinente y útil tendientes a proferir decisiones en derecho, y en respeto al debido proceso de los sujetos procesales.</w:t>
      </w:r>
    </w:p>
    <w:p w14:paraId="23B4EF43" w14:textId="77777777" w:rsidR="00573CC8" w:rsidRPr="00F77BA5" w:rsidRDefault="00573CC8" w:rsidP="00C35EE9">
      <w:pPr>
        <w:spacing w:line="276" w:lineRule="auto"/>
        <w:jc w:val="both"/>
        <w:rPr>
          <w:rFonts w:ascii="Arial Narrow" w:hAnsi="Arial Narrow"/>
        </w:rPr>
      </w:pPr>
    </w:p>
    <w:p w14:paraId="59575313" w14:textId="1A832AFC" w:rsidR="005839D7" w:rsidRPr="00F77BA5" w:rsidRDefault="00573CC8" w:rsidP="00A8459F">
      <w:pPr>
        <w:spacing w:line="276" w:lineRule="auto"/>
        <w:jc w:val="both"/>
        <w:rPr>
          <w:rFonts w:ascii="Arial Narrow" w:hAnsi="Arial Narrow"/>
        </w:rPr>
      </w:pPr>
      <w:r w:rsidRPr="00F77BA5">
        <w:rPr>
          <w:rFonts w:ascii="Arial Narrow" w:hAnsi="Arial Narrow"/>
        </w:rPr>
        <w:t>Finalmente, ha permitido que se evalúen las indagaciones e investigaciones disciplinaria con sustento en pruebas legalmente aportadas, eliminando la decisión de archivo por inexistencia de pruebas que por omisión probatoria no permitía continuar con la investigación.</w:t>
      </w:r>
      <w:bookmarkEnd w:id="0"/>
    </w:p>
    <w:p w14:paraId="24FA4182" w14:textId="77777777" w:rsidR="00226CD3" w:rsidRPr="00A8459F" w:rsidRDefault="00226CD3" w:rsidP="00A8459F">
      <w:pPr>
        <w:spacing w:line="276" w:lineRule="auto"/>
        <w:jc w:val="both"/>
        <w:rPr>
          <w:rFonts w:ascii="Arial Narrow" w:hAnsi="Arial Narrow" w:cs="Arial"/>
        </w:rPr>
      </w:pPr>
    </w:p>
    <w:sectPr w:rsidR="00226CD3" w:rsidRPr="00A8459F" w:rsidSect="008C4877">
      <w:headerReference w:type="even" r:id="rId87"/>
      <w:headerReference w:type="default" r:id="rId88"/>
      <w:footerReference w:type="default" r:id="rId89"/>
      <w:headerReference w:type="first" r:id="rId90"/>
      <w:pgSz w:w="11900" w:h="16840"/>
      <w:pgMar w:top="0" w:right="1701" w:bottom="1417" w:left="1701" w:header="708" w:footer="1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70AD0" w14:textId="77777777" w:rsidR="007011BA" w:rsidRDefault="007011BA" w:rsidP="005839D7">
      <w:r>
        <w:separator/>
      </w:r>
    </w:p>
  </w:endnote>
  <w:endnote w:type="continuationSeparator" w:id="0">
    <w:p w14:paraId="0E972837" w14:textId="77777777" w:rsidR="007011BA" w:rsidRDefault="007011BA" w:rsidP="0058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mibold">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9AB1" w14:textId="73FE0FCF" w:rsidR="00876388" w:rsidRDefault="00876388" w:rsidP="008C4877">
    <w:pPr>
      <w:pStyle w:val="Piedepgina"/>
      <w:ind w:left="-1701"/>
    </w:pPr>
    <w:r>
      <w:rPr>
        <w:noProof/>
      </w:rPr>
      <w:drawing>
        <wp:inline distT="0" distB="0" distL="0" distR="0" wp14:anchorId="74B1782D" wp14:editId="5755B7F9">
          <wp:extent cx="7571105" cy="983673"/>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61228" cy="10603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F1325" w14:textId="77777777" w:rsidR="007011BA" w:rsidRDefault="007011BA" w:rsidP="005839D7">
      <w:r>
        <w:separator/>
      </w:r>
    </w:p>
  </w:footnote>
  <w:footnote w:type="continuationSeparator" w:id="0">
    <w:p w14:paraId="5DC800E1" w14:textId="77777777" w:rsidR="007011BA" w:rsidRDefault="007011BA" w:rsidP="005839D7">
      <w:r>
        <w:continuationSeparator/>
      </w:r>
    </w:p>
  </w:footnote>
  <w:footnote w:id="1">
    <w:p w14:paraId="65FEE25C" w14:textId="77777777" w:rsidR="00876388" w:rsidRDefault="00876388" w:rsidP="00FF2DE4">
      <w:pPr>
        <w:jc w:val="both"/>
        <w:rPr>
          <w:color w:val="000000"/>
          <w:sz w:val="20"/>
          <w:szCs w:val="20"/>
        </w:rPr>
      </w:pPr>
      <w:r>
        <w:rPr>
          <w:vertAlign w:val="superscript"/>
        </w:rPr>
        <w:footnoteRef/>
      </w:r>
      <w:r>
        <w:rPr>
          <w:color w:val="000000"/>
          <w:sz w:val="20"/>
          <w:szCs w:val="20"/>
        </w:rPr>
        <w:t xml:space="preserve"> Componentes de la Política de Gestión Documental: Estratégico, Administración de Archivos, Documental, Tecnológico y Cultural.</w:t>
      </w:r>
    </w:p>
  </w:footnote>
  <w:footnote w:id="2">
    <w:p w14:paraId="7E3ED9E1" w14:textId="0EC2F9AF" w:rsidR="00876388" w:rsidRDefault="00876388" w:rsidP="00FF2DE4">
      <w:pPr>
        <w:rPr>
          <w:color w:val="000000"/>
          <w:sz w:val="20"/>
          <w:szCs w:val="20"/>
        </w:rPr>
      </w:pPr>
      <w:r>
        <w:rPr>
          <w:vertAlign w:val="superscript"/>
        </w:rPr>
        <w:footnoteRef/>
      </w:r>
      <w:r>
        <w:rPr>
          <w:color w:val="000000"/>
          <w:sz w:val="20"/>
          <w:szCs w:val="20"/>
        </w:rPr>
        <w:t xml:space="preserve"> Decreto 1080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B861" w14:textId="77777777" w:rsidR="00876388" w:rsidRDefault="007011BA">
    <w:pPr>
      <w:pStyle w:val="Encabezado"/>
    </w:pPr>
    <w:r>
      <w:rPr>
        <w:noProof/>
      </w:rPr>
      <w:pict w14:anchorId="5867D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026" o:spid="_x0000_s2051" type="#_x0000_t75" alt=""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PORTADA INFORME DE GESTIÓN Y RESULTADOS -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450885"/>
      <w:docPartObj>
        <w:docPartGallery w:val="Page Numbers (Top of Page)"/>
        <w:docPartUnique/>
      </w:docPartObj>
    </w:sdtPr>
    <w:sdtEndPr/>
    <w:sdtContent>
      <w:p w14:paraId="33A77D04" w14:textId="65784AB2" w:rsidR="00876388" w:rsidRDefault="00876388">
        <w:pPr>
          <w:pStyle w:val="Encabezado"/>
          <w:jc w:val="right"/>
        </w:pPr>
        <w:r>
          <w:fldChar w:fldCharType="begin"/>
        </w:r>
        <w:r>
          <w:instrText>PAGE   \* MERGEFORMAT</w:instrText>
        </w:r>
        <w:r>
          <w:fldChar w:fldCharType="separate"/>
        </w:r>
        <w:r>
          <w:rPr>
            <w:lang w:val="es-ES"/>
          </w:rPr>
          <w:t>2</w:t>
        </w:r>
        <w:r>
          <w:fldChar w:fldCharType="end"/>
        </w:r>
      </w:p>
    </w:sdtContent>
  </w:sdt>
  <w:p w14:paraId="6EC304E8" w14:textId="4A5E12FE" w:rsidR="00876388" w:rsidRDefault="0087638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5D50" w14:textId="77777777" w:rsidR="00876388" w:rsidRDefault="007011BA">
    <w:pPr>
      <w:pStyle w:val="Encabezado"/>
    </w:pPr>
    <w:r>
      <w:rPr>
        <w:noProof/>
      </w:rPr>
      <w:pict w14:anchorId="23A70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025" o:spid="_x0000_s2049" type="#_x0000_t75" alt=""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PORTADA INFORME DE GESTIÓN Y RESULTADOS -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A8"/>
    <w:multiLevelType w:val="hybridMultilevel"/>
    <w:tmpl w:val="5A6680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444ADA"/>
    <w:multiLevelType w:val="multilevel"/>
    <w:tmpl w:val="00EC9DA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24B2B98"/>
    <w:multiLevelType w:val="hybridMultilevel"/>
    <w:tmpl w:val="30EC5B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E63640"/>
    <w:multiLevelType w:val="hybridMultilevel"/>
    <w:tmpl w:val="EF0423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3C6873"/>
    <w:multiLevelType w:val="hybridMultilevel"/>
    <w:tmpl w:val="8DDA50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4A1E29"/>
    <w:multiLevelType w:val="hybridMultilevel"/>
    <w:tmpl w:val="8D2AFA1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9A40C1"/>
    <w:multiLevelType w:val="multilevel"/>
    <w:tmpl w:val="B70824A8"/>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8D6387"/>
    <w:multiLevelType w:val="hybridMultilevel"/>
    <w:tmpl w:val="5D420B2E"/>
    <w:lvl w:ilvl="0" w:tplc="CAA6E89C">
      <w:numFmt w:val="bullet"/>
      <w:lvlText w:val="•"/>
      <w:lvlJc w:val="left"/>
      <w:pPr>
        <w:ind w:left="1060" w:hanging="70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EC836A0"/>
    <w:multiLevelType w:val="hybridMultilevel"/>
    <w:tmpl w:val="961E79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CD4943"/>
    <w:multiLevelType w:val="hybridMultilevel"/>
    <w:tmpl w:val="C0F06730"/>
    <w:lvl w:ilvl="0" w:tplc="7520D510">
      <w:numFmt w:val="bullet"/>
      <w:lvlText w:val="-"/>
      <w:lvlJc w:val="left"/>
      <w:pPr>
        <w:ind w:left="248" w:hanging="147"/>
      </w:pPr>
      <w:rPr>
        <w:rFonts w:ascii="Arial MT" w:eastAsia="Arial MT" w:hAnsi="Arial MT" w:cs="Arial MT" w:hint="default"/>
        <w:w w:val="99"/>
        <w:sz w:val="24"/>
        <w:szCs w:val="24"/>
        <w:lang w:val="es-ES" w:eastAsia="en-US" w:bidi="ar-SA"/>
      </w:rPr>
    </w:lvl>
    <w:lvl w:ilvl="1" w:tplc="240A000D">
      <w:start w:val="1"/>
      <w:numFmt w:val="bullet"/>
      <w:lvlText w:val=""/>
      <w:lvlJc w:val="left"/>
      <w:pPr>
        <w:ind w:left="822" w:hanging="360"/>
      </w:pPr>
      <w:rPr>
        <w:rFonts w:ascii="Wingdings" w:hAnsi="Wingdings" w:hint="default"/>
        <w:w w:val="100"/>
        <w:sz w:val="24"/>
        <w:szCs w:val="24"/>
        <w:lang w:val="es-ES" w:eastAsia="en-US" w:bidi="ar-SA"/>
      </w:rPr>
    </w:lvl>
    <w:lvl w:ilvl="2" w:tplc="E3526DDA">
      <w:numFmt w:val="bullet"/>
      <w:lvlText w:val="•"/>
      <w:lvlJc w:val="left"/>
      <w:pPr>
        <w:ind w:left="1777" w:hanging="360"/>
      </w:pPr>
      <w:rPr>
        <w:lang w:val="es-ES" w:eastAsia="en-US" w:bidi="ar-SA"/>
      </w:rPr>
    </w:lvl>
    <w:lvl w:ilvl="3" w:tplc="A6102ECC">
      <w:numFmt w:val="bullet"/>
      <w:lvlText w:val="•"/>
      <w:lvlJc w:val="left"/>
      <w:pPr>
        <w:ind w:left="2735" w:hanging="360"/>
      </w:pPr>
      <w:rPr>
        <w:lang w:val="es-ES" w:eastAsia="en-US" w:bidi="ar-SA"/>
      </w:rPr>
    </w:lvl>
    <w:lvl w:ilvl="4" w:tplc="A7722CF2">
      <w:numFmt w:val="bullet"/>
      <w:lvlText w:val="•"/>
      <w:lvlJc w:val="left"/>
      <w:pPr>
        <w:ind w:left="3693" w:hanging="360"/>
      </w:pPr>
      <w:rPr>
        <w:lang w:val="es-ES" w:eastAsia="en-US" w:bidi="ar-SA"/>
      </w:rPr>
    </w:lvl>
    <w:lvl w:ilvl="5" w:tplc="B614A2F2">
      <w:numFmt w:val="bullet"/>
      <w:lvlText w:val="•"/>
      <w:lvlJc w:val="left"/>
      <w:pPr>
        <w:ind w:left="4651" w:hanging="360"/>
      </w:pPr>
      <w:rPr>
        <w:lang w:val="es-ES" w:eastAsia="en-US" w:bidi="ar-SA"/>
      </w:rPr>
    </w:lvl>
    <w:lvl w:ilvl="6" w:tplc="86BA18BA">
      <w:numFmt w:val="bullet"/>
      <w:lvlText w:val="•"/>
      <w:lvlJc w:val="left"/>
      <w:pPr>
        <w:ind w:left="5608" w:hanging="360"/>
      </w:pPr>
      <w:rPr>
        <w:lang w:val="es-ES" w:eastAsia="en-US" w:bidi="ar-SA"/>
      </w:rPr>
    </w:lvl>
    <w:lvl w:ilvl="7" w:tplc="1B748056">
      <w:numFmt w:val="bullet"/>
      <w:lvlText w:val="•"/>
      <w:lvlJc w:val="left"/>
      <w:pPr>
        <w:ind w:left="6566" w:hanging="360"/>
      </w:pPr>
      <w:rPr>
        <w:lang w:val="es-ES" w:eastAsia="en-US" w:bidi="ar-SA"/>
      </w:rPr>
    </w:lvl>
    <w:lvl w:ilvl="8" w:tplc="C2B055E8">
      <w:numFmt w:val="bullet"/>
      <w:lvlText w:val="•"/>
      <w:lvlJc w:val="left"/>
      <w:pPr>
        <w:ind w:left="7524" w:hanging="360"/>
      </w:pPr>
      <w:rPr>
        <w:lang w:val="es-ES" w:eastAsia="en-US" w:bidi="ar-SA"/>
      </w:rPr>
    </w:lvl>
  </w:abstractNum>
  <w:abstractNum w:abstractNumId="10" w15:restartNumberingAfterBreak="0">
    <w:nsid w:val="1BBE737E"/>
    <w:multiLevelType w:val="hybridMultilevel"/>
    <w:tmpl w:val="DF7AE38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1C5512E2"/>
    <w:multiLevelType w:val="hybridMultilevel"/>
    <w:tmpl w:val="4080B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A36D14"/>
    <w:multiLevelType w:val="hybridMultilevel"/>
    <w:tmpl w:val="DF7AE38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24673E8B"/>
    <w:multiLevelType w:val="hybridMultilevel"/>
    <w:tmpl w:val="133AE6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75728C"/>
    <w:multiLevelType w:val="hybridMultilevel"/>
    <w:tmpl w:val="1548A8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6A3898"/>
    <w:multiLevelType w:val="hybridMultilevel"/>
    <w:tmpl w:val="BD6C47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E2408B"/>
    <w:multiLevelType w:val="multilevel"/>
    <w:tmpl w:val="00EC9DA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30EC152D"/>
    <w:multiLevelType w:val="hybridMultilevel"/>
    <w:tmpl w:val="393055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4E159BB"/>
    <w:multiLevelType w:val="multilevel"/>
    <w:tmpl w:val="76F29EC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8BC4831"/>
    <w:multiLevelType w:val="hybridMultilevel"/>
    <w:tmpl w:val="263E7FC2"/>
    <w:lvl w:ilvl="0" w:tplc="AFEA17A8">
      <w:start w:val="1"/>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A6915BD"/>
    <w:multiLevelType w:val="hybridMultilevel"/>
    <w:tmpl w:val="3F7A761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B2C453F"/>
    <w:multiLevelType w:val="hybridMultilevel"/>
    <w:tmpl w:val="20525540"/>
    <w:lvl w:ilvl="0" w:tplc="7520D510">
      <w:numFmt w:val="bullet"/>
      <w:lvlText w:val="-"/>
      <w:lvlJc w:val="left"/>
      <w:pPr>
        <w:ind w:left="248" w:hanging="147"/>
      </w:pPr>
      <w:rPr>
        <w:rFonts w:ascii="Arial MT" w:eastAsia="Arial MT" w:hAnsi="Arial MT" w:cs="Arial MT" w:hint="default"/>
        <w:w w:val="99"/>
        <w:sz w:val="24"/>
        <w:szCs w:val="24"/>
        <w:lang w:val="es-ES" w:eastAsia="en-US" w:bidi="ar-SA"/>
      </w:rPr>
    </w:lvl>
    <w:lvl w:ilvl="1" w:tplc="240A0005">
      <w:start w:val="1"/>
      <w:numFmt w:val="bullet"/>
      <w:lvlText w:val=""/>
      <w:lvlJc w:val="left"/>
      <w:pPr>
        <w:ind w:left="822" w:hanging="360"/>
      </w:pPr>
      <w:rPr>
        <w:rFonts w:ascii="Wingdings" w:hAnsi="Wingdings" w:hint="default"/>
        <w:w w:val="100"/>
        <w:sz w:val="24"/>
        <w:szCs w:val="24"/>
        <w:lang w:val="es-ES" w:eastAsia="en-US" w:bidi="ar-SA"/>
      </w:rPr>
    </w:lvl>
    <w:lvl w:ilvl="2" w:tplc="E3526DDA">
      <w:numFmt w:val="bullet"/>
      <w:lvlText w:val="•"/>
      <w:lvlJc w:val="left"/>
      <w:pPr>
        <w:ind w:left="1777" w:hanging="360"/>
      </w:pPr>
      <w:rPr>
        <w:lang w:val="es-ES" w:eastAsia="en-US" w:bidi="ar-SA"/>
      </w:rPr>
    </w:lvl>
    <w:lvl w:ilvl="3" w:tplc="A6102ECC">
      <w:numFmt w:val="bullet"/>
      <w:lvlText w:val="•"/>
      <w:lvlJc w:val="left"/>
      <w:pPr>
        <w:ind w:left="2735" w:hanging="360"/>
      </w:pPr>
      <w:rPr>
        <w:lang w:val="es-ES" w:eastAsia="en-US" w:bidi="ar-SA"/>
      </w:rPr>
    </w:lvl>
    <w:lvl w:ilvl="4" w:tplc="A7722CF2">
      <w:numFmt w:val="bullet"/>
      <w:lvlText w:val="•"/>
      <w:lvlJc w:val="left"/>
      <w:pPr>
        <w:ind w:left="3693" w:hanging="360"/>
      </w:pPr>
      <w:rPr>
        <w:lang w:val="es-ES" w:eastAsia="en-US" w:bidi="ar-SA"/>
      </w:rPr>
    </w:lvl>
    <w:lvl w:ilvl="5" w:tplc="B614A2F2">
      <w:numFmt w:val="bullet"/>
      <w:lvlText w:val="•"/>
      <w:lvlJc w:val="left"/>
      <w:pPr>
        <w:ind w:left="4651" w:hanging="360"/>
      </w:pPr>
      <w:rPr>
        <w:lang w:val="es-ES" w:eastAsia="en-US" w:bidi="ar-SA"/>
      </w:rPr>
    </w:lvl>
    <w:lvl w:ilvl="6" w:tplc="86BA18BA">
      <w:numFmt w:val="bullet"/>
      <w:lvlText w:val="•"/>
      <w:lvlJc w:val="left"/>
      <w:pPr>
        <w:ind w:left="5608" w:hanging="360"/>
      </w:pPr>
      <w:rPr>
        <w:lang w:val="es-ES" w:eastAsia="en-US" w:bidi="ar-SA"/>
      </w:rPr>
    </w:lvl>
    <w:lvl w:ilvl="7" w:tplc="1B748056">
      <w:numFmt w:val="bullet"/>
      <w:lvlText w:val="•"/>
      <w:lvlJc w:val="left"/>
      <w:pPr>
        <w:ind w:left="6566" w:hanging="360"/>
      </w:pPr>
      <w:rPr>
        <w:lang w:val="es-ES" w:eastAsia="en-US" w:bidi="ar-SA"/>
      </w:rPr>
    </w:lvl>
    <w:lvl w:ilvl="8" w:tplc="C2B055E8">
      <w:numFmt w:val="bullet"/>
      <w:lvlText w:val="•"/>
      <w:lvlJc w:val="left"/>
      <w:pPr>
        <w:ind w:left="7524" w:hanging="360"/>
      </w:pPr>
      <w:rPr>
        <w:lang w:val="es-ES" w:eastAsia="en-US" w:bidi="ar-SA"/>
      </w:rPr>
    </w:lvl>
  </w:abstractNum>
  <w:abstractNum w:abstractNumId="22" w15:restartNumberingAfterBreak="0">
    <w:nsid w:val="3FFE3622"/>
    <w:multiLevelType w:val="hybridMultilevel"/>
    <w:tmpl w:val="E1FE4D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0595DB8"/>
    <w:multiLevelType w:val="hybridMultilevel"/>
    <w:tmpl w:val="641046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A86759"/>
    <w:multiLevelType w:val="hybridMultilevel"/>
    <w:tmpl w:val="DA685A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42459A0"/>
    <w:multiLevelType w:val="hybridMultilevel"/>
    <w:tmpl w:val="77F8025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446A5773"/>
    <w:multiLevelType w:val="hybridMultilevel"/>
    <w:tmpl w:val="5F48CA62"/>
    <w:lvl w:ilvl="0" w:tplc="1D44168E">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94E7E43"/>
    <w:multiLevelType w:val="hybridMultilevel"/>
    <w:tmpl w:val="309650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77476B"/>
    <w:multiLevelType w:val="hybridMultilevel"/>
    <w:tmpl w:val="27FE9F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461583"/>
    <w:multiLevelType w:val="hybridMultilevel"/>
    <w:tmpl w:val="C5B077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E78254D"/>
    <w:multiLevelType w:val="hybridMultilevel"/>
    <w:tmpl w:val="D9BC80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EAA0714"/>
    <w:multiLevelType w:val="hybridMultilevel"/>
    <w:tmpl w:val="06C86B8E"/>
    <w:lvl w:ilvl="0" w:tplc="C958B4EA">
      <w:start w:val="1"/>
      <w:numFmt w:val="bullet"/>
      <w:lvlText w:val="•"/>
      <w:lvlJc w:val="left"/>
      <w:pPr>
        <w:ind w:left="750" w:hanging="390"/>
      </w:pPr>
      <w:rPr>
        <w:rFonts w:ascii="Arial Narrow" w:eastAsiaTheme="minorEastAsia" w:hAnsi="Arial Narrow"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0C7296E"/>
    <w:multiLevelType w:val="hybridMultilevel"/>
    <w:tmpl w:val="DFA2E0D2"/>
    <w:lvl w:ilvl="0" w:tplc="0526C6B6">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E517E0"/>
    <w:multiLevelType w:val="hybridMultilevel"/>
    <w:tmpl w:val="DF7AE38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4" w15:restartNumberingAfterBreak="0">
    <w:nsid w:val="511D15D7"/>
    <w:multiLevelType w:val="hybridMultilevel"/>
    <w:tmpl w:val="BE0669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35E77FC"/>
    <w:multiLevelType w:val="hybridMultilevel"/>
    <w:tmpl w:val="A6D0E65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3AF3951"/>
    <w:multiLevelType w:val="hybridMultilevel"/>
    <w:tmpl w:val="83A4AC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C917B7F"/>
    <w:multiLevelType w:val="multilevel"/>
    <w:tmpl w:val="51D8488E"/>
    <w:lvl w:ilvl="0">
      <w:start w:val="1"/>
      <w:numFmt w:val="decimal"/>
      <w:lvlText w:val="%1."/>
      <w:lvlJc w:val="left"/>
      <w:pPr>
        <w:ind w:left="502" w:hanging="360"/>
      </w:pPr>
      <w:rPr>
        <w:b/>
        <w:bC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ECE4046"/>
    <w:multiLevelType w:val="hybridMultilevel"/>
    <w:tmpl w:val="077C9E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60DB73DF"/>
    <w:multiLevelType w:val="hybridMultilevel"/>
    <w:tmpl w:val="E15C32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707D1D"/>
    <w:multiLevelType w:val="hybridMultilevel"/>
    <w:tmpl w:val="0AA00C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8E44F45"/>
    <w:multiLevelType w:val="hybridMultilevel"/>
    <w:tmpl w:val="8624866A"/>
    <w:lvl w:ilvl="0" w:tplc="792ABCF4">
      <w:start w:val="1"/>
      <w:numFmt w:val="decimal"/>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9CB5063"/>
    <w:multiLevelType w:val="hybridMultilevel"/>
    <w:tmpl w:val="6D6A1E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585231"/>
    <w:multiLevelType w:val="hybridMultilevel"/>
    <w:tmpl w:val="8F986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0AE1F80"/>
    <w:multiLevelType w:val="hybridMultilevel"/>
    <w:tmpl w:val="58E0E8BC"/>
    <w:lvl w:ilvl="0" w:tplc="D0CE03F6">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5" w15:restartNumberingAfterBreak="0">
    <w:nsid w:val="737B7CB6"/>
    <w:multiLevelType w:val="hybridMultilevel"/>
    <w:tmpl w:val="0E90F8F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4907C83"/>
    <w:multiLevelType w:val="hybridMultilevel"/>
    <w:tmpl w:val="E146F1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20FC9"/>
    <w:multiLevelType w:val="hybridMultilevel"/>
    <w:tmpl w:val="ED2C4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F565214"/>
    <w:multiLevelType w:val="hybridMultilevel"/>
    <w:tmpl w:val="D7AED26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3"/>
  </w:num>
  <w:num w:numId="2">
    <w:abstractNumId w:val="17"/>
  </w:num>
  <w:num w:numId="3">
    <w:abstractNumId w:val="5"/>
  </w:num>
  <w:num w:numId="4">
    <w:abstractNumId w:val="48"/>
  </w:num>
  <w:num w:numId="5">
    <w:abstractNumId w:val="1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4"/>
  </w:num>
  <w:num w:numId="9">
    <w:abstractNumId w:val="7"/>
  </w:num>
  <w:num w:numId="10">
    <w:abstractNumId w:val="40"/>
  </w:num>
  <w:num w:numId="11">
    <w:abstractNumId w:val="25"/>
  </w:num>
  <w:num w:numId="12">
    <w:abstractNumId w:val="20"/>
  </w:num>
  <w:num w:numId="13">
    <w:abstractNumId w:val="27"/>
  </w:num>
  <w:num w:numId="14">
    <w:abstractNumId w:val="21"/>
  </w:num>
  <w:num w:numId="15">
    <w:abstractNumId w:val="38"/>
  </w:num>
  <w:num w:numId="16">
    <w:abstractNumId w:val="9"/>
  </w:num>
  <w:num w:numId="17">
    <w:abstractNumId w:val="34"/>
  </w:num>
  <w:num w:numId="18">
    <w:abstractNumId w:val="11"/>
  </w:num>
  <w:num w:numId="19">
    <w:abstractNumId w:val="28"/>
  </w:num>
  <w:num w:numId="20">
    <w:abstractNumId w:val="32"/>
  </w:num>
  <w:num w:numId="21">
    <w:abstractNumId w:val="13"/>
  </w:num>
  <w:num w:numId="22">
    <w:abstractNumId w:val="22"/>
  </w:num>
  <w:num w:numId="23">
    <w:abstractNumId w:val="44"/>
  </w:num>
  <w:num w:numId="24">
    <w:abstractNumId w:val="6"/>
  </w:num>
  <w:num w:numId="25">
    <w:abstractNumId w:val="29"/>
  </w:num>
  <w:num w:numId="26">
    <w:abstractNumId w:val="23"/>
  </w:num>
  <w:num w:numId="27">
    <w:abstractNumId w:val="15"/>
  </w:num>
  <w:num w:numId="28">
    <w:abstractNumId w:val="18"/>
  </w:num>
  <w:num w:numId="29">
    <w:abstractNumId w:val="41"/>
  </w:num>
  <w:num w:numId="30">
    <w:abstractNumId w:val="47"/>
  </w:num>
  <w:num w:numId="31">
    <w:abstractNumId w:val="46"/>
  </w:num>
  <w:num w:numId="32">
    <w:abstractNumId w:val="39"/>
  </w:num>
  <w:num w:numId="33">
    <w:abstractNumId w:val="0"/>
  </w:num>
  <w:num w:numId="34">
    <w:abstractNumId w:val="31"/>
  </w:num>
  <w:num w:numId="35">
    <w:abstractNumId w:val="14"/>
  </w:num>
  <w:num w:numId="36">
    <w:abstractNumId w:val="4"/>
  </w:num>
  <w:num w:numId="37">
    <w:abstractNumId w:val="8"/>
  </w:num>
  <w:num w:numId="38">
    <w:abstractNumId w:val="2"/>
  </w:num>
  <w:num w:numId="39">
    <w:abstractNumId w:val="10"/>
  </w:num>
  <w:num w:numId="40">
    <w:abstractNumId w:val="12"/>
  </w:num>
  <w:num w:numId="41">
    <w:abstractNumId w:val="33"/>
  </w:num>
  <w:num w:numId="42">
    <w:abstractNumId w:val="45"/>
  </w:num>
  <w:num w:numId="43">
    <w:abstractNumId w:val="37"/>
  </w:num>
  <w:num w:numId="44">
    <w:abstractNumId w:val="26"/>
  </w:num>
  <w:num w:numId="45">
    <w:abstractNumId w:val="35"/>
  </w:num>
  <w:num w:numId="46">
    <w:abstractNumId w:val="26"/>
  </w:num>
  <w:num w:numId="47">
    <w:abstractNumId w:val="36"/>
  </w:num>
  <w:num w:numId="48">
    <w:abstractNumId w:val="3"/>
  </w:num>
  <w:num w:numId="49">
    <w:abstractNumId w:val="30"/>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PMiLCf8djzeX1taXimKWKJAXwePgUA6KtbqV4+vJZUf2Udh/B3ZEV3q6lboVKWvpUcnKHxJVEB4Lnq+Q6mKTBA==" w:salt="7Mk4Fno45YOgfVVp+XF4BA=="/>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9D7"/>
    <w:rsid w:val="00002587"/>
    <w:rsid w:val="00003928"/>
    <w:rsid w:val="000040FC"/>
    <w:rsid w:val="00004671"/>
    <w:rsid w:val="000115A1"/>
    <w:rsid w:val="000261F8"/>
    <w:rsid w:val="00026AAE"/>
    <w:rsid w:val="0002760B"/>
    <w:rsid w:val="00027BED"/>
    <w:rsid w:val="00046AD1"/>
    <w:rsid w:val="000629DE"/>
    <w:rsid w:val="00066E18"/>
    <w:rsid w:val="00074A47"/>
    <w:rsid w:val="000854E0"/>
    <w:rsid w:val="00091FB9"/>
    <w:rsid w:val="000A1FC4"/>
    <w:rsid w:val="000A27CC"/>
    <w:rsid w:val="000A3594"/>
    <w:rsid w:val="000A5852"/>
    <w:rsid w:val="000A69E5"/>
    <w:rsid w:val="000B03AC"/>
    <w:rsid w:val="000B18EA"/>
    <w:rsid w:val="000B1AAC"/>
    <w:rsid w:val="000B2596"/>
    <w:rsid w:val="000B7EE3"/>
    <w:rsid w:val="000C0033"/>
    <w:rsid w:val="000C0D68"/>
    <w:rsid w:val="000C7D23"/>
    <w:rsid w:val="000D2508"/>
    <w:rsid w:val="000D7FD7"/>
    <w:rsid w:val="000E5402"/>
    <w:rsid w:val="000E5C03"/>
    <w:rsid w:val="000E5EFA"/>
    <w:rsid w:val="000F475D"/>
    <w:rsid w:val="000F7C3F"/>
    <w:rsid w:val="0010033C"/>
    <w:rsid w:val="001071DF"/>
    <w:rsid w:val="00114509"/>
    <w:rsid w:val="0011458D"/>
    <w:rsid w:val="00120AB8"/>
    <w:rsid w:val="001232CB"/>
    <w:rsid w:val="001242AE"/>
    <w:rsid w:val="001255CF"/>
    <w:rsid w:val="00127FA8"/>
    <w:rsid w:val="00133192"/>
    <w:rsid w:val="00143927"/>
    <w:rsid w:val="0015537F"/>
    <w:rsid w:val="00156F8A"/>
    <w:rsid w:val="00167141"/>
    <w:rsid w:val="00172F7A"/>
    <w:rsid w:val="00174B0D"/>
    <w:rsid w:val="00181463"/>
    <w:rsid w:val="001A3617"/>
    <w:rsid w:val="001A583E"/>
    <w:rsid w:val="001B1BAB"/>
    <w:rsid w:val="001B39F3"/>
    <w:rsid w:val="001C1408"/>
    <w:rsid w:val="001C5A08"/>
    <w:rsid w:val="001C6304"/>
    <w:rsid w:val="001D117D"/>
    <w:rsid w:val="001E38EB"/>
    <w:rsid w:val="001E3F82"/>
    <w:rsid w:val="001E75A4"/>
    <w:rsid w:val="001F09C1"/>
    <w:rsid w:val="001F3BFD"/>
    <w:rsid w:val="001F3D82"/>
    <w:rsid w:val="001F67AA"/>
    <w:rsid w:val="00202952"/>
    <w:rsid w:val="00202B2F"/>
    <w:rsid w:val="002044BD"/>
    <w:rsid w:val="002120C9"/>
    <w:rsid w:val="00212FEA"/>
    <w:rsid w:val="00214A6D"/>
    <w:rsid w:val="0022066B"/>
    <w:rsid w:val="00224BDF"/>
    <w:rsid w:val="00226CD3"/>
    <w:rsid w:val="00232DA5"/>
    <w:rsid w:val="00233537"/>
    <w:rsid w:val="002409D7"/>
    <w:rsid w:val="00244BE6"/>
    <w:rsid w:val="00255745"/>
    <w:rsid w:val="002603F7"/>
    <w:rsid w:val="00264409"/>
    <w:rsid w:val="002652F3"/>
    <w:rsid w:val="002721A9"/>
    <w:rsid w:val="00272F13"/>
    <w:rsid w:val="00276007"/>
    <w:rsid w:val="00277696"/>
    <w:rsid w:val="00293295"/>
    <w:rsid w:val="002A73EF"/>
    <w:rsid w:val="002B144F"/>
    <w:rsid w:val="002B187D"/>
    <w:rsid w:val="002B2C0F"/>
    <w:rsid w:val="002C6086"/>
    <w:rsid w:val="002D0153"/>
    <w:rsid w:val="002D144F"/>
    <w:rsid w:val="002D370C"/>
    <w:rsid w:val="002D527C"/>
    <w:rsid w:val="002F6F58"/>
    <w:rsid w:val="00306954"/>
    <w:rsid w:val="00312F2E"/>
    <w:rsid w:val="003146E0"/>
    <w:rsid w:val="003238BC"/>
    <w:rsid w:val="00333DD0"/>
    <w:rsid w:val="0033410C"/>
    <w:rsid w:val="0033463C"/>
    <w:rsid w:val="003354FF"/>
    <w:rsid w:val="003454FC"/>
    <w:rsid w:val="00354FBE"/>
    <w:rsid w:val="003608B0"/>
    <w:rsid w:val="00362F51"/>
    <w:rsid w:val="0037386D"/>
    <w:rsid w:val="00381A67"/>
    <w:rsid w:val="00386DA4"/>
    <w:rsid w:val="00390E77"/>
    <w:rsid w:val="003912EB"/>
    <w:rsid w:val="00391CA5"/>
    <w:rsid w:val="0039660B"/>
    <w:rsid w:val="00396956"/>
    <w:rsid w:val="003A1FE2"/>
    <w:rsid w:val="003A226A"/>
    <w:rsid w:val="003A44B5"/>
    <w:rsid w:val="003A742E"/>
    <w:rsid w:val="003B2225"/>
    <w:rsid w:val="003B4161"/>
    <w:rsid w:val="003C0112"/>
    <w:rsid w:val="003C497D"/>
    <w:rsid w:val="003C7283"/>
    <w:rsid w:val="003D11BE"/>
    <w:rsid w:val="003D7BC3"/>
    <w:rsid w:val="003E3584"/>
    <w:rsid w:val="003E3A76"/>
    <w:rsid w:val="003E50AC"/>
    <w:rsid w:val="003F272F"/>
    <w:rsid w:val="003F36A0"/>
    <w:rsid w:val="003F70D4"/>
    <w:rsid w:val="004018E0"/>
    <w:rsid w:val="0040264D"/>
    <w:rsid w:val="004046D6"/>
    <w:rsid w:val="00405A00"/>
    <w:rsid w:val="00406CB8"/>
    <w:rsid w:val="0040764E"/>
    <w:rsid w:val="004158E2"/>
    <w:rsid w:val="004246C0"/>
    <w:rsid w:val="004251DD"/>
    <w:rsid w:val="004270F7"/>
    <w:rsid w:val="00432DB6"/>
    <w:rsid w:val="004339F6"/>
    <w:rsid w:val="00434467"/>
    <w:rsid w:val="00452931"/>
    <w:rsid w:val="0045560B"/>
    <w:rsid w:val="00460A10"/>
    <w:rsid w:val="004649F2"/>
    <w:rsid w:val="00464AEF"/>
    <w:rsid w:val="00470C5E"/>
    <w:rsid w:val="0047579F"/>
    <w:rsid w:val="00482F89"/>
    <w:rsid w:val="004850EE"/>
    <w:rsid w:val="00487C7F"/>
    <w:rsid w:val="00490662"/>
    <w:rsid w:val="00496CE6"/>
    <w:rsid w:val="00496FEB"/>
    <w:rsid w:val="00497CB3"/>
    <w:rsid w:val="004B4A0C"/>
    <w:rsid w:val="004B4E50"/>
    <w:rsid w:val="004B55B0"/>
    <w:rsid w:val="004B6F89"/>
    <w:rsid w:val="004C74FE"/>
    <w:rsid w:val="004D088C"/>
    <w:rsid w:val="004D174E"/>
    <w:rsid w:val="004D492C"/>
    <w:rsid w:val="004D54EE"/>
    <w:rsid w:val="004E247D"/>
    <w:rsid w:val="004E2E18"/>
    <w:rsid w:val="004E4614"/>
    <w:rsid w:val="004E4D04"/>
    <w:rsid w:val="004F06C3"/>
    <w:rsid w:val="004F149F"/>
    <w:rsid w:val="004F2B29"/>
    <w:rsid w:val="004F4152"/>
    <w:rsid w:val="004F4321"/>
    <w:rsid w:val="004F793A"/>
    <w:rsid w:val="00500061"/>
    <w:rsid w:val="00507EEB"/>
    <w:rsid w:val="00513F35"/>
    <w:rsid w:val="00535338"/>
    <w:rsid w:val="00542638"/>
    <w:rsid w:val="00553121"/>
    <w:rsid w:val="00553DD6"/>
    <w:rsid w:val="00554B7C"/>
    <w:rsid w:val="00557248"/>
    <w:rsid w:val="00563C84"/>
    <w:rsid w:val="00571294"/>
    <w:rsid w:val="005718EE"/>
    <w:rsid w:val="00573CC8"/>
    <w:rsid w:val="005760CD"/>
    <w:rsid w:val="00576AD5"/>
    <w:rsid w:val="00577E6C"/>
    <w:rsid w:val="00581454"/>
    <w:rsid w:val="005839D7"/>
    <w:rsid w:val="005871C5"/>
    <w:rsid w:val="0059013D"/>
    <w:rsid w:val="00591A4E"/>
    <w:rsid w:val="00595004"/>
    <w:rsid w:val="005976E0"/>
    <w:rsid w:val="005A10D9"/>
    <w:rsid w:val="005A341D"/>
    <w:rsid w:val="005A4015"/>
    <w:rsid w:val="005A40F9"/>
    <w:rsid w:val="005B1BE5"/>
    <w:rsid w:val="005B7349"/>
    <w:rsid w:val="005C1FBD"/>
    <w:rsid w:val="005D0445"/>
    <w:rsid w:val="005D08A6"/>
    <w:rsid w:val="005D65D9"/>
    <w:rsid w:val="005D696E"/>
    <w:rsid w:val="005D7E0E"/>
    <w:rsid w:val="005E638E"/>
    <w:rsid w:val="005E78D7"/>
    <w:rsid w:val="005F3D4A"/>
    <w:rsid w:val="0060505D"/>
    <w:rsid w:val="006057C6"/>
    <w:rsid w:val="0060649E"/>
    <w:rsid w:val="0061036F"/>
    <w:rsid w:val="006218AC"/>
    <w:rsid w:val="00622CC7"/>
    <w:rsid w:val="006310B5"/>
    <w:rsid w:val="00631750"/>
    <w:rsid w:val="00635373"/>
    <w:rsid w:val="00644BB3"/>
    <w:rsid w:val="0064656D"/>
    <w:rsid w:val="0064768F"/>
    <w:rsid w:val="00651393"/>
    <w:rsid w:val="00652F1F"/>
    <w:rsid w:val="00660ABA"/>
    <w:rsid w:val="00664F26"/>
    <w:rsid w:val="006664E3"/>
    <w:rsid w:val="00667B5E"/>
    <w:rsid w:val="006720BD"/>
    <w:rsid w:val="006744F6"/>
    <w:rsid w:val="006751EE"/>
    <w:rsid w:val="00677B5A"/>
    <w:rsid w:val="00681771"/>
    <w:rsid w:val="00682175"/>
    <w:rsid w:val="00692557"/>
    <w:rsid w:val="006929DA"/>
    <w:rsid w:val="00693324"/>
    <w:rsid w:val="00697E30"/>
    <w:rsid w:val="006A098E"/>
    <w:rsid w:val="006A4799"/>
    <w:rsid w:val="006A5795"/>
    <w:rsid w:val="006B09F2"/>
    <w:rsid w:val="006B207B"/>
    <w:rsid w:val="006B6C9A"/>
    <w:rsid w:val="006E228A"/>
    <w:rsid w:val="006E6086"/>
    <w:rsid w:val="006F1D85"/>
    <w:rsid w:val="006F2137"/>
    <w:rsid w:val="006F2355"/>
    <w:rsid w:val="007011BA"/>
    <w:rsid w:val="0070157B"/>
    <w:rsid w:val="007049D6"/>
    <w:rsid w:val="00705C31"/>
    <w:rsid w:val="00715670"/>
    <w:rsid w:val="007161F1"/>
    <w:rsid w:val="00716325"/>
    <w:rsid w:val="00721520"/>
    <w:rsid w:val="0073035F"/>
    <w:rsid w:val="0073593C"/>
    <w:rsid w:val="007365B6"/>
    <w:rsid w:val="00736C4E"/>
    <w:rsid w:val="00740EF1"/>
    <w:rsid w:val="00744B1E"/>
    <w:rsid w:val="00746CF9"/>
    <w:rsid w:val="00750166"/>
    <w:rsid w:val="00752484"/>
    <w:rsid w:val="0075530F"/>
    <w:rsid w:val="00756094"/>
    <w:rsid w:val="0075620F"/>
    <w:rsid w:val="00781AE8"/>
    <w:rsid w:val="00783439"/>
    <w:rsid w:val="0078512C"/>
    <w:rsid w:val="007864BC"/>
    <w:rsid w:val="00791857"/>
    <w:rsid w:val="007922B2"/>
    <w:rsid w:val="0079632F"/>
    <w:rsid w:val="007966AE"/>
    <w:rsid w:val="007A16A4"/>
    <w:rsid w:val="007A4488"/>
    <w:rsid w:val="007A5FD9"/>
    <w:rsid w:val="007A7E65"/>
    <w:rsid w:val="007B1211"/>
    <w:rsid w:val="007B1B25"/>
    <w:rsid w:val="007B3B6B"/>
    <w:rsid w:val="007B4B81"/>
    <w:rsid w:val="007B6ABA"/>
    <w:rsid w:val="007B71C0"/>
    <w:rsid w:val="007C0A44"/>
    <w:rsid w:val="007C1382"/>
    <w:rsid w:val="007C4EFA"/>
    <w:rsid w:val="007D3832"/>
    <w:rsid w:val="007D4844"/>
    <w:rsid w:val="007D4E3B"/>
    <w:rsid w:val="007D5DBB"/>
    <w:rsid w:val="007E752A"/>
    <w:rsid w:val="007F1902"/>
    <w:rsid w:val="00801EE7"/>
    <w:rsid w:val="0080697A"/>
    <w:rsid w:val="00807DE9"/>
    <w:rsid w:val="00815A15"/>
    <w:rsid w:val="0081628A"/>
    <w:rsid w:val="00816B29"/>
    <w:rsid w:val="00817A70"/>
    <w:rsid w:val="00820B91"/>
    <w:rsid w:val="00832075"/>
    <w:rsid w:val="00833306"/>
    <w:rsid w:val="008511D0"/>
    <w:rsid w:val="00853778"/>
    <w:rsid w:val="008542BF"/>
    <w:rsid w:val="008571BD"/>
    <w:rsid w:val="008607D4"/>
    <w:rsid w:val="008609CF"/>
    <w:rsid w:val="00862435"/>
    <w:rsid w:val="00863DE5"/>
    <w:rsid w:val="00866291"/>
    <w:rsid w:val="00867216"/>
    <w:rsid w:val="00867B6F"/>
    <w:rsid w:val="008718F2"/>
    <w:rsid w:val="00876388"/>
    <w:rsid w:val="00881194"/>
    <w:rsid w:val="00881D95"/>
    <w:rsid w:val="00886C0D"/>
    <w:rsid w:val="00890EED"/>
    <w:rsid w:val="008A454B"/>
    <w:rsid w:val="008B50AA"/>
    <w:rsid w:val="008B7299"/>
    <w:rsid w:val="008C1FC6"/>
    <w:rsid w:val="008C4877"/>
    <w:rsid w:val="008D5981"/>
    <w:rsid w:val="008D6EB5"/>
    <w:rsid w:val="008D7D0F"/>
    <w:rsid w:val="008E1186"/>
    <w:rsid w:val="008E2F68"/>
    <w:rsid w:val="008E4E74"/>
    <w:rsid w:val="008F4D14"/>
    <w:rsid w:val="0090179E"/>
    <w:rsid w:val="009047F2"/>
    <w:rsid w:val="00904813"/>
    <w:rsid w:val="00904EA8"/>
    <w:rsid w:val="00907A31"/>
    <w:rsid w:val="0091061B"/>
    <w:rsid w:val="0091391C"/>
    <w:rsid w:val="00923644"/>
    <w:rsid w:val="00923D82"/>
    <w:rsid w:val="00930DC9"/>
    <w:rsid w:val="00942810"/>
    <w:rsid w:val="00942CD2"/>
    <w:rsid w:val="00943ABA"/>
    <w:rsid w:val="00945F2D"/>
    <w:rsid w:val="0095397E"/>
    <w:rsid w:val="00957071"/>
    <w:rsid w:val="0097456E"/>
    <w:rsid w:val="009767CF"/>
    <w:rsid w:val="009768F7"/>
    <w:rsid w:val="00976DF7"/>
    <w:rsid w:val="00985B93"/>
    <w:rsid w:val="009A6450"/>
    <w:rsid w:val="009A6F4C"/>
    <w:rsid w:val="009A7226"/>
    <w:rsid w:val="009B38FC"/>
    <w:rsid w:val="009B479A"/>
    <w:rsid w:val="009C0152"/>
    <w:rsid w:val="009C027D"/>
    <w:rsid w:val="009C1522"/>
    <w:rsid w:val="009C1EF9"/>
    <w:rsid w:val="009C3F73"/>
    <w:rsid w:val="009D5C80"/>
    <w:rsid w:val="009E01B3"/>
    <w:rsid w:val="009E3C6F"/>
    <w:rsid w:val="009E79F5"/>
    <w:rsid w:val="009F07DB"/>
    <w:rsid w:val="00A00CFA"/>
    <w:rsid w:val="00A00F78"/>
    <w:rsid w:val="00A05D78"/>
    <w:rsid w:val="00A11B36"/>
    <w:rsid w:val="00A12502"/>
    <w:rsid w:val="00A13B11"/>
    <w:rsid w:val="00A13D5B"/>
    <w:rsid w:val="00A14067"/>
    <w:rsid w:val="00A16906"/>
    <w:rsid w:val="00A16AE1"/>
    <w:rsid w:val="00A17CF2"/>
    <w:rsid w:val="00A2082B"/>
    <w:rsid w:val="00A47394"/>
    <w:rsid w:val="00A6469D"/>
    <w:rsid w:val="00A6687F"/>
    <w:rsid w:val="00A70D7E"/>
    <w:rsid w:val="00A77DC6"/>
    <w:rsid w:val="00A80352"/>
    <w:rsid w:val="00A804E3"/>
    <w:rsid w:val="00A8459F"/>
    <w:rsid w:val="00A93672"/>
    <w:rsid w:val="00A94556"/>
    <w:rsid w:val="00A9600E"/>
    <w:rsid w:val="00A97098"/>
    <w:rsid w:val="00AA067E"/>
    <w:rsid w:val="00AA25E3"/>
    <w:rsid w:val="00AA478D"/>
    <w:rsid w:val="00AA56EB"/>
    <w:rsid w:val="00AB07B2"/>
    <w:rsid w:val="00AB1C3C"/>
    <w:rsid w:val="00AB6519"/>
    <w:rsid w:val="00AC014F"/>
    <w:rsid w:val="00AD12A1"/>
    <w:rsid w:val="00AD1471"/>
    <w:rsid w:val="00AD3797"/>
    <w:rsid w:val="00AD415A"/>
    <w:rsid w:val="00AE1495"/>
    <w:rsid w:val="00AF0732"/>
    <w:rsid w:val="00AF4641"/>
    <w:rsid w:val="00AF4BF9"/>
    <w:rsid w:val="00AF61AA"/>
    <w:rsid w:val="00B01614"/>
    <w:rsid w:val="00B03721"/>
    <w:rsid w:val="00B07B69"/>
    <w:rsid w:val="00B114DF"/>
    <w:rsid w:val="00B14D2C"/>
    <w:rsid w:val="00B2098D"/>
    <w:rsid w:val="00B26FFF"/>
    <w:rsid w:val="00B3152A"/>
    <w:rsid w:val="00B40DE1"/>
    <w:rsid w:val="00B41D14"/>
    <w:rsid w:val="00B469A1"/>
    <w:rsid w:val="00B50D7E"/>
    <w:rsid w:val="00B56E4A"/>
    <w:rsid w:val="00B6791C"/>
    <w:rsid w:val="00B7024F"/>
    <w:rsid w:val="00B704D1"/>
    <w:rsid w:val="00B7385B"/>
    <w:rsid w:val="00B7678A"/>
    <w:rsid w:val="00B76D7E"/>
    <w:rsid w:val="00B85DD3"/>
    <w:rsid w:val="00B86CB1"/>
    <w:rsid w:val="00B9032D"/>
    <w:rsid w:val="00B92E62"/>
    <w:rsid w:val="00BA475D"/>
    <w:rsid w:val="00BC142D"/>
    <w:rsid w:val="00BE1598"/>
    <w:rsid w:val="00BE4354"/>
    <w:rsid w:val="00BF16AD"/>
    <w:rsid w:val="00BF2C69"/>
    <w:rsid w:val="00BF6563"/>
    <w:rsid w:val="00C11143"/>
    <w:rsid w:val="00C132E4"/>
    <w:rsid w:val="00C148D9"/>
    <w:rsid w:val="00C168C0"/>
    <w:rsid w:val="00C2086C"/>
    <w:rsid w:val="00C35EE9"/>
    <w:rsid w:val="00C45C9F"/>
    <w:rsid w:val="00C5184F"/>
    <w:rsid w:val="00C518CD"/>
    <w:rsid w:val="00C602FB"/>
    <w:rsid w:val="00C60B00"/>
    <w:rsid w:val="00C62B4C"/>
    <w:rsid w:val="00C62F30"/>
    <w:rsid w:val="00C64A0B"/>
    <w:rsid w:val="00C76D60"/>
    <w:rsid w:val="00C86291"/>
    <w:rsid w:val="00C903B8"/>
    <w:rsid w:val="00C94325"/>
    <w:rsid w:val="00C955D0"/>
    <w:rsid w:val="00CA0A0A"/>
    <w:rsid w:val="00CA345C"/>
    <w:rsid w:val="00CA3B93"/>
    <w:rsid w:val="00CB103D"/>
    <w:rsid w:val="00CB4F14"/>
    <w:rsid w:val="00CB56BA"/>
    <w:rsid w:val="00CB6716"/>
    <w:rsid w:val="00CC1D78"/>
    <w:rsid w:val="00CD0285"/>
    <w:rsid w:val="00CD14AB"/>
    <w:rsid w:val="00CD6075"/>
    <w:rsid w:val="00CE132D"/>
    <w:rsid w:val="00CE7668"/>
    <w:rsid w:val="00CE7AB8"/>
    <w:rsid w:val="00CE7AC4"/>
    <w:rsid w:val="00CF0EBD"/>
    <w:rsid w:val="00CF463B"/>
    <w:rsid w:val="00CF5F02"/>
    <w:rsid w:val="00D003E0"/>
    <w:rsid w:val="00D008C6"/>
    <w:rsid w:val="00D078C8"/>
    <w:rsid w:val="00D22BE5"/>
    <w:rsid w:val="00D23F30"/>
    <w:rsid w:val="00D31DB2"/>
    <w:rsid w:val="00D351C2"/>
    <w:rsid w:val="00D35DE6"/>
    <w:rsid w:val="00D35EDA"/>
    <w:rsid w:val="00D4337C"/>
    <w:rsid w:val="00D44733"/>
    <w:rsid w:val="00D5013C"/>
    <w:rsid w:val="00D52A07"/>
    <w:rsid w:val="00D532D8"/>
    <w:rsid w:val="00D5522B"/>
    <w:rsid w:val="00D55FD0"/>
    <w:rsid w:val="00D579CE"/>
    <w:rsid w:val="00D62F75"/>
    <w:rsid w:val="00D63905"/>
    <w:rsid w:val="00D74843"/>
    <w:rsid w:val="00D7699A"/>
    <w:rsid w:val="00D775FA"/>
    <w:rsid w:val="00D7760D"/>
    <w:rsid w:val="00D80E7E"/>
    <w:rsid w:val="00D86D83"/>
    <w:rsid w:val="00D87F53"/>
    <w:rsid w:val="00D927A1"/>
    <w:rsid w:val="00D938F7"/>
    <w:rsid w:val="00D93C2A"/>
    <w:rsid w:val="00D9647A"/>
    <w:rsid w:val="00DA13EB"/>
    <w:rsid w:val="00DB17BD"/>
    <w:rsid w:val="00DB473E"/>
    <w:rsid w:val="00DB4A34"/>
    <w:rsid w:val="00DC0367"/>
    <w:rsid w:val="00DC0903"/>
    <w:rsid w:val="00DC47CF"/>
    <w:rsid w:val="00DC7187"/>
    <w:rsid w:val="00DD3817"/>
    <w:rsid w:val="00DD73C8"/>
    <w:rsid w:val="00DE3A50"/>
    <w:rsid w:val="00DE64B9"/>
    <w:rsid w:val="00DE716A"/>
    <w:rsid w:val="00DE7C10"/>
    <w:rsid w:val="00DF79C0"/>
    <w:rsid w:val="00E017DF"/>
    <w:rsid w:val="00E05E1A"/>
    <w:rsid w:val="00E06B35"/>
    <w:rsid w:val="00E10387"/>
    <w:rsid w:val="00E259BA"/>
    <w:rsid w:val="00E25D7E"/>
    <w:rsid w:val="00E3263C"/>
    <w:rsid w:val="00E35979"/>
    <w:rsid w:val="00E41D87"/>
    <w:rsid w:val="00E50915"/>
    <w:rsid w:val="00E64C58"/>
    <w:rsid w:val="00E65BB5"/>
    <w:rsid w:val="00E712F1"/>
    <w:rsid w:val="00E715F2"/>
    <w:rsid w:val="00E73272"/>
    <w:rsid w:val="00E75E75"/>
    <w:rsid w:val="00E8349E"/>
    <w:rsid w:val="00E86296"/>
    <w:rsid w:val="00E86483"/>
    <w:rsid w:val="00E8656E"/>
    <w:rsid w:val="00E9517C"/>
    <w:rsid w:val="00EA1F90"/>
    <w:rsid w:val="00EA304F"/>
    <w:rsid w:val="00EA675E"/>
    <w:rsid w:val="00EB4224"/>
    <w:rsid w:val="00EC1D11"/>
    <w:rsid w:val="00EC2884"/>
    <w:rsid w:val="00EC49E4"/>
    <w:rsid w:val="00EC5EB4"/>
    <w:rsid w:val="00EC652C"/>
    <w:rsid w:val="00EE17FE"/>
    <w:rsid w:val="00EE3FA8"/>
    <w:rsid w:val="00EE4CC8"/>
    <w:rsid w:val="00EE5566"/>
    <w:rsid w:val="00EF2169"/>
    <w:rsid w:val="00EF3392"/>
    <w:rsid w:val="00EF3458"/>
    <w:rsid w:val="00F01F95"/>
    <w:rsid w:val="00F03230"/>
    <w:rsid w:val="00F04371"/>
    <w:rsid w:val="00F04C31"/>
    <w:rsid w:val="00F05C81"/>
    <w:rsid w:val="00F063B4"/>
    <w:rsid w:val="00F07463"/>
    <w:rsid w:val="00F0773E"/>
    <w:rsid w:val="00F145FF"/>
    <w:rsid w:val="00F1679A"/>
    <w:rsid w:val="00F22062"/>
    <w:rsid w:val="00F27B2F"/>
    <w:rsid w:val="00F46D01"/>
    <w:rsid w:val="00F509F9"/>
    <w:rsid w:val="00F51B5B"/>
    <w:rsid w:val="00F52A2F"/>
    <w:rsid w:val="00F60C34"/>
    <w:rsid w:val="00F629AE"/>
    <w:rsid w:val="00F6439B"/>
    <w:rsid w:val="00F658A2"/>
    <w:rsid w:val="00F744FD"/>
    <w:rsid w:val="00F76FFB"/>
    <w:rsid w:val="00F77BA5"/>
    <w:rsid w:val="00F800A5"/>
    <w:rsid w:val="00F83ABC"/>
    <w:rsid w:val="00F853DC"/>
    <w:rsid w:val="00F85E15"/>
    <w:rsid w:val="00F86CC7"/>
    <w:rsid w:val="00F8725C"/>
    <w:rsid w:val="00FB156A"/>
    <w:rsid w:val="00FB573D"/>
    <w:rsid w:val="00FB5EB8"/>
    <w:rsid w:val="00FC0D4E"/>
    <w:rsid w:val="00FC420C"/>
    <w:rsid w:val="00FC4742"/>
    <w:rsid w:val="00FC4B17"/>
    <w:rsid w:val="00FC56F6"/>
    <w:rsid w:val="00FC72EF"/>
    <w:rsid w:val="00FC7FEB"/>
    <w:rsid w:val="00FD09E5"/>
    <w:rsid w:val="00FD369A"/>
    <w:rsid w:val="00FD5E0F"/>
    <w:rsid w:val="00FD7F34"/>
    <w:rsid w:val="00FE168B"/>
    <w:rsid w:val="00FF02F8"/>
    <w:rsid w:val="00FF0B9B"/>
    <w:rsid w:val="00FF1563"/>
    <w:rsid w:val="00FF2DE4"/>
    <w:rsid w:val="00FF4C09"/>
    <w:rsid w:val="00FF60AD"/>
    <w:rsid w:val="00FF7E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CB44DC"/>
  <w15:chartTrackingRefBased/>
  <w15:docId w15:val="{014527F6-8FEB-4B47-9534-3C8FA6E5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391CA5"/>
    <w:pPr>
      <w:keepNext/>
      <w:keepLines/>
      <w:spacing w:before="240"/>
      <w:outlineLvl w:val="0"/>
    </w:pPr>
    <w:rPr>
      <w:rFonts w:ascii="Calibri Light" w:eastAsiaTheme="majorEastAsia" w:hAnsi="Calibri Light" w:cs="Calibri Light"/>
      <w:color w:val="1F3864" w:themeColor="accent1" w:themeShade="80"/>
      <w:sz w:val="32"/>
      <w:szCs w:val="32"/>
      <w:lang w:val="es-ES"/>
    </w:rPr>
  </w:style>
  <w:style w:type="paragraph" w:styleId="Ttulo2">
    <w:name w:val="heading 2"/>
    <w:basedOn w:val="Normal"/>
    <w:next w:val="Normal"/>
    <w:link w:val="Ttulo2Car"/>
    <w:uiPriority w:val="9"/>
    <w:unhideWhenUsed/>
    <w:qFormat/>
    <w:rsid w:val="003C49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04EA8"/>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047F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9D7"/>
    <w:pPr>
      <w:tabs>
        <w:tab w:val="center" w:pos="4419"/>
        <w:tab w:val="right" w:pos="8838"/>
      </w:tabs>
    </w:pPr>
  </w:style>
  <w:style w:type="character" w:customStyle="1" w:styleId="EncabezadoCar">
    <w:name w:val="Encabezado Car"/>
    <w:basedOn w:val="Fuentedeprrafopredeter"/>
    <w:link w:val="Encabezado"/>
    <w:uiPriority w:val="99"/>
    <w:rsid w:val="005839D7"/>
    <w:rPr>
      <w:rFonts w:eastAsiaTheme="minorEastAsia"/>
    </w:rPr>
  </w:style>
  <w:style w:type="paragraph" w:styleId="Piedepgina">
    <w:name w:val="footer"/>
    <w:basedOn w:val="Normal"/>
    <w:link w:val="PiedepginaCar"/>
    <w:uiPriority w:val="99"/>
    <w:unhideWhenUsed/>
    <w:rsid w:val="005839D7"/>
    <w:pPr>
      <w:tabs>
        <w:tab w:val="center" w:pos="4419"/>
        <w:tab w:val="right" w:pos="8838"/>
      </w:tabs>
    </w:pPr>
  </w:style>
  <w:style w:type="character" w:customStyle="1" w:styleId="PiedepginaCar">
    <w:name w:val="Pie de página Car"/>
    <w:basedOn w:val="Fuentedeprrafopredeter"/>
    <w:link w:val="Piedepgina"/>
    <w:uiPriority w:val="99"/>
    <w:rsid w:val="005839D7"/>
    <w:rPr>
      <w:rFonts w:eastAsiaTheme="minorEastAsia"/>
    </w:rPr>
  </w:style>
  <w:style w:type="character" w:customStyle="1" w:styleId="Ttulo1Car">
    <w:name w:val="Título 1 Car"/>
    <w:basedOn w:val="Fuentedeprrafopredeter"/>
    <w:link w:val="Ttulo1"/>
    <w:uiPriority w:val="9"/>
    <w:rsid w:val="00391CA5"/>
    <w:rPr>
      <w:rFonts w:ascii="Calibri Light" w:eastAsiaTheme="majorEastAsia" w:hAnsi="Calibri Light" w:cs="Calibri Light"/>
      <w:color w:val="1F3864" w:themeColor="accent1" w:themeShade="80"/>
      <w:sz w:val="32"/>
      <w:szCs w:val="32"/>
      <w:lang w:val="es-ES"/>
    </w:rPr>
  </w:style>
  <w:style w:type="character" w:styleId="Hipervnculo">
    <w:name w:val="Hyperlink"/>
    <w:basedOn w:val="Fuentedeprrafopredeter"/>
    <w:uiPriority w:val="99"/>
    <w:unhideWhenUsed/>
    <w:rsid w:val="00391CA5"/>
    <w:rPr>
      <w:rFonts w:ascii="Calibri" w:hAnsi="Calibri" w:cs="Calibri"/>
      <w:color w:val="1F3864" w:themeColor="accent1" w:themeShade="80"/>
      <w:u w:val="single"/>
    </w:rPr>
  </w:style>
  <w:style w:type="paragraph" w:styleId="TDC1">
    <w:name w:val="toc 1"/>
    <w:basedOn w:val="Normal"/>
    <w:next w:val="Normal"/>
    <w:autoRedefine/>
    <w:uiPriority w:val="39"/>
    <w:unhideWhenUsed/>
    <w:rsid w:val="00391CA5"/>
    <w:pPr>
      <w:spacing w:after="100"/>
    </w:pPr>
    <w:rPr>
      <w:rFonts w:ascii="Calibri" w:eastAsiaTheme="minorHAnsi" w:hAnsi="Calibri" w:cs="Calibri"/>
      <w:sz w:val="22"/>
      <w:szCs w:val="22"/>
      <w:lang w:val="es-ES"/>
    </w:rPr>
  </w:style>
  <w:style w:type="paragraph" w:styleId="TtuloTDC">
    <w:name w:val="TOC Heading"/>
    <w:basedOn w:val="Ttulo1"/>
    <w:next w:val="Normal"/>
    <w:uiPriority w:val="39"/>
    <w:unhideWhenUsed/>
    <w:qFormat/>
    <w:rsid w:val="00391CA5"/>
    <w:pPr>
      <w:outlineLvl w:val="9"/>
    </w:pPr>
    <w:rPr>
      <w:color w:val="2F5496" w:themeColor="accent1" w:themeShade="BF"/>
    </w:rPr>
  </w:style>
  <w:style w:type="paragraph" w:styleId="Prrafodelista">
    <w:name w:val="List Paragraph"/>
    <w:basedOn w:val="Normal"/>
    <w:uiPriority w:val="34"/>
    <w:unhideWhenUsed/>
    <w:qFormat/>
    <w:rsid w:val="00391CA5"/>
    <w:pPr>
      <w:ind w:left="720"/>
      <w:contextualSpacing/>
    </w:pPr>
    <w:rPr>
      <w:rFonts w:ascii="Calibri" w:eastAsiaTheme="minorHAnsi" w:hAnsi="Calibri" w:cs="Calibri"/>
      <w:sz w:val="22"/>
      <w:szCs w:val="22"/>
      <w:lang w:val="es-ES"/>
    </w:rPr>
  </w:style>
  <w:style w:type="table" w:customStyle="1" w:styleId="SJD">
    <w:name w:val="SJD"/>
    <w:basedOn w:val="Tablanormal"/>
    <w:uiPriority w:val="99"/>
    <w:rsid w:val="003C497D"/>
    <w:rPr>
      <w:rFonts w:ascii="Arial" w:eastAsia="Times New Roman" w:hAnsi="Arial"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A9090"/>
      </w:tcPr>
    </w:tblStylePr>
    <w:tblStylePr w:type="lastRow">
      <w:rPr>
        <w:b/>
      </w:rPr>
      <w:tblPr/>
      <w:tcPr>
        <w:shd w:val="clear" w:color="auto" w:fill="FA9090"/>
      </w:tcPr>
    </w:tblStylePr>
  </w:style>
  <w:style w:type="character" w:customStyle="1" w:styleId="Ttulo2Car">
    <w:name w:val="Título 2 Car"/>
    <w:basedOn w:val="Fuentedeprrafopredeter"/>
    <w:link w:val="Ttulo2"/>
    <w:uiPriority w:val="9"/>
    <w:rsid w:val="003C497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04EA8"/>
    <w:rPr>
      <w:rFonts w:asciiTheme="majorHAnsi" w:eastAsiaTheme="majorEastAsia" w:hAnsiTheme="majorHAnsi" w:cstheme="majorBidi"/>
      <w:color w:val="1F3763" w:themeColor="accent1" w:themeShade="7F"/>
    </w:rPr>
  </w:style>
  <w:style w:type="table" w:styleId="Tabladelista3-nfasis2">
    <w:name w:val="List Table 3 Accent 2"/>
    <w:basedOn w:val="Tablanormal"/>
    <w:uiPriority w:val="48"/>
    <w:rsid w:val="0095707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Descripcin">
    <w:name w:val="caption"/>
    <w:basedOn w:val="Normal"/>
    <w:next w:val="Normal"/>
    <w:uiPriority w:val="35"/>
    <w:unhideWhenUsed/>
    <w:qFormat/>
    <w:rsid w:val="00817A70"/>
    <w:pPr>
      <w:spacing w:after="200"/>
    </w:pPr>
    <w:rPr>
      <w:i/>
      <w:iCs/>
      <w:color w:val="44546A" w:themeColor="text2"/>
      <w:sz w:val="18"/>
      <w:szCs w:val="18"/>
    </w:rPr>
  </w:style>
  <w:style w:type="paragraph" w:styleId="TDC2">
    <w:name w:val="toc 2"/>
    <w:basedOn w:val="Normal"/>
    <w:next w:val="Normal"/>
    <w:autoRedefine/>
    <w:uiPriority w:val="39"/>
    <w:unhideWhenUsed/>
    <w:rsid w:val="00D9647A"/>
    <w:pPr>
      <w:spacing w:after="100"/>
      <w:ind w:left="240"/>
    </w:pPr>
  </w:style>
  <w:style w:type="paragraph" w:styleId="TDC3">
    <w:name w:val="toc 3"/>
    <w:basedOn w:val="Normal"/>
    <w:next w:val="Normal"/>
    <w:autoRedefine/>
    <w:uiPriority w:val="39"/>
    <w:unhideWhenUsed/>
    <w:rsid w:val="00D9647A"/>
    <w:pPr>
      <w:spacing w:after="100"/>
      <w:ind w:left="480"/>
    </w:pPr>
  </w:style>
  <w:style w:type="character" w:customStyle="1" w:styleId="Ttulo4Car">
    <w:name w:val="Título 4 Car"/>
    <w:basedOn w:val="Fuentedeprrafopredeter"/>
    <w:link w:val="Ttulo4"/>
    <w:uiPriority w:val="9"/>
    <w:rsid w:val="009047F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A804E3"/>
    <w:pPr>
      <w:spacing w:before="100" w:beforeAutospacing="1" w:after="100" w:afterAutospacing="1"/>
    </w:pPr>
    <w:rPr>
      <w:rFonts w:ascii="Times New Roman" w:eastAsia="Times New Roman" w:hAnsi="Times New Roman" w:cs="Times New Roman"/>
      <w:lang w:eastAsia="es-ES_tradnl"/>
    </w:rPr>
  </w:style>
  <w:style w:type="table" w:styleId="Tablaconcuadrcula1clara-nfasis1">
    <w:name w:val="Grid Table 1 Light Accent 1"/>
    <w:basedOn w:val="Tablanormal"/>
    <w:uiPriority w:val="46"/>
    <w:rsid w:val="00F04371"/>
    <w:rPr>
      <w:sz w:val="22"/>
      <w:szCs w:val="22"/>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F04371"/>
    <w:rPr>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F04371"/>
    <w:rPr>
      <w:sz w:val="22"/>
      <w:szCs w:val="22"/>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F0437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cinsinresolver">
    <w:name w:val="Unresolved Mention"/>
    <w:basedOn w:val="Fuentedeprrafopredeter"/>
    <w:uiPriority w:val="99"/>
    <w:semiHidden/>
    <w:unhideWhenUsed/>
    <w:rsid w:val="00FF60AD"/>
    <w:rPr>
      <w:color w:val="605E5C"/>
      <w:shd w:val="clear" w:color="auto" w:fill="E1DFDD"/>
    </w:rPr>
  </w:style>
  <w:style w:type="paragraph" w:styleId="Sinespaciado">
    <w:name w:val="No Spacing"/>
    <w:uiPriority w:val="1"/>
    <w:qFormat/>
    <w:rsid w:val="0011458D"/>
    <w:pPr>
      <w:suppressAutoHyphens/>
    </w:pPr>
    <w:rPr>
      <w:rFonts w:ascii="Times New Roman" w:eastAsia="Times New Roman" w:hAnsi="Times New Roman" w:cs="Times New Roman"/>
      <w:sz w:val="20"/>
      <w:szCs w:val="20"/>
      <w:lang w:val="es-ES_tradnl" w:eastAsia="zh-CN"/>
    </w:rPr>
  </w:style>
  <w:style w:type="paragraph" w:styleId="Textoindependiente">
    <w:name w:val="Body Text"/>
    <w:basedOn w:val="Normal"/>
    <w:link w:val="TextoindependienteCar"/>
    <w:qFormat/>
    <w:rsid w:val="0040764E"/>
    <w:pPr>
      <w:suppressAutoHyphens/>
      <w:spacing w:after="120"/>
    </w:pPr>
    <w:rPr>
      <w:rFonts w:ascii="Times New Roman" w:eastAsia="Times New Roman" w:hAnsi="Times New Roman" w:cs="Times New Roman"/>
      <w:sz w:val="20"/>
      <w:szCs w:val="20"/>
      <w:lang w:val="es-ES_tradnl" w:eastAsia="zh-CN"/>
    </w:rPr>
  </w:style>
  <w:style w:type="character" w:customStyle="1" w:styleId="TextoindependienteCar">
    <w:name w:val="Texto independiente Car"/>
    <w:basedOn w:val="Fuentedeprrafopredeter"/>
    <w:link w:val="Textoindependiente"/>
    <w:uiPriority w:val="1"/>
    <w:rsid w:val="0040764E"/>
    <w:rPr>
      <w:rFonts w:ascii="Times New Roman" w:eastAsia="Times New Roman" w:hAnsi="Times New Roman" w:cs="Times New Roman"/>
      <w:sz w:val="20"/>
      <w:szCs w:val="20"/>
      <w:lang w:val="es-ES_tradnl" w:eastAsia="zh-CN"/>
    </w:rPr>
  </w:style>
  <w:style w:type="table" w:styleId="Tablaconcuadrcula">
    <w:name w:val="Table Grid"/>
    <w:basedOn w:val="Tablanormal"/>
    <w:uiPriority w:val="39"/>
    <w:rsid w:val="008624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
    <w:name w:val="List Table 3"/>
    <w:basedOn w:val="Tablanormal"/>
    <w:uiPriority w:val="48"/>
    <w:rsid w:val="00E8656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6concolores-nfasis5">
    <w:name w:val="Grid Table 6 Colorful Accent 5"/>
    <w:basedOn w:val="Tablanormal"/>
    <w:uiPriority w:val="51"/>
    <w:rsid w:val="0083330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83330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4-nfasis6">
    <w:name w:val="List Table 4 Accent 6"/>
    <w:basedOn w:val="Tablanormal"/>
    <w:uiPriority w:val="49"/>
    <w:rsid w:val="00D93C2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A47394"/>
    <w:pPr>
      <w:ind w:left="480" w:hanging="480"/>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29026">
      <w:bodyDiv w:val="1"/>
      <w:marLeft w:val="0"/>
      <w:marRight w:val="0"/>
      <w:marTop w:val="0"/>
      <w:marBottom w:val="0"/>
      <w:divBdr>
        <w:top w:val="none" w:sz="0" w:space="0" w:color="auto"/>
        <w:left w:val="none" w:sz="0" w:space="0" w:color="auto"/>
        <w:bottom w:val="none" w:sz="0" w:space="0" w:color="auto"/>
        <w:right w:val="none" w:sz="0" w:space="0" w:color="auto"/>
      </w:divBdr>
    </w:div>
    <w:div w:id="213778852">
      <w:bodyDiv w:val="1"/>
      <w:marLeft w:val="0"/>
      <w:marRight w:val="0"/>
      <w:marTop w:val="0"/>
      <w:marBottom w:val="0"/>
      <w:divBdr>
        <w:top w:val="none" w:sz="0" w:space="0" w:color="auto"/>
        <w:left w:val="none" w:sz="0" w:space="0" w:color="auto"/>
        <w:bottom w:val="none" w:sz="0" w:space="0" w:color="auto"/>
        <w:right w:val="none" w:sz="0" w:space="0" w:color="auto"/>
      </w:divBdr>
    </w:div>
    <w:div w:id="643050650">
      <w:bodyDiv w:val="1"/>
      <w:marLeft w:val="0"/>
      <w:marRight w:val="0"/>
      <w:marTop w:val="0"/>
      <w:marBottom w:val="0"/>
      <w:divBdr>
        <w:top w:val="none" w:sz="0" w:space="0" w:color="auto"/>
        <w:left w:val="none" w:sz="0" w:space="0" w:color="auto"/>
        <w:bottom w:val="none" w:sz="0" w:space="0" w:color="auto"/>
        <w:right w:val="none" w:sz="0" w:space="0" w:color="auto"/>
      </w:divBdr>
    </w:div>
    <w:div w:id="788864583">
      <w:bodyDiv w:val="1"/>
      <w:marLeft w:val="0"/>
      <w:marRight w:val="0"/>
      <w:marTop w:val="0"/>
      <w:marBottom w:val="0"/>
      <w:divBdr>
        <w:top w:val="none" w:sz="0" w:space="0" w:color="auto"/>
        <w:left w:val="none" w:sz="0" w:space="0" w:color="auto"/>
        <w:bottom w:val="none" w:sz="0" w:space="0" w:color="auto"/>
        <w:right w:val="none" w:sz="0" w:space="0" w:color="auto"/>
      </w:divBdr>
    </w:div>
    <w:div w:id="812991457">
      <w:bodyDiv w:val="1"/>
      <w:marLeft w:val="0"/>
      <w:marRight w:val="0"/>
      <w:marTop w:val="0"/>
      <w:marBottom w:val="0"/>
      <w:divBdr>
        <w:top w:val="none" w:sz="0" w:space="0" w:color="auto"/>
        <w:left w:val="none" w:sz="0" w:space="0" w:color="auto"/>
        <w:bottom w:val="none" w:sz="0" w:space="0" w:color="auto"/>
        <w:right w:val="none" w:sz="0" w:space="0" w:color="auto"/>
      </w:divBdr>
    </w:div>
    <w:div w:id="869804931">
      <w:bodyDiv w:val="1"/>
      <w:marLeft w:val="0"/>
      <w:marRight w:val="0"/>
      <w:marTop w:val="0"/>
      <w:marBottom w:val="0"/>
      <w:divBdr>
        <w:top w:val="none" w:sz="0" w:space="0" w:color="auto"/>
        <w:left w:val="none" w:sz="0" w:space="0" w:color="auto"/>
        <w:bottom w:val="none" w:sz="0" w:space="0" w:color="auto"/>
        <w:right w:val="none" w:sz="0" w:space="0" w:color="auto"/>
      </w:divBdr>
    </w:div>
    <w:div w:id="1440444762">
      <w:bodyDiv w:val="1"/>
      <w:marLeft w:val="0"/>
      <w:marRight w:val="0"/>
      <w:marTop w:val="0"/>
      <w:marBottom w:val="0"/>
      <w:divBdr>
        <w:top w:val="none" w:sz="0" w:space="0" w:color="auto"/>
        <w:left w:val="none" w:sz="0" w:space="0" w:color="auto"/>
        <w:bottom w:val="none" w:sz="0" w:space="0" w:color="auto"/>
        <w:right w:val="none" w:sz="0" w:space="0" w:color="auto"/>
      </w:divBdr>
    </w:div>
    <w:div w:id="206937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tmp"/><Relationship Id="rId42" Type="http://schemas.openxmlformats.org/officeDocument/2006/relationships/hyperlink" Target="http://sisjur.bogotajuridica.gov.co/sisjur/normas/Norma1.jsp?i=8256" TargetMode="External"/><Relationship Id="rId47" Type="http://schemas.openxmlformats.org/officeDocument/2006/relationships/hyperlink" Target="http://sisjur.bogotajuridica.gov.co/sisjur/normas/Norma1.jsp?i=297" TargetMode="External"/><Relationship Id="rId63" Type="http://schemas.openxmlformats.org/officeDocument/2006/relationships/image" Target="media/image20.png"/><Relationship Id="rId68" Type="http://schemas.openxmlformats.org/officeDocument/2006/relationships/hyperlink" Target="https://www.secretariajuridica.gov.co/noticias" TargetMode="External"/><Relationship Id="rId84" Type="http://schemas.openxmlformats.org/officeDocument/2006/relationships/chart" Target="charts/chart14.xml"/><Relationship Id="rId89" Type="http://schemas.openxmlformats.org/officeDocument/2006/relationships/footer" Target="footer1.xml"/><Relationship Id="rId16" Type="http://schemas.openxmlformats.org/officeDocument/2006/relationships/chart" Target="charts/chart2.xml"/><Relationship Id="rId11" Type="http://schemas.openxmlformats.org/officeDocument/2006/relationships/hyperlink" Target="https://www.alcaldiabogota.gov.co/sisjur/normas/Norma1.jsp?i=66674" TargetMode="External"/><Relationship Id="rId32" Type="http://schemas.openxmlformats.org/officeDocument/2006/relationships/image" Target="media/image14.png"/><Relationship Id="rId37" Type="http://schemas.openxmlformats.org/officeDocument/2006/relationships/hyperlink" Target="http://sisjur.bogotajuridica.gov.co/sisjur/normas" TargetMode="External"/><Relationship Id="rId53" Type="http://schemas.openxmlformats.org/officeDocument/2006/relationships/hyperlink" Target="http://sisjur.bogotajuridica.gov.co/sisjur/normas/Norma1.jsp?i=6059" TargetMode="External"/><Relationship Id="rId58" Type="http://schemas.openxmlformats.org/officeDocument/2006/relationships/image" Target="media/image17.png"/><Relationship Id="rId74" Type="http://schemas.openxmlformats.org/officeDocument/2006/relationships/image" Target="media/image24.png"/><Relationship Id="rId79" Type="http://schemas.openxmlformats.org/officeDocument/2006/relationships/chart" Target="charts/chart13.xml"/><Relationship Id="rId5" Type="http://schemas.openxmlformats.org/officeDocument/2006/relationships/webSettings" Target="webSettings.xml"/><Relationship Id="rId90"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8.tmp"/><Relationship Id="rId27" Type="http://schemas.openxmlformats.org/officeDocument/2006/relationships/image" Target="media/image12.wmf"/><Relationship Id="rId30" Type="http://schemas.openxmlformats.org/officeDocument/2006/relationships/chart" Target="charts/chart6.xml"/><Relationship Id="rId35" Type="http://schemas.openxmlformats.org/officeDocument/2006/relationships/hyperlink" Target="http://sisjur.bogotajuridica.gov.co/sisjur/normas" TargetMode="External"/><Relationship Id="rId43" Type="http://schemas.openxmlformats.org/officeDocument/2006/relationships/hyperlink" Target="http://sisjur.bogotajuridica.gov.co/sisjur/normas/Norma1.jsp?i=1551" TargetMode="External"/><Relationship Id="rId48" Type="http://schemas.openxmlformats.org/officeDocument/2006/relationships/hyperlink" Target="http://sisjur.bogotajuridica.gov.co/sisjur/normas/Norma1.jsp?i=5259" TargetMode="External"/><Relationship Id="rId56" Type="http://schemas.openxmlformats.org/officeDocument/2006/relationships/image" Target="media/image16.png"/><Relationship Id="rId64" Type="http://schemas.openxmlformats.org/officeDocument/2006/relationships/image" Target="media/image21.png"/><Relationship Id="rId69" Type="http://schemas.openxmlformats.org/officeDocument/2006/relationships/hyperlink" Target="https://www.secretariajuridica.gov.co/noticias/plan-piloto-bares-bogot%C3%A1-conoce-decreto-084-lo-regula" TargetMode="External"/><Relationship Id="rId77" Type="http://schemas.openxmlformats.org/officeDocument/2006/relationships/image" Target="media/image27.tmp"/><Relationship Id="rId8" Type="http://schemas.openxmlformats.org/officeDocument/2006/relationships/image" Target="media/image1.jpeg"/><Relationship Id="rId51" Type="http://schemas.openxmlformats.org/officeDocument/2006/relationships/hyperlink" Target="http://sisjur.bogotajuridica.gov.co/sisjur/normas/Norma1.jsp?i=31783" TargetMode="External"/><Relationship Id="rId72" Type="http://schemas.openxmlformats.org/officeDocument/2006/relationships/hyperlink" Target="https://www.secretariajuridica.gov.co/noticias/decreto-094-2021-medidas-bioseguridad-la-semana-santa-bogot%C3%A1" TargetMode="External"/><Relationship Id="rId80" Type="http://schemas.openxmlformats.org/officeDocument/2006/relationships/image" Target="media/image28.png"/><Relationship Id="rId85"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s://secretariajuridica.gov.co/transparencia/atenci%C3%B3n-al-ciudadano/caracterizacion-usuario" TargetMode="External"/><Relationship Id="rId33" Type="http://schemas.openxmlformats.org/officeDocument/2006/relationships/image" Target="media/image15.png"/><Relationship Id="rId38" Type="http://schemas.openxmlformats.org/officeDocument/2006/relationships/hyperlink" Target="http://sisjur.bogotajuridica.gov.co/sisjur/normas" TargetMode="External"/><Relationship Id="rId46" Type="http://schemas.openxmlformats.org/officeDocument/2006/relationships/hyperlink" Target="http://sisjur.bogotajuridica.gov.co/sisjur/normas/Norma1.jsp?i=2774" TargetMode="External"/><Relationship Id="rId59" Type="http://schemas.openxmlformats.org/officeDocument/2006/relationships/chart" Target="charts/chart10.xml"/><Relationship Id="rId67" Type="http://schemas.openxmlformats.org/officeDocument/2006/relationships/hyperlink" Target="https://www.secretariajuridica.gov.co/noticias" TargetMode="External"/><Relationship Id="rId20" Type="http://schemas.openxmlformats.org/officeDocument/2006/relationships/image" Target="media/image6.tmp"/><Relationship Id="rId41" Type="http://schemas.openxmlformats.org/officeDocument/2006/relationships/hyperlink" Target="http://sisjur.bogotajuridica.gov.co/sisjur/normas/Norma1.jsp?i=1234" TargetMode="External"/><Relationship Id="rId54" Type="http://schemas.openxmlformats.org/officeDocument/2006/relationships/chart" Target="charts/chart7.xml"/><Relationship Id="rId62" Type="http://schemas.openxmlformats.org/officeDocument/2006/relationships/image" Target="media/image19.png"/><Relationship Id="rId70" Type="http://schemas.openxmlformats.org/officeDocument/2006/relationships/hyperlink" Target="https://www.secretariajuridica.gov.co/noticias/conoce-decreto-medidas-sistema-entrega-domicilios-bogot%C3%A1" TargetMode="External"/><Relationship Id="rId75" Type="http://schemas.openxmlformats.org/officeDocument/2006/relationships/image" Target="media/image25.png"/><Relationship Id="rId83" Type="http://schemas.openxmlformats.org/officeDocument/2006/relationships/oleObject" Target="embeddings/Microsoft_Excel_97-2003_Worksheet1.xls"/><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tmp"/><Relationship Id="rId28" Type="http://schemas.openxmlformats.org/officeDocument/2006/relationships/hyperlink" Target="https://www.funcionpublica.gov.co/web/mipg/como-opera-mipg" TargetMode="External"/><Relationship Id="rId36" Type="http://schemas.openxmlformats.org/officeDocument/2006/relationships/hyperlink" Target="http://sisjur.bogotajuridica.gov.co/sisjur" TargetMode="External"/><Relationship Id="rId49" Type="http://schemas.openxmlformats.org/officeDocument/2006/relationships/hyperlink" Target="http://sisjur.bogotajuridica.gov.co/sisjur/normas/Norma1.jsp?i=5259" TargetMode="External"/><Relationship Id="rId57" Type="http://schemas.openxmlformats.org/officeDocument/2006/relationships/chart" Target="charts/chart9.xml"/><Relationship Id="rId10" Type="http://schemas.openxmlformats.org/officeDocument/2006/relationships/image" Target="media/image3.png"/><Relationship Id="rId31" Type="http://schemas.openxmlformats.org/officeDocument/2006/relationships/hyperlink" Target="https://www.funcionpublica.gov.co/web/mipg/como-opera-mipg" TargetMode="External"/><Relationship Id="rId44" Type="http://schemas.openxmlformats.org/officeDocument/2006/relationships/hyperlink" Target="http://sisjur.bogotajuridica.gov.co/sisjur/normas/Norma1.jsp?i=33104" TargetMode="External"/><Relationship Id="rId52" Type="http://schemas.openxmlformats.org/officeDocument/2006/relationships/hyperlink" Target="http://sisjur.bogotajuridica.gov.co/sisjur/normas/Norma1.jsp?i=45322" TargetMode="External"/><Relationship Id="rId60" Type="http://schemas.openxmlformats.org/officeDocument/2006/relationships/chart" Target="charts/chart11.xml"/><Relationship Id="rId65" Type="http://schemas.openxmlformats.org/officeDocument/2006/relationships/image" Target="media/image22.png"/><Relationship Id="rId73" Type="http://schemas.openxmlformats.org/officeDocument/2006/relationships/hyperlink" Target="https://www.secretariajuridica.gov.co/noticias/as%C3%AD-plan-anticorrupci%C3%B3n-y-atenci%C3%B3n-al-ciudadano-2021" TargetMode="External"/><Relationship Id="rId78" Type="http://schemas.openxmlformats.org/officeDocument/2006/relationships/chart" Target="charts/chart12.xml"/><Relationship Id="rId81" Type="http://schemas.openxmlformats.org/officeDocument/2006/relationships/oleObject" Target="embeddings/Microsoft_Excel_97-2003_Worksheet.xls"/><Relationship Id="rId86"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ecretariajuridica.gov.co/sites/default/files/planeacion/2311300-PL-016%20Plan%20Institucional%20de%20Capacitacio%CC%81n_copia_controlada.pdf" TargetMode="External"/><Relationship Id="rId18" Type="http://schemas.openxmlformats.org/officeDocument/2006/relationships/chart" Target="charts/chart4.xml"/><Relationship Id="rId39" Type="http://schemas.openxmlformats.org/officeDocument/2006/relationships/hyperlink" Target="http://sisjur.bogotajuridica.gov.co/sisjur/normas/Norma1.jsp?i=4125" TargetMode="External"/><Relationship Id="rId34" Type="http://schemas.openxmlformats.org/officeDocument/2006/relationships/hyperlink" Target="http://sisjur.bogotajuridica.gov.co/sisjur" TargetMode="External"/><Relationship Id="rId50" Type="http://schemas.openxmlformats.org/officeDocument/2006/relationships/hyperlink" Target="http://sisjur.bogotajuridica.gov.co/sisjur/normas/Norma1.jsp?i=1208" TargetMode="External"/><Relationship Id="rId55" Type="http://schemas.openxmlformats.org/officeDocument/2006/relationships/chart" Target="charts/chart8.xml"/><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s://www.secretariajuridica.gov.co/noticias/resultados-la-gesti%C3%B3n-la-secretar%C3%ADa-jur%C3%ADdica-distrital-vigencia-2020"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hyperlink" Target="http://sisjur.bogotajuridica.gov.co/sisjur/normas/Norma1.jsp?i=72237" TargetMode="External"/><Relationship Id="rId45" Type="http://schemas.openxmlformats.org/officeDocument/2006/relationships/hyperlink" Target="http://sisjur.bogotajuridica.gov.co/sisjur/normas/Norma1.jsp?i=14861" TargetMode="External"/><Relationship Id="rId66" Type="http://schemas.openxmlformats.org/officeDocument/2006/relationships/image" Target="media/image23.png"/><Relationship Id="rId87" Type="http://schemas.openxmlformats.org/officeDocument/2006/relationships/header" Target="header1.xml"/><Relationship Id="rId61" Type="http://schemas.openxmlformats.org/officeDocument/2006/relationships/image" Target="media/image18.png"/><Relationship Id="rId82" Type="http://schemas.openxmlformats.org/officeDocument/2006/relationships/image" Target="media/image29.png"/><Relationship Id="rId19"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ulieth\Desktop\REVISION%20ITB\EXCEL%20DE%20RECOMENDACIONES%20INFORME%20FINAL%20ITB.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ndres\Downloads\20210331_Listado%20funcionarios%20y%20contratistas%20SJD.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b228227655d84401/SJD%20-%20Vigencia%202021/T%20O%20O%20L%20S/Gr&#225;ficos%20&#218;ti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b228227655d84401/SJD%20-%20Secretar&#237;a%20Jur&#237;dica%20Distrital%20Ago-Dic%202020/BD%20SJ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b228227655d84401/SJD%20-%20Secretar&#237;a%20Jur&#237;dica%20Distrital%20Ago-Dic%202020/BD%20SJ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gie\Downloads\Seguimiento%20Proyectos%20de%20Inversi&#243;n%20-%20%20Plan%20de%20acci&#243;n%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SJD-DDDAN\PENDIENTES%20SOCIALIZACION%20MARZO\BOLET&#205;N%20AMBIENTAL%202do%20SEMESTRE%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gie\Downloads\INFORMACI&#211;N%20ATENC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TOTAL PLANES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Hoja1!$A$5:$A$7</c:f>
              <c:strCache>
                <c:ptCount val="3"/>
                <c:pt idx="0">
                  <c:v>Acción correctiva</c:v>
                </c:pt>
                <c:pt idx="1">
                  <c:v>Acción de mejora</c:v>
                </c:pt>
                <c:pt idx="2">
                  <c:v>Acción preventiva</c:v>
                </c:pt>
              </c:strCache>
            </c:strRef>
          </c:cat>
          <c:val>
            <c:numRef>
              <c:f>Hoja1!$B$5:$B$7</c:f>
              <c:numCache>
                <c:formatCode>General</c:formatCode>
                <c:ptCount val="3"/>
                <c:pt idx="0">
                  <c:v>3</c:v>
                </c:pt>
                <c:pt idx="1">
                  <c:v>3</c:v>
                </c:pt>
                <c:pt idx="2">
                  <c:v>46</c:v>
                </c:pt>
              </c:numCache>
            </c:numRef>
          </c:val>
          <c:extLst>
            <c:ext xmlns:c16="http://schemas.microsoft.com/office/drawing/2014/chart" uri="{C3380CC4-5D6E-409C-BE32-E72D297353CC}">
              <c16:uniqueId val="{00000000-F4C6-40E4-823C-2D2EA4633B96}"/>
            </c:ext>
          </c:extLst>
        </c:ser>
        <c:dLbls>
          <c:showLegendKey val="0"/>
          <c:showVal val="0"/>
          <c:showCatName val="0"/>
          <c:showSerName val="0"/>
          <c:showPercent val="0"/>
          <c:showBubbleSize val="0"/>
        </c:dLbls>
        <c:gapWidth val="164"/>
        <c:overlap val="-22"/>
        <c:axId val="950405903"/>
        <c:axId val="950428783"/>
      </c:barChart>
      <c:catAx>
        <c:axId val="95040590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0428783"/>
        <c:crosses val="autoZero"/>
        <c:auto val="1"/>
        <c:lblAlgn val="ctr"/>
        <c:lblOffset val="100"/>
        <c:noMultiLvlLbl val="0"/>
      </c:catAx>
      <c:valAx>
        <c:axId val="9504287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0405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tx>
            <c:strRef>
              <c:f>Hoja2!$C$3</c:f>
              <c:strCache>
                <c:ptCount val="1"/>
                <c:pt idx="0">
                  <c:v>RECOMENDACIONES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5DB-4662-983B-3FE2BD651B2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5DB-4662-983B-3FE2BD651B2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5DB-4662-983B-3FE2BD651B2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5DB-4662-983B-3FE2BD651B2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5DB-4662-983B-3FE2BD651B2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5DB-4662-983B-3FE2BD651B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Hoja2!$B$4:$B$9</c:f>
              <c:strCache>
                <c:ptCount val="6"/>
                <c:pt idx="0">
                  <c:v>DIRECCIÓN DE GESTIÓN CORPORATIVA</c:v>
                </c:pt>
                <c:pt idx="1">
                  <c:v>DIRECCIÓN DISTRITAL DE POLÍTICA JURÍDICA Y CORPORATIVA </c:v>
                </c:pt>
                <c:pt idx="2">
                  <c:v>ASUNTOS DISCIPLINARIOS, CORPORATIVA Y OCI</c:v>
                </c:pt>
                <c:pt idx="3">
                  <c:v>TODAS LAS DEPENDENCIAS</c:v>
                </c:pt>
                <c:pt idx="4">
                  <c:v>OFICINA DE TECNOLOGÍAS DE LA INFORMACIÓN Y LAS COMUNICACIONES</c:v>
                </c:pt>
                <c:pt idx="5">
                  <c:v>OFICINA ASESORA DE PLANEACIÓN </c:v>
                </c:pt>
              </c:strCache>
            </c:strRef>
          </c:cat>
          <c:val>
            <c:numRef>
              <c:f>Hoja2!$C$4:$C$9</c:f>
              <c:numCache>
                <c:formatCode>General</c:formatCode>
                <c:ptCount val="6"/>
                <c:pt idx="0">
                  <c:v>15</c:v>
                </c:pt>
                <c:pt idx="1">
                  <c:v>1</c:v>
                </c:pt>
                <c:pt idx="2">
                  <c:v>6</c:v>
                </c:pt>
                <c:pt idx="3">
                  <c:v>1</c:v>
                </c:pt>
                <c:pt idx="4">
                  <c:v>3</c:v>
                </c:pt>
                <c:pt idx="5">
                  <c:v>5</c:v>
                </c:pt>
              </c:numCache>
            </c:numRef>
          </c:val>
          <c:extLst>
            <c:ext xmlns:c16="http://schemas.microsoft.com/office/drawing/2014/chart" uri="{C3380CC4-5D6E-409C-BE32-E72D297353CC}">
              <c16:uniqueId val="{0000000C-95DB-4662-983B-3FE2BD651B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52475453416288"/>
          <c:y val="0.16809858714737877"/>
          <c:w val="0.40620141968335327"/>
          <c:h val="0.83190141285262109"/>
        </c:manualLayout>
      </c:layout>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spc="50" baseline="0">
                <a:solidFill>
                  <a:schemeClr val="tx1">
                    <a:lumMod val="65000"/>
                    <a:lumOff val="35000"/>
                  </a:schemeClr>
                </a:solidFill>
                <a:latin typeface="+mn-lt"/>
                <a:ea typeface="+mn-ea"/>
                <a:cs typeface="+mn-cs"/>
              </a:defRPr>
            </a:pPr>
            <a:r>
              <a:rPr lang="es-CO" sz="1200"/>
              <a:t>SERVIDORES PÚBLICOS CAPACITADOS EN TEMAS</a:t>
            </a:r>
            <a:r>
              <a:rPr lang="es-CO" sz="1200" baseline="0"/>
              <a:t> DE GESTIÓN DOCUMENTAL</a:t>
            </a:r>
            <a:endParaRPr lang="es-CO" sz="1200"/>
          </a:p>
        </c:rich>
      </c:tx>
      <c:layout>
        <c:manualLayout>
          <c:xMode val="edge"/>
          <c:yMode val="edge"/>
          <c:x val="0.16375681162517361"/>
          <c:y val="2.9007246988460286E-2"/>
        </c:manualLayout>
      </c:layout>
      <c:overlay val="0"/>
      <c:spPr>
        <a:noFill/>
        <a:ln>
          <a:noFill/>
        </a:ln>
        <a:effectLst/>
      </c:spPr>
      <c:txPr>
        <a:bodyPr rot="0" spcFirstLastPara="1" vertOverflow="ellipsis" vert="horz" wrap="square" anchor="ctr" anchorCtr="1"/>
        <a:lstStyle/>
        <a:p>
          <a:pPr algn="ctr">
            <a:defRPr sz="1200" b="1" i="0" u="none" strike="noStrike" kern="1200" cap="all" spc="5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'[20210331_Listado funcionarios y contratistas SJD.xlsx]Hoja1'!$A$2</c:f>
              <c:strCache>
                <c:ptCount val="1"/>
                <c:pt idx="0">
                  <c:v>FUNCIONARIOS</c:v>
                </c:pt>
              </c:strCache>
            </c:strRef>
          </c:tx>
          <c:spPr>
            <a:gradFill>
              <a:gsLst>
                <a:gs pos="100000">
                  <a:schemeClr val="accent2">
                    <a:alpha val="0"/>
                  </a:schemeClr>
                </a:gs>
                <a:gs pos="50000">
                  <a:schemeClr val="accent2"/>
                </a:gs>
              </a:gsLst>
              <a:lin ang="5400000" scaled="0"/>
            </a:gradFill>
            <a:ln>
              <a:noFill/>
            </a:ln>
            <a:effectLst/>
            <a:sp3d/>
          </c:spPr>
          <c:invertIfNegative val="0"/>
          <c:cat>
            <c:strRef>
              <c:f>'[20210331_Listado funcionarios y contratistas SJD.xlsx]Hoja1'!$B$1:$H$1</c:f>
              <c:strCache>
                <c:ptCount val="7"/>
                <c:pt idx="0">
                  <c:v>ÍTEM 2: Sensibilización-Responsabilidad</c:v>
                </c:pt>
                <c:pt idx="1">
                  <c:v>ÍTEM 3: Sensibilización-Comunicaciones Oficiales SIGA</c:v>
                </c:pt>
                <c:pt idx="2">
                  <c:v>ÍTEM 4: Capacitación: Comunicaciones Oficiales SIGA</c:v>
                </c:pt>
                <c:pt idx="3">
                  <c:v>ÍTEM 5: Capacitación-Organización Archivos</c:v>
                </c:pt>
                <c:pt idx="4">
                  <c:v>ÍTEM 6: Capacitación-Diligenciamiento Formatos</c:v>
                </c:pt>
                <c:pt idx="5">
                  <c:v>ÍTEM 7: Capacitación-Conservación Documental SIC</c:v>
                </c:pt>
                <c:pt idx="6">
                  <c:v>ÍTEM 11: Capacitación-Ventanilla Correspondencia</c:v>
                </c:pt>
              </c:strCache>
            </c:strRef>
          </c:cat>
          <c:val>
            <c:numRef>
              <c:f>'[20210331_Listado funcionarios y contratistas SJD.xlsx]Hoja1'!$B$2:$H$2</c:f>
              <c:numCache>
                <c:formatCode>General</c:formatCode>
                <c:ptCount val="7"/>
                <c:pt idx="0">
                  <c:v>31</c:v>
                </c:pt>
                <c:pt idx="1">
                  <c:v>50</c:v>
                </c:pt>
                <c:pt idx="2">
                  <c:v>26</c:v>
                </c:pt>
                <c:pt idx="3">
                  <c:v>19</c:v>
                </c:pt>
                <c:pt idx="4">
                  <c:v>18</c:v>
                </c:pt>
                <c:pt idx="5">
                  <c:v>21</c:v>
                </c:pt>
                <c:pt idx="6">
                  <c:v>0</c:v>
                </c:pt>
              </c:numCache>
            </c:numRef>
          </c:val>
          <c:extLst>
            <c:ext xmlns:c16="http://schemas.microsoft.com/office/drawing/2014/chart" uri="{C3380CC4-5D6E-409C-BE32-E72D297353CC}">
              <c16:uniqueId val="{00000000-3944-4B90-9C81-2462180D15E1}"/>
            </c:ext>
          </c:extLst>
        </c:ser>
        <c:ser>
          <c:idx val="1"/>
          <c:order val="1"/>
          <c:tx>
            <c:strRef>
              <c:f>'[20210331_Listado funcionarios y contratistas SJD.xlsx]Hoja1'!$A$3</c:f>
              <c:strCache>
                <c:ptCount val="1"/>
                <c:pt idx="0">
                  <c:v>CONTRATISTAS </c:v>
                </c:pt>
              </c:strCache>
            </c:strRef>
          </c:tx>
          <c:spPr>
            <a:gradFill>
              <a:gsLst>
                <a:gs pos="100000">
                  <a:schemeClr val="accent4">
                    <a:alpha val="0"/>
                  </a:schemeClr>
                </a:gs>
                <a:gs pos="50000">
                  <a:schemeClr val="accent4"/>
                </a:gs>
              </a:gsLst>
              <a:lin ang="5400000" scaled="0"/>
            </a:gradFill>
            <a:ln>
              <a:noFill/>
            </a:ln>
            <a:effectLst/>
            <a:sp3d/>
          </c:spPr>
          <c:invertIfNegative val="0"/>
          <c:cat>
            <c:strRef>
              <c:f>'[20210331_Listado funcionarios y contratistas SJD.xlsx]Hoja1'!$B$1:$H$1</c:f>
              <c:strCache>
                <c:ptCount val="7"/>
                <c:pt idx="0">
                  <c:v>ÍTEM 2: Sensibilización-Responsabilidad</c:v>
                </c:pt>
                <c:pt idx="1">
                  <c:v>ÍTEM 3: Sensibilización-Comunicaciones Oficiales SIGA</c:v>
                </c:pt>
                <c:pt idx="2">
                  <c:v>ÍTEM 4: Capacitación: Comunicaciones Oficiales SIGA</c:v>
                </c:pt>
                <c:pt idx="3">
                  <c:v>ÍTEM 5: Capacitación-Organización Archivos</c:v>
                </c:pt>
                <c:pt idx="4">
                  <c:v>ÍTEM 6: Capacitación-Diligenciamiento Formatos</c:v>
                </c:pt>
                <c:pt idx="5">
                  <c:v>ÍTEM 7: Capacitación-Conservación Documental SIC</c:v>
                </c:pt>
                <c:pt idx="6">
                  <c:v>ÍTEM 11: Capacitación-Ventanilla Correspondencia</c:v>
                </c:pt>
              </c:strCache>
            </c:strRef>
          </c:cat>
          <c:val>
            <c:numRef>
              <c:f>'[20210331_Listado funcionarios y contratistas SJD.xlsx]Hoja1'!$B$3:$H$3</c:f>
              <c:numCache>
                <c:formatCode>General</c:formatCode>
                <c:ptCount val="7"/>
                <c:pt idx="0">
                  <c:v>5</c:v>
                </c:pt>
                <c:pt idx="1">
                  <c:v>8</c:v>
                </c:pt>
                <c:pt idx="2">
                  <c:v>3</c:v>
                </c:pt>
                <c:pt idx="3">
                  <c:v>2</c:v>
                </c:pt>
                <c:pt idx="4">
                  <c:v>2</c:v>
                </c:pt>
                <c:pt idx="5">
                  <c:v>4</c:v>
                </c:pt>
                <c:pt idx="6">
                  <c:v>0</c:v>
                </c:pt>
              </c:numCache>
            </c:numRef>
          </c:val>
          <c:extLst>
            <c:ext xmlns:c16="http://schemas.microsoft.com/office/drawing/2014/chart" uri="{C3380CC4-5D6E-409C-BE32-E72D297353CC}">
              <c16:uniqueId val="{00000001-3944-4B90-9C81-2462180D15E1}"/>
            </c:ext>
          </c:extLst>
        </c:ser>
        <c:dLbls>
          <c:showLegendKey val="0"/>
          <c:showVal val="0"/>
          <c:showCatName val="0"/>
          <c:showSerName val="0"/>
          <c:showPercent val="0"/>
          <c:showBubbleSize val="0"/>
        </c:dLbls>
        <c:gapWidth val="150"/>
        <c:shape val="box"/>
        <c:axId val="1289430672"/>
        <c:axId val="1289427408"/>
        <c:axId val="0"/>
      </c:bar3DChart>
      <c:catAx>
        <c:axId val="1289430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9427408"/>
        <c:crosses val="autoZero"/>
        <c:auto val="1"/>
        <c:lblAlgn val="ctr"/>
        <c:lblOffset val="100"/>
        <c:noMultiLvlLbl val="0"/>
      </c:catAx>
      <c:valAx>
        <c:axId val="128942740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NÚMERO DE SERVIDORES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94306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Quejas</a:t>
            </a:r>
            <a:r>
              <a:rPr lang="es-CO" baseline="0"/>
              <a:t> evaluadas en el trimestre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'[SECRETARÍA JURÍDICA DISTRITAL - Dirección Distrital de Asuntos Disciplinarios.xlsx]Hoja2'!$R$7:$R$8</c:f>
              <c:strCache>
                <c:ptCount val="2"/>
                <c:pt idx="0">
                  <c:v>TOTAL QUEJAS EVALUADAS</c:v>
                </c:pt>
                <c:pt idx="1">
                  <c:v>TOTAL QUEJAS RECIBIDAS </c:v>
                </c:pt>
              </c:strCache>
            </c:strRef>
          </c:cat>
          <c:val>
            <c:numRef>
              <c:f>'[SECRETARÍA JURÍDICA DISTRITAL - Dirección Distrital de Asuntos Disciplinarios.xlsx]Hoja2'!$S$7:$S$8</c:f>
              <c:numCache>
                <c:formatCode>General</c:formatCode>
                <c:ptCount val="2"/>
                <c:pt idx="0">
                  <c:v>21</c:v>
                </c:pt>
                <c:pt idx="1">
                  <c:v>21</c:v>
                </c:pt>
              </c:numCache>
            </c:numRef>
          </c:val>
          <c:extLst>
            <c:ext xmlns:c16="http://schemas.microsoft.com/office/drawing/2014/chart" uri="{C3380CC4-5D6E-409C-BE32-E72D297353CC}">
              <c16:uniqueId val="{00000000-4645-41E6-AB56-243DEB5246BF}"/>
            </c:ext>
          </c:extLst>
        </c:ser>
        <c:dLbls>
          <c:showLegendKey val="0"/>
          <c:showVal val="0"/>
          <c:showCatName val="0"/>
          <c:showSerName val="0"/>
          <c:showPercent val="0"/>
          <c:showBubbleSize val="0"/>
        </c:dLbls>
        <c:gapWidth val="182"/>
        <c:axId val="47442432"/>
        <c:axId val="229743808"/>
      </c:barChart>
      <c:catAx>
        <c:axId val="4744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9743808"/>
        <c:crosses val="autoZero"/>
        <c:auto val="1"/>
        <c:lblAlgn val="ctr"/>
        <c:lblOffset val="100"/>
        <c:noMultiLvlLbl val="0"/>
      </c:catAx>
      <c:valAx>
        <c:axId val="22974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4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Decisiones</a:t>
            </a:r>
            <a:r>
              <a:rPr lang="es-CO" baseline="0"/>
              <a:t> quejas evaluadas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'[SECRETARÍA JURÍDICA DISTRITAL - Dirección Distrital de Asuntos Disciplinarios.xlsx]Hoja2'!$R$3:$R$6</c:f>
              <c:strCache>
                <c:ptCount val="4"/>
                <c:pt idx="0">
                  <c:v>INDAGACIÓN PRELIMNAR</c:v>
                </c:pt>
                <c:pt idx="1">
                  <c:v>AVOCA CONOCIMIENTO Y ADOPTA OTRAS DETERMINACIONES</c:v>
                </c:pt>
                <c:pt idx="2">
                  <c:v>INHIBITORIO</c:v>
                </c:pt>
                <c:pt idx="3">
                  <c:v>REMISIÓN POR COMPETENCIA</c:v>
                </c:pt>
              </c:strCache>
            </c:strRef>
          </c:cat>
          <c:val>
            <c:numRef>
              <c:f>'[SECRETARÍA JURÍDICA DISTRITAL - Dirección Distrital de Asuntos Disciplinarios.xlsx]Hoja2'!$S$3:$S$6</c:f>
              <c:numCache>
                <c:formatCode>General</c:formatCode>
                <c:ptCount val="4"/>
                <c:pt idx="0">
                  <c:v>9</c:v>
                </c:pt>
                <c:pt idx="1">
                  <c:v>4</c:v>
                </c:pt>
                <c:pt idx="2">
                  <c:v>4</c:v>
                </c:pt>
                <c:pt idx="3">
                  <c:v>4</c:v>
                </c:pt>
              </c:numCache>
            </c:numRef>
          </c:val>
          <c:extLst>
            <c:ext xmlns:c16="http://schemas.microsoft.com/office/drawing/2014/chart" uri="{C3380CC4-5D6E-409C-BE32-E72D297353CC}">
              <c16:uniqueId val="{00000000-7918-4F46-89D3-4EEE2D68A996}"/>
            </c:ext>
          </c:extLst>
        </c:ser>
        <c:dLbls>
          <c:showLegendKey val="0"/>
          <c:showVal val="0"/>
          <c:showCatName val="0"/>
          <c:showSerName val="0"/>
          <c:showPercent val="0"/>
          <c:showBubbleSize val="0"/>
        </c:dLbls>
        <c:gapWidth val="219"/>
        <c:overlap val="-27"/>
        <c:axId val="221498336"/>
        <c:axId val="221503328"/>
      </c:barChart>
      <c:catAx>
        <c:axId val="22149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1503328"/>
        <c:crosses val="autoZero"/>
        <c:auto val="1"/>
        <c:lblAlgn val="ctr"/>
        <c:lblOffset val="100"/>
        <c:noMultiLvlLbl val="0"/>
      </c:catAx>
      <c:valAx>
        <c:axId val="22150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149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Auto</a:t>
            </a:r>
            <a:r>
              <a:rPr lang="es-CO" baseline="0"/>
              <a:t>s de pruebas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'[SECRETARÍA JURÍDICA DISTRITAL - Dirección Distrital de Asuntos Disciplinarios.xlsx]Hoja7'!$K$2:$K$5</c:f>
              <c:strCache>
                <c:ptCount val="4"/>
                <c:pt idx="0">
                  <c:v>INCORPORACIÓN DE DOCUMENTOS</c:v>
                </c:pt>
                <c:pt idx="1">
                  <c:v>PRUEBAS EN IP</c:v>
                </c:pt>
                <c:pt idx="2">
                  <c:v>PRUEBAS EN ID</c:v>
                </c:pt>
                <c:pt idx="3">
                  <c:v>TOTAL AUTOS DE PRUEBAS</c:v>
                </c:pt>
              </c:strCache>
            </c:strRef>
          </c:cat>
          <c:val>
            <c:numRef>
              <c:f>'[SECRETARÍA JURÍDICA DISTRITAL - Dirección Distrital de Asuntos Disciplinarios.xlsx]Hoja7'!$L$2:$L$5</c:f>
              <c:numCache>
                <c:formatCode>General</c:formatCode>
                <c:ptCount val="4"/>
                <c:pt idx="0">
                  <c:v>1</c:v>
                </c:pt>
                <c:pt idx="1">
                  <c:v>12</c:v>
                </c:pt>
                <c:pt idx="2">
                  <c:v>4</c:v>
                </c:pt>
                <c:pt idx="3">
                  <c:v>17</c:v>
                </c:pt>
              </c:numCache>
            </c:numRef>
          </c:val>
          <c:extLst>
            <c:ext xmlns:c16="http://schemas.microsoft.com/office/drawing/2014/chart" uri="{C3380CC4-5D6E-409C-BE32-E72D297353CC}">
              <c16:uniqueId val="{00000000-45B0-4D4E-9079-C337A585F195}"/>
            </c:ext>
          </c:extLst>
        </c:ser>
        <c:dLbls>
          <c:showLegendKey val="0"/>
          <c:showVal val="0"/>
          <c:showCatName val="0"/>
          <c:showSerName val="0"/>
          <c:showPercent val="0"/>
          <c:showBubbleSize val="0"/>
        </c:dLbls>
        <c:gapWidth val="150"/>
        <c:axId val="233136272"/>
        <c:axId val="233129200"/>
      </c:barChart>
      <c:catAx>
        <c:axId val="233136272"/>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3129200"/>
        <c:crosses val="autoZero"/>
        <c:auto val="0"/>
        <c:lblAlgn val="ctr"/>
        <c:lblOffset val="100"/>
        <c:noMultiLvlLbl val="0"/>
      </c:catAx>
      <c:valAx>
        <c:axId val="23312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313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Prestación de servicios </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Enero </c:v>
                </c:pt>
                <c:pt idx="1">
                  <c:v>Febrero </c:v>
                </c:pt>
                <c:pt idx="2">
                  <c:v>Marzo </c:v>
                </c:pt>
              </c:strCache>
            </c:strRef>
          </c:cat>
          <c:val>
            <c:numRef>
              <c:f>Hoja1!$B$2:$B$4</c:f>
              <c:numCache>
                <c:formatCode>General</c:formatCode>
                <c:ptCount val="3"/>
                <c:pt idx="0">
                  <c:v>62</c:v>
                </c:pt>
                <c:pt idx="1">
                  <c:v>29</c:v>
                </c:pt>
                <c:pt idx="2">
                  <c:v>15</c:v>
                </c:pt>
              </c:numCache>
            </c:numRef>
          </c:val>
          <c:extLst>
            <c:ext xmlns:c16="http://schemas.microsoft.com/office/drawing/2014/chart" uri="{C3380CC4-5D6E-409C-BE32-E72D297353CC}">
              <c16:uniqueId val="{00000000-5DD5-484D-9A5B-962C4B98311A}"/>
            </c:ext>
          </c:extLst>
        </c:ser>
        <c:ser>
          <c:idx val="1"/>
          <c:order val="1"/>
          <c:tx>
            <c:strRef>
              <c:f>Hoja1!$C$1</c:f>
              <c:strCache>
                <c:ptCount val="1"/>
                <c:pt idx="0">
                  <c:v>Ordenes de Compra</c:v>
                </c:pt>
              </c:strCache>
            </c:strRef>
          </c:tx>
          <c:spPr>
            <a:solidFill>
              <a:srgbClr val="F090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Enero </c:v>
                </c:pt>
                <c:pt idx="1">
                  <c:v>Febrero </c:v>
                </c:pt>
                <c:pt idx="2">
                  <c:v>Marzo </c:v>
                </c:pt>
              </c:strCache>
            </c:strRef>
          </c:cat>
          <c:val>
            <c:numRef>
              <c:f>Hoja1!$C$2:$C$4</c:f>
              <c:numCache>
                <c:formatCode>General</c:formatCode>
                <c:ptCount val="3"/>
                <c:pt idx="0">
                  <c:v>0</c:v>
                </c:pt>
                <c:pt idx="1">
                  <c:v>1</c:v>
                </c:pt>
                <c:pt idx="2">
                  <c:v>2</c:v>
                </c:pt>
              </c:numCache>
            </c:numRef>
          </c:val>
          <c:extLst>
            <c:ext xmlns:c16="http://schemas.microsoft.com/office/drawing/2014/chart" uri="{C3380CC4-5D6E-409C-BE32-E72D297353CC}">
              <c16:uniqueId val="{00000001-5DD5-484D-9A5B-962C4B98311A}"/>
            </c:ext>
          </c:extLst>
        </c:ser>
        <c:dLbls>
          <c:showLegendKey val="0"/>
          <c:showVal val="0"/>
          <c:showCatName val="0"/>
          <c:showSerName val="0"/>
          <c:showPercent val="0"/>
          <c:showBubbleSize val="0"/>
        </c:dLbls>
        <c:gapWidth val="219"/>
        <c:overlap val="-27"/>
        <c:axId val="1592855455"/>
        <c:axId val="1"/>
      </c:barChart>
      <c:catAx>
        <c:axId val="159285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
        <c:crosses val="autoZero"/>
        <c:auto val="1"/>
        <c:lblAlgn val="ctr"/>
        <c:lblOffset val="100"/>
        <c:noMultiLvlLbl val="0"/>
      </c:catAx>
      <c:valAx>
        <c:axId val="1"/>
        <c:scaling>
          <c:orientation val="minMax"/>
        </c:scaling>
        <c:delete val="1"/>
        <c:axPos val="l"/>
        <c:numFmt formatCode="General" sourceLinked="1"/>
        <c:majorTickMark val="none"/>
        <c:minorTickMark val="none"/>
        <c:tickLblPos val="nextTo"/>
        <c:crossAx val="1592855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19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bg1"/>
              </a:solidFill>
              <a:ln>
                <a:solidFill>
                  <a:srgbClr val="FA9090"/>
                </a:solidFill>
              </a:ln>
              <a:effectLst>
                <a:outerShdw blurRad="57150" dist="19050" dir="5400000" algn="ctr" rotWithShape="0">
                  <a:srgbClr val="000000">
                    <a:alpha val="63000"/>
                  </a:srgbClr>
                </a:outerShdw>
              </a:effectLst>
              <a:sp3d>
                <a:contourClr>
                  <a:srgbClr val="FA9090"/>
                </a:contourClr>
              </a:sp3d>
            </c:spPr>
            <c:extLst>
              <c:ext xmlns:c16="http://schemas.microsoft.com/office/drawing/2014/chart" uri="{C3380CC4-5D6E-409C-BE32-E72D297353CC}">
                <c16:uniqueId val="{00000001-CE7A-4587-AF7F-E83D3FE326F7}"/>
              </c:ext>
            </c:extLst>
          </c:dPt>
          <c:dPt>
            <c:idx val="1"/>
            <c:bubble3D val="0"/>
            <c:explosion val="13"/>
            <c:spPr>
              <a:solidFill>
                <a:srgbClr val="FA949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E7A-4587-AF7F-E83D3FE326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Black" panose="020B0A04020102020204" pitchFamily="34" charset="0"/>
                      <a:ea typeface="+mn-ea"/>
                      <a:cs typeface="+mn-cs"/>
                    </a:defRPr>
                  </a:pPr>
                  <a:endParaRPr lang="es-CO"/>
                </a:p>
              </c:txPr>
              <c:dLblPos val="inEnd"/>
              <c:showLegendKey val="0"/>
              <c:showVal val="0"/>
              <c:showCatName val="1"/>
              <c:showSerName val="0"/>
              <c:showPercent val="1"/>
              <c:showBubbleSize val="0"/>
              <c:extLst>
                <c:ext xmlns:c15="http://schemas.microsoft.com/office/drawing/2012/chart" uri="{CE6537A1-D6FC-4f65-9D91-7224C49458BB}">
                  <c15:layout>
                    <c:manualLayout>
                      <c:w val="0.32061515748031488"/>
                      <c:h val="0.20972222799326865"/>
                    </c:manualLayout>
                  </c15:layout>
                </c:ext>
                <c:ext xmlns:c16="http://schemas.microsoft.com/office/drawing/2014/chart" uri="{C3380CC4-5D6E-409C-BE32-E72D297353CC}">
                  <c16:uniqueId val="{00000001-CE7A-4587-AF7F-E83D3FE326F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A04020102020204" pitchFamily="34" charset="0"/>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Útiles.xlsx]Hoja3'!$C$3:$C$4</c:f>
              <c:strCache>
                <c:ptCount val="2"/>
                <c:pt idx="0">
                  <c:v>Funcionamiento</c:v>
                </c:pt>
                <c:pt idx="1">
                  <c:v>Inversión</c:v>
                </c:pt>
              </c:strCache>
            </c:strRef>
          </c:cat>
          <c:val>
            <c:numRef>
              <c:f>'[Gráficos Útiles.xlsx]Hoja3'!$D$3:$D$4</c:f>
              <c:numCache>
                <c:formatCode>0%</c:formatCode>
                <c:ptCount val="2"/>
                <c:pt idx="0">
                  <c:v>0.71017000346319981</c:v>
                </c:pt>
                <c:pt idx="1">
                  <c:v>0.28982999653680014</c:v>
                </c:pt>
              </c:numCache>
            </c:numRef>
          </c:val>
          <c:extLst>
            <c:ext xmlns:c16="http://schemas.microsoft.com/office/drawing/2014/chart" uri="{C3380CC4-5D6E-409C-BE32-E72D297353CC}">
              <c16:uniqueId val="{00000004-CE7A-4587-AF7F-E83D3FE326F7}"/>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89952436428131"/>
          <c:y val="4.869411243913236E-2"/>
          <c:w val="0.59256449868410033"/>
          <c:h val="0.92031872509960155"/>
        </c:manualLayout>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 SJD.xlsx]Hoja7'!$C$13:$C$15</c:f>
              <c:strCache>
                <c:ptCount val="3"/>
                <c:pt idx="0">
                  <c:v>Gastos de Personal</c:v>
                </c:pt>
                <c:pt idx="1">
                  <c:v>Adquisición de bienes y servicios</c:v>
                </c:pt>
                <c:pt idx="2">
                  <c:v>Total, Gastos de Funcionamiento Vigente 2021</c:v>
                </c:pt>
              </c:strCache>
            </c:strRef>
          </c:cat>
          <c:val>
            <c:numRef>
              <c:f>'[BD SJD.xlsx]Hoja7'!$D$13:$D$15</c:f>
              <c:numCache>
                <c:formatCode>"$"#,##0_);[Red]\("$"#,##0\)</c:formatCode>
                <c:ptCount val="3"/>
                <c:pt idx="0">
                  <c:v>19223188000</c:v>
                </c:pt>
                <c:pt idx="1">
                  <c:v>4258439000</c:v>
                </c:pt>
                <c:pt idx="2">
                  <c:v>23481627000</c:v>
                </c:pt>
              </c:numCache>
            </c:numRef>
          </c:val>
          <c:extLst>
            <c:ext xmlns:c16="http://schemas.microsoft.com/office/drawing/2014/chart" uri="{C3380CC4-5D6E-409C-BE32-E72D297353CC}">
              <c16:uniqueId val="{00000000-E33D-4219-9CCC-30A11D1212FA}"/>
            </c:ext>
          </c:extLst>
        </c:ser>
        <c:dLbls>
          <c:showLegendKey val="0"/>
          <c:showVal val="0"/>
          <c:showCatName val="0"/>
          <c:showSerName val="0"/>
          <c:showPercent val="0"/>
          <c:showBubbleSize val="0"/>
        </c:dLbls>
        <c:gapWidth val="182"/>
        <c:axId val="20953072"/>
        <c:axId val="20952656"/>
      </c:barChart>
      <c:catAx>
        <c:axId val="2095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0952656"/>
        <c:crosses val="autoZero"/>
        <c:auto val="1"/>
        <c:lblAlgn val="ctr"/>
        <c:lblOffset val="100"/>
        <c:noMultiLvlLbl val="0"/>
      </c:catAx>
      <c:valAx>
        <c:axId val="20952656"/>
        <c:scaling>
          <c:orientation val="minMax"/>
        </c:scaling>
        <c:delete val="1"/>
        <c:axPos val="t"/>
        <c:numFmt formatCode="&quot;$&quot;#,##0_);[Red]\(&quot;$&quot;#,##0\)" sourceLinked="1"/>
        <c:majorTickMark val="none"/>
        <c:minorTickMark val="none"/>
        <c:tickLblPos val="nextTo"/>
        <c:crossAx val="2095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54716151383275"/>
          <c:y val="8.5952617359780173E-2"/>
          <c:w val="0.5148230820952322"/>
          <c:h val="0.83125960245822927"/>
        </c:manualLayout>
      </c:layout>
      <c:barChart>
        <c:barDir val="bar"/>
        <c:grouping val="clustered"/>
        <c:varyColors val="0"/>
        <c:ser>
          <c:idx val="0"/>
          <c:order val="0"/>
          <c:tx>
            <c:strRef>
              <c:f>'[BD SJD.xlsx]Hoja10'!$C$2</c:f>
              <c:strCache>
                <c:ptCount val="1"/>
                <c:pt idx="0">
                  <c:v>Vigente</c:v>
                </c:pt>
              </c:strCache>
            </c:strRef>
          </c:tx>
          <c:spPr>
            <a:solidFill>
              <a:srgbClr val="C00000"/>
            </a:solidFill>
            <a:ln>
              <a:solidFill>
                <a:srgbClr val="FBA7A7"/>
              </a:solid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BA22-4B79-B122-085F6F0CCCB6}"/>
              </c:ext>
            </c:extLst>
          </c:dPt>
          <c:dPt>
            <c:idx val="2"/>
            <c:invertIfNegative val="0"/>
            <c:bubble3D val="0"/>
            <c:spPr>
              <a:solidFill>
                <a:srgbClr val="C00000"/>
              </a:solidFill>
              <a:ln>
                <a:noFill/>
              </a:ln>
              <a:effectLst/>
            </c:spPr>
            <c:extLst>
              <c:ext xmlns:c16="http://schemas.microsoft.com/office/drawing/2014/chart" uri="{C3380CC4-5D6E-409C-BE32-E72D297353CC}">
                <c16:uniqueId val="{00000003-BA22-4B79-B122-085F6F0CCCB6}"/>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 SJD.xlsx]Hoja10'!$B$3:$B$7</c:f>
              <c:strCache>
                <c:ptCount val="5"/>
                <c:pt idx="0">
                  <c:v>7621 - Fortalecimiento de la Gestión Jurídica Pública del Distrito Capital Bogotá</c:v>
                </c:pt>
                <c:pt idx="1">
                  <c:v>7632 - Fortalecimiento de la capacidad tecnológica de la Secretaría Jurídica Distrital Bogotá</c:v>
                </c:pt>
                <c:pt idx="2">
                  <c:v>7608 - Fortalecimiento de estrategias de Planeación para Mejorar la Gestión Pública efectiva en la Secretaría Jurídica Distrital Bogotá</c:v>
                </c:pt>
                <c:pt idx="3">
                  <c:v>7562 - Fortalecimiento de un gobierno abierto y participación</c:v>
                </c:pt>
                <c:pt idx="4">
                  <c:v>Total, Inversión Apropiación Vigente 2021</c:v>
                </c:pt>
              </c:strCache>
            </c:strRef>
          </c:cat>
          <c:val>
            <c:numRef>
              <c:f>'[BD SJD.xlsx]Hoja10'!$C$3:$C$7</c:f>
              <c:numCache>
                <c:formatCode>"$"#,##0_);[Red]\("$"#,##0\)</c:formatCode>
                <c:ptCount val="5"/>
                <c:pt idx="0">
                  <c:v>4242170000</c:v>
                </c:pt>
                <c:pt idx="1">
                  <c:v>3741000000</c:v>
                </c:pt>
                <c:pt idx="2">
                  <c:v>1400000000</c:v>
                </c:pt>
                <c:pt idx="3">
                  <c:v>200000000</c:v>
                </c:pt>
                <c:pt idx="4">
                  <c:v>9583170000</c:v>
                </c:pt>
              </c:numCache>
            </c:numRef>
          </c:val>
          <c:extLst>
            <c:ext xmlns:c16="http://schemas.microsoft.com/office/drawing/2014/chart" uri="{C3380CC4-5D6E-409C-BE32-E72D297353CC}">
              <c16:uniqueId val="{00000004-BA22-4B79-B122-085F6F0CCCB6}"/>
            </c:ext>
          </c:extLst>
        </c:ser>
        <c:dLbls>
          <c:showLegendKey val="0"/>
          <c:showVal val="0"/>
          <c:showCatName val="0"/>
          <c:showSerName val="0"/>
          <c:showPercent val="0"/>
          <c:showBubbleSize val="0"/>
        </c:dLbls>
        <c:gapWidth val="182"/>
        <c:axId val="55285584"/>
        <c:axId val="55286000"/>
      </c:barChart>
      <c:catAx>
        <c:axId val="55285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5286000"/>
        <c:crosses val="autoZero"/>
        <c:auto val="1"/>
        <c:lblAlgn val="ctr"/>
        <c:lblOffset val="100"/>
        <c:noMultiLvlLbl val="0"/>
      </c:catAx>
      <c:valAx>
        <c:axId val="55286000"/>
        <c:scaling>
          <c:orientation val="minMax"/>
        </c:scaling>
        <c:delete val="1"/>
        <c:axPos val="t"/>
        <c:numFmt formatCode="&quot;$&quot;#,##0_);[Red]\(&quot;$&quot;#,##0\)" sourceLinked="1"/>
        <c:majorTickMark val="none"/>
        <c:minorTickMark val="none"/>
        <c:tickLblPos val="nextTo"/>
        <c:crossAx val="5528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EXITO PROCESAL CUALITATIVO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2A9-4EAC-A582-DDFBF88ACC9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2A9-4EAC-A582-DDFBF88ACC98}"/>
              </c:ext>
            </c:extLst>
          </c:dPt>
          <c:dLbls>
            <c:dLbl>
              <c:idx val="0"/>
              <c:tx>
                <c:rich>
                  <a:bodyPr/>
                  <a:lstStyle/>
                  <a:p>
                    <a:fld id="{FAAE3D5D-CC38-4BB7-B515-8064675A0F4D}" type="VALUE">
                      <a:rPr lang="en-US"/>
                      <a:pPr/>
                      <a:t>[VALOR]</a:t>
                    </a:fld>
                    <a:endParaRPr lang="es-C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A9-4EAC-A582-DDFBF88ACC98}"/>
                </c:ext>
              </c:extLst>
            </c:dLbl>
            <c:dLbl>
              <c:idx val="1"/>
              <c:tx>
                <c:rich>
                  <a:bodyPr/>
                  <a:lstStyle/>
                  <a:p>
                    <a:fld id="{005BD941-F154-4481-9ADF-EF6291B6DAE2}" type="VALUE">
                      <a:rPr lang="en-US"/>
                      <a:pPr/>
                      <a:t>[VALOR]</a:t>
                    </a:fld>
                    <a:endParaRPr lang="es-C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A9-4EAC-A582-DDFBF88ACC9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 4'!$F$43:$F$44</c:f>
              <c:strCache>
                <c:ptCount val="2"/>
                <c:pt idx="0">
                  <c:v>A favor</c:v>
                </c:pt>
                <c:pt idx="1">
                  <c:v>En contra </c:v>
                </c:pt>
              </c:strCache>
            </c:strRef>
          </c:cat>
          <c:val>
            <c:numRef>
              <c:f>'Hoja 4'!$G$43:$G$44</c:f>
              <c:numCache>
                <c:formatCode>0%</c:formatCode>
                <c:ptCount val="2"/>
                <c:pt idx="0">
                  <c:v>0.93587666525762336</c:v>
                </c:pt>
                <c:pt idx="1">
                  <c:v>6.4123334742376692E-2</c:v>
                </c:pt>
              </c:numCache>
            </c:numRef>
          </c:val>
          <c:extLst>
            <c:ext xmlns:c16="http://schemas.microsoft.com/office/drawing/2014/chart" uri="{C3380CC4-5D6E-409C-BE32-E72D297353CC}">
              <c16:uniqueId val="{00000004-B2A9-4EAC-A582-DDFBF88ACC9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Actos</a:t>
            </a:r>
            <a:r>
              <a:rPr lang="es-CO" baseline="0"/>
              <a:t> Administrativos revisados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4393518518518519"/>
          <c:w val="0.93888888888888888"/>
          <c:h val="0.60027668416447943"/>
        </c:manualLayout>
      </c:layout>
      <c:pie3DChart>
        <c:varyColors val="1"/>
        <c:ser>
          <c:idx val="0"/>
          <c:order val="0"/>
          <c:tx>
            <c:strRef>
              <c:f>Hoja2!$B$1</c:f>
              <c:strCache>
                <c:ptCount val="1"/>
                <c:pt idx="0">
                  <c:v>Cantidad</c:v>
                </c:pt>
              </c:strCache>
            </c:strRef>
          </c:tx>
          <c:dPt>
            <c:idx val="0"/>
            <c:bubble3D val="0"/>
            <c:explosion val="4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06-4A56-9BF5-128AF6A4F3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06-4A56-9BF5-128AF6A4F3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206-4A56-9BF5-128AF6A4F3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206-4A56-9BF5-128AF6A4F33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Hoja2!$A$2:$A$5</c:f>
              <c:strCache>
                <c:ptCount val="4"/>
                <c:pt idx="0">
                  <c:v>Proyectos de Decreto</c:v>
                </c:pt>
                <c:pt idx="1">
                  <c:v>Resoluciones Alcaldesa</c:v>
                </c:pt>
                <c:pt idx="2">
                  <c:v>Directiva Alcaldesa</c:v>
                </c:pt>
                <c:pt idx="3">
                  <c:v>Circulares Alcaldesa</c:v>
                </c:pt>
              </c:strCache>
            </c:strRef>
          </c:cat>
          <c:val>
            <c:numRef>
              <c:f>Hoja2!$B$2:$B$5</c:f>
              <c:numCache>
                <c:formatCode>General</c:formatCode>
                <c:ptCount val="4"/>
                <c:pt idx="0">
                  <c:v>75</c:v>
                </c:pt>
                <c:pt idx="1">
                  <c:v>4</c:v>
                </c:pt>
                <c:pt idx="2">
                  <c:v>4</c:v>
                </c:pt>
                <c:pt idx="3">
                  <c:v>1</c:v>
                </c:pt>
              </c:numCache>
            </c:numRef>
          </c:val>
          <c:extLst>
            <c:ext xmlns:c16="http://schemas.microsoft.com/office/drawing/2014/chart" uri="{C3380CC4-5D6E-409C-BE32-E72D297353CC}">
              <c16:uniqueId val="{00000008-0206-4A56-9BF5-128AF6A4F334}"/>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71336964129483815"/>
          <c:y val="0.69092589447472963"/>
          <c:w val="0.27829702537182854"/>
          <c:h val="0.278381117562876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PQRS RECIBIDAS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3854-4EAB-8DAE-8525CDBD561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3854-4EAB-8DAE-8525CDBD561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54-4EAB-8DAE-8525CDBD5610}"/>
              </c:ext>
            </c:extLst>
          </c:dPt>
          <c:dLbls>
            <c:dLbl>
              <c:idx val="0"/>
              <c:tx>
                <c:rich>
                  <a:bodyPr/>
                  <a:lstStyle/>
                  <a:p>
                    <a:fld id="{0355651E-D40B-4A3C-B7CF-06621BCD4347}" type="VALUE">
                      <a:rPr lang="en-US"/>
                      <a:pPr/>
                      <a:t>[VALOR]</a:t>
                    </a:fld>
                    <a:endParaRPr lang="es-CO"/>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4-4EAB-8DAE-8525CDBD5610}"/>
                </c:ext>
              </c:extLst>
            </c:dLbl>
            <c:dLbl>
              <c:idx val="1"/>
              <c:tx>
                <c:rich>
                  <a:bodyPr/>
                  <a:lstStyle/>
                  <a:p>
                    <a:fld id="{519A82EA-2D26-4C8E-92C0-248FB666334D}" type="VALUE">
                      <a:rPr lang="en-US"/>
                      <a:pPr/>
                      <a:t>[VALOR]</a:t>
                    </a:fld>
                    <a:endParaRPr lang="es-CO"/>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4-4EAB-8DAE-8525CDBD5610}"/>
                </c:ext>
              </c:extLst>
            </c:dLbl>
            <c:dLbl>
              <c:idx val="2"/>
              <c:tx>
                <c:rich>
                  <a:bodyPr/>
                  <a:lstStyle/>
                  <a:p>
                    <a:fld id="{9EDA9799-E29D-405F-9BF0-6B9A62B3CBC3}" type="VALUE">
                      <a:rPr lang="en-US"/>
                      <a:pPr/>
                      <a:t>[VALOR]</a:t>
                    </a:fld>
                    <a:endParaRPr lang="es-CO"/>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854-4EAB-8DAE-8525CDBD561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Enero</c:v>
                </c:pt>
                <c:pt idx="1">
                  <c:v>Febrero</c:v>
                </c:pt>
                <c:pt idx="2">
                  <c:v>Marzo</c:v>
                </c:pt>
              </c:strCache>
            </c:strRef>
          </c:cat>
          <c:val>
            <c:numRef>
              <c:f>Hoja1!$B$2:$B$4</c:f>
              <c:numCache>
                <c:formatCode>General</c:formatCode>
                <c:ptCount val="3"/>
                <c:pt idx="0">
                  <c:v>61</c:v>
                </c:pt>
                <c:pt idx="1">
                  <c:v>46</c:v>
                </c:pt>
                <c:pt idx="2">
                  <c:v>44</c:v>
                </c:pt>
              </c:numCache>
            </c:numRef>
          </c:val>
          <c:extLst>
            <c:ext xmlns:c16="http://schemas.microsoft.com/office/drawing/2014/chart" uri="{C3380CC4-5D6E-409C-BE32-E72D297353CC}">
              <c16:uniqueId val="{00000000-E45A-4D7F-A042-71005D0575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182040343234054"/>
          <c:y val="0.4274752684433305"/>
          <c:w val="0.26265311284079279"/>
          <c:h val="0.322755929657826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[INFORMACIÓN ATENCION.xls]GRAFICO !Tabla dinámica1</c:name>
    <c:fmtId val="-1"/>
  </c:pivotSource>
  <c:chart>
    <c:title>
      <c:tx>
        <c:rich>
          <a:bodyPr/>
          <a:lstStyle/>
          <a:p>
            <a:pPr>
              <a:defRPr sz="1400" b="1" i="0" u="none" strike="noStrike" baseline="0">
                <a:solidFill>
                  <a:srgbClr val="333333"/>
                </a:solidFill>
                <a:latin typeface="Calibri"/>
                <a:ea typeface="Calibri"/>
                <a:cs typeface="Calibri"/>
              </a:defRPr>
            </a:pPr>
            <a:r>
              <a:rPr lang="es-CO"/>
              <a:t>Informe Consolidado por Canal de</a:t>
            </a:r>
            <a:r>
              <a:rPr lang="es-CO" baseline="0"/>
              <a:t> atención a la ciudadania </a:t>
            </a:r>
            <a:endParaRPr lang="es-CO"/>
          </a:p>
        </c:rich>
      </c:tx>
      <c:overlay val="0"/>
      <c:spPr>
        <a:noFill/>
        <a:ln>
          <a:noFill/>
        </a:ln>
        <a:effectLst/>
      </c:spPr>
    </c:title>
    <c:autoTitleDeleted val="0"/>
    <c:pivotFmts>
      <c:pivotFmt>
        <c:idx val="0"/>
        <c:marker>
          <c:symbol val="none"/>
        </c:marker>
      </c:pivotFmt>
      <c:pivotFmt>
        <c:idx val="1"/>
        <c:spPr>
          <a:solidFill>
            <a:schemeClr val="accent1"/>
          </a:solidFill>
          <a:ln>
            <a:noFill/>
          </a:ln>
          <a:effectLst/>
          <a:sp3d/>
        </c:spPr>
      </c:pivotFmt>
      <c:pivotFmt>
        <c:idx val="2"/>
        <c:spPr>
          <a:solidFill>
            <a:schemeClr val="accent6">
              <a:lumMod val="60000"/>
              <a:lumOff val="40000"/>
            </a:schemeClr>
          </a:solidFill>
          <a:ln>
            <a:noFill/>
          </a:ln>
          <a:effectLst/>
          <a:sp3d/>
        </c:spPr>
      </c:pivotFmt>
      <c:pivotFmt>
        <c:idx val="3"/>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a:sp3d/>
        </c:spPr>
      </c:pivotFmt>
      <c:pivotFmt>
        <c:idx val="5"/>
        <c:spPr>
          <a:solidFill>
            <a:schemeClr val="accent6">
              <a:lumMod val="60000"/>
              <a:lumOff val="40000"/>
            </a:schemeClr>
          </a:solidFill>
          <a:ln>
            <a:noFill/>
          </a:ln>
          <a:effectLst/>
          <a:sp3d/>
        </c:spPr>
      </c:pivotFmt>
      <c:pivotFmt>
        <c:idx val="6"/>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a:sp3d/>
        </c:spPr>
      </c:pivotFmt>
      <c:pivotFmt>
        <c:idx val="8"/>
        <c:spPr>
          <a:solidFill>
            <a:schemeClr val="accent6">
              <a:lumMod val="60000"/>
              <a:lumOff val="40000"/>
            </a:schemeClr>
          </a:solidFill>
          <a:ln>
            <a:noFill/>
          </a:ln>
          <a:effectLst/>
          <a:sp3d/>
        </c:spPr>
      </c:pivotFmt>
    </c:pivotFmts>
    <c:plotArea>
      <c:layout/>
      <c:barChart>
        <c:barDir val="col"/>
        <c:grouping val="clustered"/>
        <c:varyColors val="0"/>
        <c:ser>
          <c:idx val="0"/>
          <c:order val="0"/>
          <c:tx>
            <c:strRef>
              <c:f>'GRAFICO '!$B$3:$B$4</c:f>
              <c:strCache>
                <c:ptCount val="1"/>
                <c:pt idx="0">
                  <c:v>Total</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3A65-495D-B238-6258A53F473F}"/>
              </c:ext>
            </c:extLst>
          </c:dPt>
          <c:dPt>
            <c:idx val="1"/>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3-3A65-495D-B238-6258A53F473F}"/>
              </c:ext>
            </c:extLst>
          </c:dPt>
          <c:cat>
            <c:strRef>
              <c:f>'GRAFICO '!$A$5:$A$7</c:f>
              <c:strCache>
                <c:ptCount val="2"/>
                <c:pt idx="0">
                  <c:v>Personal</c:v>
                </c:pt>
                <c:pt idx="1">
                  <c:v>Virtual </c:v>
                </c:pt>
              </c:strCache>
            </c:strRef>
          </c:cat>
          <c:val>
            <c:numRef>
              <c:f>'GRAFICO '!$B$5:$B$7</c:f>
              <c:numCache>
                <c:formatCode>General</c:formatCode>
                <c:ptCount val="2"/>
                <c:pt idx="0">
                  <c:v>734</c:v>
                </c:pt>
                <c:pt idx="1">
                  <c:v>120</c:v>
                </c:pt>
              </c:numCache>
            </c:numRef>
          </c:val>
          <c:extLst>
            <c:ext xmlns:c16="http://schemas.microsoft.com/office/drawing/2014/chart" uri="{C3380CC4-5D6E-409C-BE32-E72D297353CC}">
              <c16:uniqueId val="{00000004-3A65-495D-B238-6258A53F473F}"/>
            </c:ext>
          </c:extLst>
        </c:ser>
        <c:dLbls>
          <c:showLegendKey val="0"/>
          <c:showVal val="0"/>
          <c:showCatName val="0"/>
          <c:showSerName val="0"/>
          <c:showPercent val="0"/>
          <c:showBubbleSize val="0"/>
        </c:dLbls>
        <c:gapWidth val="150"/>
        <c:axId val="1177511248"/>
        <c:axId val="1177504592"/>
      </c:barChart>
      <c:catAx>
        <c:axId val="1177511248"/>
        <c:scaling>
          <c:orientation val="minMax"/>
        </c:scaling>
        <c:delete val="0"/>
        <c:axPos val="b"/>
        <c:numFmt formatCode="General" sourceLinked="1"/>
        <c:majorTickMark val="none"/>
        <c:minorTickMark val="none"/>
        <c:tickLblPos val="nextTo"/>
        <c:crossAx val="1177504592"/>
        <c:crosses val="autoZero"/>
        <c:auto val="1"/>
        <c:lblAlgn val="ctr"/>
        <c:lblOffset val="100"/>
        <c:noMultiLvlLbl val="0"/>
      </c:catAx>
      <c:valAx>
        <c:axId val="1177504592"/>
        <c:scaling>
          <c:orientation val="minMax"/>
        </c:scaling>
        <c:delete val="0"/>
        <c:axPos val="l"/>
        <c:majorGridlines/>
        <c:numFmt formatCode="General" sourceLinked="1"/>
        <c:majorTickMark val="none"/>
        <c:minorTickMark val="none"/>
        <c:tickLblPos val="nextTo"/>
        <c:crossAx val="1177511248"/>
        <c:crosses val="autoZero"/>
        <c:crossBetween val="between"/>
      </c:valAx>
      <c:dTable>
        <c:showHorzBorder val="1"/>
        <c:showVertBorder val="1"/>
        <c:showOutline val="1"/>
        <c:showKeys val="1"/>
      </c:dTable>
    </c:plotArea>
    <c:plotVisOnly val="1"/>
    <c:dispBlanksAs val="gap"/>
    <c:showDLblsOverMax val="0"/>
  </c:chart>
  <c:spPr>
    <a:solidFill>
      <a:schemeClr val="tx2">
        <a:lumMod val="60000"/>
        <a:lumOff val="40000"/>
      </a:schemeClr>
    </a:solidFill>
    <a:ln w="9525" cap="flat" cmpd="sng" algn="ctr">
      <a:solidFill>
        <a:schemeClr val="tx1">
          <a:lumMod val="15000"/>
          <a:lumOff val="85000"/>
        </a:schemeClr>
      </a:solidFill>
      <a:round/>
    </a:ln>
    <a:effectLst/>
    <a:scene3d>
      <a:camera prst="orthographicFront"/>
      <a:lightRig rig="threePt" dir="t"/>
    </a:scene3d>
    <a:sp3d prstMaterial="metal"/>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9C205-7D44-443C-8249-CC15FC1F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22605</Words>
  <Characters>124330</Characters>
  <Application>Microsoft Office Word</Application>
  <DocSecurity>8</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Maritza Ortega</cp:lastModifiedBy>
  <cp:revision>2</cp:revision>
  <dcterms:created xsi:type="dcterms:W3CDTF">2021-04-30T18:04:00Z</dcterms:created>
  <dcterms:modified xsi:type="dcterms:W3CDTF">2021-04-30T18:04:00Z</dcterms:modified>
</cp:coreProperties>
</file>