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E57B" w14:textId="77777777" w:rsidR="007A5735" w:rsidRPr="00BE3E5C" w:rsidRDefault="007A5735">
      <w:pPr>
        <w:jc w:val="left"/>
        <w:rPr>
          <w:rFonts w:ascii="Arial Narrow" w:hAnsi="Arial Narrow"/>
        </w:rPr>
      </w:pPr>
    </w:p>
    <w:tbl>
      <w:tblPr>
        <w:tblW w:w="9782" w:type="dxa"/>
        <w:tblInd w:w="-431" w:type="dxa"/>
        <w:tblLayout w:type="fixed"/>
        <w:tblCellMar>
          <w:left w:w="70" w:type="dxa"/>
          <w:right w:w="70" w:type="dxa"/>
        </w:tblCellMar>
        <w:tblLook w:val="0000" w:firstRow="0" w:lastRow="0" w:firstColumn="0" w:lastColumn="0" w:noHBand="0" w:noVBand="0"/>
      </w:tblPr>
      <w:tblGrid>
        <w:gridCol w:w="2694"/>
        <w:gridCol w:w="7088"/>
      </w:tblGrid>
      <w:tr w:rsidR="004873ED" w:rsidRPr="00BE3E5C" w14:paraId="58453633" w14:textId="77777777" w:rsidTr="00460687">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9839E16" w14:textId="77777777" w:rsidR="007A5735" w:rsidRPr="00BE3E5C" w:rsidRDefault="007A5735" w:rsidP="009E05EE">
            <w:pPr>
              <w:jc w:val="center"/>
              <w:rPr>
                <w:rFonts w:ascii="Arial Narrow" w:hAnsi="Arial Narrow"/>
                <w:b/>
                <w:sz w:val="22"/>
                <w:szCs w:val="22"/>
              </w:rPr>
            </w:pPr>
          </w:p>
          <w:p w14:paraId="795FA452" w14:textId="77777777" w:rsidR="004873ED" w:rsidRPr="00BE3E5C" w:rsidRDefault="004873ED" w:rsidP="009E05EE">
            <w:pPr>
              <w:jc w:val="center"/>
              <w:rPr>
                <w:rFonts w:ascii="Arial Narrow" w:hAnsi="Arial Narrow"/>
                <w:b/>
                <w:sz w:val="22"/>
                <w:szCs w:val="22"/>
              </w:rPr>
            </w:pPr>
            <w:r w:rsidRPr="00BE3E5C">
              <w:rPr>
                <w:rFonts w:ascii="Arial Narrow" w:hAnsi="Arial Narrow"/>
                <w:b/>
                <w:sz w:val="22"/>
                <w:szCs w:val="22"/>
              </w:rPr>
              <w:t>SECRETARÍA  JURÍDICA DISTRITAL</w:t>
            </w:r>
          </w:p>
          <w:p w14:paraId="71E0CDD4" w14:textId="77777777" w:rsidR="007A5735" w:rsidRPr="00BE3E5C" w:rsidRDefault="007A5735" w:rsidP="009E05EE">
            <w:pPr>
              <w:jc w:val="center"/>
              <w:rPr>
                <w:rFonts w:ascii="Arial Narrow" w:hAnsi="Arial Narrow"/>
                <w:sz w:val="22"/>
                <w:szCs w:val="22"/>
              </w:rPr>
            </w:pPr>
          </w:p>
        </w:tc>
      </w:tr>
      <w:tr w:rsidR="004873ED" w:rsidRPr="00BE3E5C" w14:paraId="1527EB99" w14:textId="77777777" w:rsidTr="00460687">
        <w:trPr>
          <w:trHeight w:val="1542"/>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23D29DA" w14:textId="77777777" w:rsidR="007F6A90" w:rsidRPr="00BE3E5C" w:rsidRDefault="007F6A90" w:rsidP="00BE3E5C">
            <w:pPr>
              <w:pStyle w:val="Encabezado2"/>
              <w:jc w:val="both"/>
              <w:rPr>
                <w:rFonts w:ascii="Arial Narrow" w:hAnsi="Arial Narrow" w:cs="Arial"/>
                <w:sz w:val="22"/>
                <w:szCs w:val="22"/>
              </w:rPr>
            </w:pPr>
          </w:p>
          <w:p w14:paraId="2F7B7C8B" w14:textId="77777777" w:rsidR="004873ED" w:rsidRPr="00BE3E5C" w:rsidRDefault="004873ED" w:rsidP="009E05EE">
            <w:pPr>
              <w:pStyle w:val="Encabezado2"/>
              <w:rPr>
                <w:rFonts w:ascii="Arial Narrow" w:hAnsi="Arial Narrow" w:cs="Arial"/>
                <w:sz w:val="22"/>
                <w:szCs w:val="22"/>
              </w:rPr>
            </w:pPr>
            <w:r w:rsidRPr="00BE3E5C">
              <w:rPr>
                <w:rFonts w:ascii="Arial Narrow" w:hAnsi="Arial Narrow" w:cs="Arial"/>
                <w:sz w:val="22"/>
                <w:szCs w:val="22"/>
              </w:rPr>
              <w:t>AVISO DE CONVOCATORIA</w:t>
            </w:r>
          </w:p>
          <w:p w14:paraId="320E8C3A" w14:textId="0FD51B67" w:rsidR="007A5735" w:rsidRPr="00BE3E5C" w:rsidRDefault="00460687" w:rsidP="007A5735">
            <w:pPr>
              <w:pStyle w:val="Default"/>
              <w:jc w:val="center"/>
              <w:rPr>
                <w:rFonts w:ascii="Arial Narrow" w:eastAsiaTheme="minorHAnsi" w:hAnsi="Arial Narrow"/>
                <w:sz w:val="22"/>
                <w:szCs w:val="22"/>
                <w:lang w:val="es-ES" w:eastAsia="en-US"/>
              </w:rPr>
            </w:pPr>
            <w:r w:rsidRPr="00BE3E5C">
              <w:rPr>
                <w:rStyle w:val="Fuentedeprrafopredeter2"/>
                <w:rFonts w:ascii="Arial Narrow" w:hAnsi="Arial Narrow"/>
                <w:b/>
                <w:sz w:val="22"/>
                <w:szCs w:val="22"/>
                <w:lang w:eastAsia="es-ES"/>
              </w:rPr>
              <w:t>PROCESO DE SELECCIÓN</w:t>
            </w:r>
          </w:p>
          <w:tbl>
            <w:tblPr>
              <w:tblW w:w="0" w:type="auto"/>
              <w:tblBorders>
                <w:top w:val="nil"/>
                <w:left w:val="nil"/>
                <w:bottom w:val="nil"/>
                <w:right w:val="nil"/>
              </w:tblBorders>
              <w:tblLayout w:type="fixed"/>
              <w:tblLook w:val="0000" w:firstRow="0" w:lastRow="0" w:firstColumn="0" w:lastColumn="0" w:noHBand="0" w:noVBand="0"/>
            </w:tblPr>
            <w:tblGrid>
              <w:gridCol w:w="9599"/>
            </w:tblGrid>
            <w:tr w:rsidR="007A5735" w:rsidRPr="00BE3E5C" w14:paraId="1FEE30DC" w14:textId="77777777" w:rsidTr="007A5735">
              <w:trPr>
                <w:trHeight w:val="74"/>
              </w:trPr>
              <w:tc>
                <w:tcPr>
                  <w:tcW w:w="9599" w:type="dxa"/>
                </w:tcPr>
                <w:p w14:paraId="73265094" w14:textId="7B1896D7" w:rsidR="007A5735" w:rsidRPr="00BE3E5C" w:rsidRDefault="007A5735" w:rsidP="007A5735">
                  <w:pPr>
                    <w:widowControl w:val="0"/>
                    <w:suppressAutoHyphens w:val="0"/>
                    <w:autoSpaceDE w:val="0"/>
                    <w:autoSpaceDN w:val="0"/>
                    <w:adjustRightInd w:val="0"/>
                    <w:jc w:val="center"/>
                    <w:rPr>
                      <w:rFonts w:ascii="Arial Narrow" w:eastAsiaTheme="minorHAnsi" w:hAnsi="Arial Narrow"/>
                      <w:color w:val="000000"/>
                      <w:sz w:val="22"/>
                      <w:szCs w:val="22"/>
                      <w:lang w:val="es-ES" w:eastAsia="en-US"/>
                    </w:rPr>
                  </w:pPr>
                  <w:r w:rsidRPr="00BE3E5C">
                    <w:rPr>
                      <w:rFonts w:ascii="Arial Narrow" w:eastAsiaTheme="minorHAnsi" w:hAnsi="Arial Narrow"/>
                      <w:b/>
                      <w:bCs/>
                      <w:color w:val="000000"/>
                      <w:sz w:val="22"/>
                      <w:szCs w:val="22"/>
                      <w:lang w:val="es-ES" w:eastAsia="en-US"/>
                    </w:rPr>
                    <w:t>LICITACIÓN PÚBLICA SJD-LP-002-2019</w:t>
                  </w:r>
                </w:p>
              </w:tc>
            </w:tr>
          </w:tbl>
          <w:p w14:paraId="6AB05DAC" w14:textId="77777777" w:rsidR="001472FA" w:rsidRPr="00BE3E5C" w:rsidRDefault="001472FA" w:rsidP="00BE3E5C">
            <w:pPr>
              <w:suppressAutoHyphens w:val="0"/>
              <w:rPr>
                <w:rFonts w:ascii="Arial Narrow" w:hAnsi="Arial Narrow"/>
                <w:sz w:val="22"/>
                <w:szCs w:val="22"/>
              </w:rPr>
            </w:pPr>
          </w:p>
          <w:p w14:paraId="0B068BA5" w14:textId="60E2E1B2" w:rsidR="001472FA" w:rsidRPr="00BE3E5C" w:rsidRDefault="004873ED" w:rsidP="006565BB">
            <w:pPr>
              <w:pStyle w:val="Default"/>
              <w:ind w:right="139"/>
              <w:jc w:val="both"/>
              <w:rPr>
                <w:rFonts w:ascii="Arial Narrow" w:hAnsi="Arial Narrow"/>
                <w:sz w:val="22"/>
                <w:szCs w:val="22"/>
              </w:rPr>
            </w:pPr>
            <w:r w:rsidRPr="00BE3E5C">
              <w:rPr>
                <w:rFonts w:ascii="Arial Narrow" w:hAnsi="Arial Narrow"/>
                <w:b/>
                <w:sz w:val="22"/>
                <w:szCs w:val="22"/>
              </w:rPr>
              <w:t xml:space="preserve">OBJETO: </w:t>
            </w:r>
            <w:r w:rsidR="008D49EC" w:rsidRPr="00BE3E5C">
              <w:rPr>
                <w:rFonts w:ascii="Arial Narrow" w:eastAsia="Times New Roman" w:hAnsi="Arial Narrow"/>
                <w:sz w:val="22"/>
                <w:szCs w:val="22"/>
                <w:lang w:eastAsia="es-ES"/>
              </w:rPr>
              <w:t>PRESTACION DE</w:t>
            </w:r>
            <w:r w:rsidR="009E05EE" w:rsidRPr="00BE3E5C">
              <w:rPr>
                <w:rFonts w:ascii="Arial Narrow" w:eastAsia="Times New Roman" w:hAnsi="Arial Narrow"/>
                <w:sz w:val="22"/>
                <w:szCs w:val="22"/>
                <w:lang w:eastAsia="es-ES"/>
              </w:rPr>
              <w:t xml:space="preserve"> SERVICIOS PARA</w:t>
            </w:r>
            <w:r w:rsidR="006E4BD5" w:rsidRPr="00BE3E5C">
              <w:rPr>
                <w:rFonts w:ascii="Arial Narrow" w:eastAsia="Times New Roman" w:hAnsi="Arial Narrow"/>
                <w:sz w:val="22"/>
                <w:szCs w:val="22"/>
                <w:lang w:eastAsia="es-ES"/>
              </w:rPr>
              <w:t xml:space="preserve"> REALIZAR</w:t>
            </w:r>
            <w:r w:rsidR="009E05EE" w:rsidRPr="00BE3E5C">
              <w:rPr>
                <w:rFonts w:ascii="Arial Narrow" w:eastAsia="Times New Roman" w:hAnsi="Arial Narrow"/>
                <w:sz w:val="22"/>
                <w:szCs w:val="22"/>
                <w:lang w:eastAsia="es-ES"/>
              </w:rPr>
              <w:t xml:space="preserve"> LA MIGRACIÓN DE DATOS Y DOCUMENTOS AL SISTEMA DE INFORMACIÓN INTEGRADO DE LA SECRETARÍA JURÍDICA DISTRITAL</w:t>
            </w:r>
          </w:p>
        </w:tc>
      </w:tr>
      <w:tr w:rsidR="004873ED" w:rsidRPr="00BE3E5C" w14:paraId="032235E5" w14:textId="77777777" w:rsidTr="00460687">
        <w:trPr>
          <w:cantSplit/>
          <w:trHeight w:val="125"/>
        </w:trPr>
        <w:tc>
          <w:tcPr>
            <w:tcW w:w="2694" w:type="dxa"/>
            <w:tcBorders>
              <w:top w:val="single" w:sz="4" w:space="0" w:color="000000"/>
              <w:left w:val="single" w:sz="4" w:space="0" w:color="000000"/>
              <w:bottom w:val="single" w:sz="4" w:space="0" w:color="000000"/>
            </w:tcBorders>
            <w:shd w:val="clear" w:color="auto" w:fill="auto"/>
            <w:vAlign w:val="center"/>
          </w:tcPr>
          <w:p w14:paraId="3785F7F7"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Pueden participar: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9869F17" w14:textId="77777777" w:rsidR="009E05EE" w:rsidRPr="00BE3E5C" w:rsidRDefault="009E05EE" w:rsidP="009E05E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6"/>
            </w:tblGrid>
            <w:tr w:rsidR="009E05EE" w:rsidRPr="00BE3E5C" w14:paraId="53B3D6DF" w14:textId="77777777">
              <w:trPr>
                <w:trHeight w:val="668"/>
              </w:trPr>
              <w:tc>
                <w:tcPr>
                  <w:tcW w:w="6946" w:type="dxa"/>
                </w:tcPr>
                <w:p w14:paraId="2C91FF76" w14:textId="77777777" w:rsidR="009E05EE" w:rsidRPr="00BE3E5C" w:rsidRDefault="009E05EE" w:rsidP="009E05EE">
                  <w:pPr>
                    <w:widowControl w:val="0"/>
                    <w:suppressAutoHyphens w:val="0"/>
                    <w:autoSpaceDE w:val="0"/>
                    <w:autoSpaceDN w:val="0"/>
                    <w:adjustRightInd w:val="0"/>
                    <w:jc w:val="left"/>
                    <w:rPr>
                      <w:rFonts w:ascii="Arial Narrow" w:hAnsi="Arial Narrow"/>
                      <w:b/>
                      <w:color w:val="000000"/>
                      <w:sz w:val="22"/>
                      <w:szCs w:val="22"/>
                      <w:lang w:eastAsia="es-ES"/>
                    </w:rPr>
                  </w:pPr>
                </w:p>
                <w:p w14:paraId="78021DFE" w14:textId="77777777" w:rsidR="009E05EE" w:rsidRPr="00BE3E5C" w:rsidRDefault="009E05E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De conformidad con lo establecido en el artículo 6 de la Ley 80 de 1993, en el presente proceso podrán participar las personas (naturales y/o Jurídicas) consideradas legalmente capaces de conformidad con las disposiciones legales vigentes. </w:t>
                  </w:r>
                </w:p>
                <w:p w14:paraId="04458819" w14:textId="77777777" w:rsidR="0030155E" w:rsidRPr="00BE3E5C" w:rsidRDefault="0030155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 </w:t>
                  </w:r>
                </w:p>
                <w:p w14:paraId="7A82CD11" w14:textId="77777777" w:rsidR="009E05EE" w:rsidRPr="00BE3E5C" w:rsidRDefault="009E05E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También podrán participar los consorcios y uniones temporales de conformidad con el artículo 7 de la Ley 80 de 1993, o personas extranjeras con sucursal en Colombia.</w:t>
                  </w:r>
                </w:p>
                <w:p w14:paraId="070208E7" w14:textId="77777777" w:rsidR="009E05EE" w:rsidRPr="00BE3E5C" w:rsidRDefault="009E05EE" w:rsidP="0030155E">
                  <w:pPr>
                    <w:widowControl w:val="0"/>
                    <w:suppressAutoHyphens w:val="0"/>
                    <w:autoSpaceDE w:val="0"/>
                    <w:autoSpaceDN w:val="0"/>
                    <w:adjustRightInd w:val="0"/>
                    <w:rPr>
                      <w:rFonts w:ascii="Arial Narrow" w:hAnsi="Arial Narrow"/>
                      <w:b/>
                      <w:color w:val="000000"/>
                      <w:sz w:val="22"/>
                      <w:szCs w:val="22"/>
                      <w:lang w:eastAsia="es-ES"/>
                    </w:rPr>
                  </w:pPr>
                </w:p>
                <w:p w14:paraId="741C45FB"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r w:rsidRPr="00BE3E5C">
                    <w:rPr>
                      <w:rFonts w:ascii="Arial Narrow" w:hAnsi="Arial Narrow"/>
                      <w:color w:val="000000"/>
                      <w:sz w:val="22"/>
                      <w:szCs w:val="22"/>
                      <w:lang w:eastAsia="es-ES"/>
                    </w:rPr>
                    <w:t>En cualquier caso el proponente no deberá estar incurso en las prohibiciones, inhabilidades o incompatibilidades para contratar señaladas por la constitución y la Ley, manifestación la cual se entiende hecha bajo la gravedad de juramento con la sola radicación de la propuesta.</w:t>
                  </w:r>
                </w:p>
                <w:p w14:paraId="7BB593A2"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p>
                <w:p w14:paraId="7FEDABF4"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r w:rsidRPr="00BE3E5C">
                    <w:rPr>
                      <w:rFonts w:ascii="Arial Narrow" w:hAnsi="Arial Narrow"/>
                      <w:color w:val="000000"/>
                      <w:sz w:val="22"/>
                      <w:szCs w:val="22"/>
                      <w:lang w:eastAsia="es-ES"/>
                    </w:rPr>
                    <w:t xml:space="preserve">Los participantes deberán cumplir con todos los requisitos exigidos en el pliego de condiciones y su actividad comercial debe estar relacionada con el objeto del proceso de selección. </w:t>
                  </w:r>
                </w:p>
                <w:p w14:paraId="5BEAA474" w14:textId="77777777" w:rsidR="0030155E" w:rsidRPr="00BE3E5C" w:rsidRDefault="0030155E" w:rsidP="0030155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c>
            </w:tr>
          </w:tbl>
          <w:p w14:paraId="354715F5" w14:textId="77777777" w:rsidR="004873ED" w:rsidRPr="00BE3E5C" w:rsidRDefault="004873ED" w:rsidP="009E05EE">
            <w:pPr>
              <w:pStyle w:val="BodyText21"/>
              <w:widowControl/>
              <w:tabs>
                <w:tab w:val="left" w:pos="0"/>
              </w:tabs>
              <w:rPr>
                <w:rFonts w:ascii="Arial Narrow" w:hAnsi="Arial Narrow"/>
                <w:sz w:val="22"/>
                <w:szCs w:val="22"/>
              </w:rPr>
            </w:pPr>
          </w:p>
        </w:tc>
      </w:tr>
      <w:tr w:rsidR="004873ED" w:rsidRPr="00BE3E5C" w14:paraId="32C61CEE" w14:textId="77777777" w:rsidTr="00460687">
        <w:trPr>
          <w:cantSplit/>
          <w:trHeight w:val="270"/>
        </w:trPr>
        <w:tc>
          <w:tcPr>
            <w:tcW w:w="2694" w:type="dxa"/>
            <w:tcBorders>
              <w:top w:val="single" w:sz="4" w:space="0" w:color="000000"/>
              <w:left w:val="single" w:sz="4" w:space="0" w:color="000000"/>
              <w:bottom w:val="single" w:sz="4" w:space="0" w:color="000000"/>
            </w:tcBorders>
            <w:shd w:val="clear" w:color="auto" w:fill="auto"/>
          </w:tcPr>
          <w:p w14:paraId="527A3628" w14:textId="77777777" w:rsidR="004873ED" w:rsidRPr="00BE3E5C" w:rsidRDefault="004873ED" w:rsidP="007F6A90">
            <w:pPr>
              <w:rPr>
                <w:rFonts w:ascii="Arial Narrow" w:hAnsi="Arial Narrow"/>
                <w:sz w:val="22"/>
                <w:szCs w:val="22"/>
              </w:rPr>
            </w:pPr>
            <w:r w:rsidRPr="00BE3E5C">
              <w:rPr>
                <w:rFonts w:ascii="Arial Narrow" w:hAnsi="Arial Narrow"/>
                <w:b/>
                <w:sz w:val="22"/>
                <w:szCs w:val="22"/>
              </w:rPr>
              <w:t>Presupuesto oficial:</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57C7D91" w14:textId="77777777" w:rsidR="0030155E" w:rsidRPr="00BE3E5C" w:rsidRDefault="0030155E" w:rsidP="0030155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8"/>
            </w:tblGrid>
            <w:tr w:rsidR="0030155E" w:rsidRPr="00BE3E5C" w14:paraId="41ACCE44" w14:textId="77777777" w:rsidTr="00EE08CD">
              <w:trPr>
                <w:trHeight w:val="1278"/>
              </w:trPr>
              <w:tc>
                <w:tcPr>
                  <w:tcW w:w="6948" w:type="dxa"/>
                </w:tcPr>
                <w:p w14:paraId="03E9F6C6" w14:textId="70A0860F" w:rsidR="0030155E" w:rsidRPr="00BE3E5C" w:rsidRDefault="0030155E" w:rsidP="00EE08CD">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presupuesto oficial para la presente contratación es de </w:t>
                  </w:r>
                  <w:r w:rsidR="00EE08CD" w:rsidRPr="00BE3E5C">
                    <w:rPr>
                      <w:rFonts w:ascii="Arial Narrow" w:eastAsiaTheme="minorHAnsi" w:hAnsi="Arial Narrow"/>
                      <w:b/>
                      <w:bCs/>
                      <w:color w:val="000000"/>
                      <w:sz w:val="22"/>
                      <w:szCs w:val="22"/>
                      <w:lang w:val="es-ES" w:eastAsia="en-US"/>
                    </w:rPr>
                    <w:t>SEISCIENTOS SESENTA Y SIETE</w:t>
                  </w:r>
                  <w:r w:rsidRPr="00BE3E5C">
                    <w:rPr>
                      <w:rFonts w:ascii="Arial Narrow" w:eastAsiaTheme="minorHAnsi" w:hAnsi="Arial Narrow"/>
                      <w:b/>
                      <w:bCs/>
                      <w:color w:val="000000"/>
                      <w:sz w:val="22"/>
                      <w:szCs w:val="22"/>
                      <w:lang w:val="es-ES" w:eastAsia="en-US"/>
                    </w:rPr>
                    <w:t xml:space="preserve"> MILLONES</w:t>
                  </w:r>
                  <w:r w:rsidR="00EE08CD" w:rsidRPr="00BE3E5C">
                    <w:rPr>
                      <w:rFonts w:ascii="Arial Narrow" w:eastAsiaTheme="minorHAnsi" w:hAnsi="Arial Narrow"/>
                      <w:b/>
                      <w:bCs/>
                      <w:color w:val="000000"/>
                      <w:sz w:val="22"/>
                      <w:szCs w:val="22"/>
                      <w:lang w:val="es-ES" w:eastAsia="en-US"/>
                    </w:rPr>
                    <w:t xml:space="preserve"> SEISCIENTOS TREINTA MIL NOVECIENTOS SESENTA Y OCHO</w:t>
                  </w:r>
                  <w:r w:rsidRPr="00BE3E5C">
                    <w:rPr>
                      <w:rFonts w:ascii="Arial Narrow" w:eastAsiaTheme="minorHAnsi" w:hAnsi="Arial Narrow"/>
                      <w:b/>
                      <w:bCs/>
                      <w:color w:val="000000"/>
                      <w:sz w:val="22"/>
                      <w:szCs w:val="22"/>
                      <w:lang w:val="es-ES" w:eastAsia="en-US"/>
                    </w:rPr>
                    <w:t xml:space="preserve"> PESOS ($</w:t>
                  </w:r>
                  <w:r w:rsidR="00EE08CD" w:rsidRPr="00BE3E5C">
                    <w:rPr>
                      <w:rFonts w:ascii="Arial Narrow" w:eastAsiaTheme="minorHAnsi" w:hAnsi="Arial Narrow"/>
                      <w:b/>
                      <w:bCs/>
                      <w:color w:val="000000"/>
                      <w:sz w:val="22"/>
                      <w:szCs w:val="22"/>
                      <w:lang w:val="es-ES" w:eastAsia="en-US"/>
                    </w:rPr>
                    <w:t>667.630.968</w:t>
                  </w:r>
                  <w:r w:rsidRPr="00BE3E5C">
                    <w:rPr>
                      <w:rFonts w:ascii="Arial Narrow" w:eastAsiaTheme="minorHAnsi" w:hAnsi="Arial Narrow"/>
                      <w:b/>
                      <w:bCs/>
                      <w:color w:val="000000"/>
                      <w:sz w:val="22"/>
                      <w:szCs w:val="22"/>
                      <w:lang w:val="es-ES" w:eastAsia="en-US"/>
                    </w:rPr>
                    <w:t xml:space="preserve">) incluido IVA </w:t>
                  </w:r>
                  <w:r w:rsidRPr="00BE3E5C">
                    <w:rPr>
                      <w:rFonts w:ascii="Arial Narrow" w:eastAsiaTheme="minorHAnsi" w:hAnsi="Arial Narrow"/>
                      <w:color w:val="000000"/>
                      <w:sz w:val="22"/>
                      <w:szCs w:val="22"/>
                      <w:lang w:val="es-ES" w:eastAsia="en-US"/>
                    </w:rPr>
                    <w:t xml:space="preserve">e incluye todos los costos directos e indirectos en que incurra el contratista para la ejecución del contrato, así como todos los impuestos, tasas y contribuciones nacionales y distritales. </w:t>
                  </w:r>
                </w:p>
              </w:tc>
            </w:tr>
          </w:tbl>
          <w:p w14:paraId="1D71D35B" w14:textId="77777777" w:rsidR="004873ED" w:rsidRPr="00BE3E5C" w:rsidRDefault="003D3171" w:rsidP="003D3171">
            <w:pPr>
              <w:rPr>
                <w:rFonts w:ascii="Arial Narrow" w:hAnsi="Arial Narrow"/>
                <w:sz w:val="22"/>
                <w:szCs w:val="22"/>
              </w:rPr>
            </w:pPr>
            <w:r w:rsidRPr="00BE3E5C">
              <w:rPr>
                <w:rFonts w:ascii="Arial Narrow" w:hAnsi="Arial Narrow"/>
                <w:sz w:val="22"/>
                <w:szCs w:val="22"/>
              </w:rPr>
              <w:t xml:space="preserve"> </w:t>
            </w:r>
          </w:p>
        </w:tc>
      </w:tr>
      <w:tr w:rsidR="004873ED" w:rsidRPr="00BE3E5C" w14:paraId="564B9B57" w14:textId="77777777" w:rsidTr="00460687">
        <w:trPr>
          <w:cantSplit/>
          <w:trHeight w:val="324"/>
        </w:trPr>
        <w:tc>
          <w:tcPr>
            <w:tcW w:w="2694" w:type="dxa"/>
            <w:tcBorders>
              <w:top w:val="single" w:sz="4" w:space="0" w:color="000000"/>
              <w:left w:val="single" w:sz="4" w:space="0" w:color="000000"/>
              <w:bottom w:val="single" w:sz="4" w:space="0" w:color="000000"/>
            </w:tcBorders>
            <w:shd w:val="clear" w:color="auto" w:fill="auto"/>
            <w:vAlign w:val="center"/>
          </w:tcPr>
          <w:p w14:paraId="7550AC40"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Plazo de ejecución: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page" w:tblpX="1" w:tblpY="-541"/>
              <w:tblOverlap w:val="never"/>
              <w:tblW w:w="7088" w:type="dxa"/>
              <w:tblBorders>
                <w:top w:val="nil"/>
                <w:left w:val="nil"/>
                <w:bottom w:val="nil"/>
                <w:right w:val="nil"/>
              </w:tblBorders>
              <w:tblLayout w:type="fixed"/>
              <w:tblLook w:val="0000" w:firstRow="0" w:lastRow="0" w:firstColumn="0" w:lastColumn="0" w:noHBand="0" w:noVBand="0"/>
            </w:tblPr>
            <w:tblGrid>
              <w:gridCol w:w="7088"/>
            </w:tblGrid>
            <w:tr w:rsidR="00635B36" w:rsidRPr="00BE3E5C" w14:paraId="7244E72A" w14:textId="77777777" w:rsidTr="00BE3E5C">
              <w:trPr>
                <w:trHeight w:val="356"/>
              </w:trPr>
              <w:tc>
                <w:tcPr>
                  <w:tcW w:w="7088" w:type="dxa"/>
                </w:tcPr>
                <w:p w14:paraId="01B0AF62" w14:textId="3901195E" w:rsidR="00635B36" w:rsidRPr="00BE3E5C" w:rsidRDefault="00635B36" w:rsidP="00BE3E5C">
                  <w:pPr>
                    <w:widowControl w:val="0"/>
                    <w:suppressAutoHyphens w:val="0"/>
                    <w:autoSpaceDE w:val="0"/>
                    <w:autoSpaceDN w:val="0"/>
                    <w:adjustRightInd w:val="0"/>
                    <w:ind w:right="135"/>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plazo de ejecución del contrato se contará a partir de la suscripción del acta de inicio y previo cumplimiento de los requisitos de perfeccionamiento y ejecución del contrato, </w:t>
                  </w:r>
                  <w:r w:rsidRPr="00BE3E5C">
                    <w:rPr>
                      <w:rFonts w:ascii="Arial Narrow" w:eastAsiaTheme="minorHAnsi" w:hAnsi="Arial Narrow"/>
                      <w:b/>
                      <w:color w:val="000000"/>
                      <w:sz w:val="22"/>
                      <w:szCs w:val="22"/>
                      <w:lang w:val="es-ES" w:eastAsia="en-US"/>
                    </w:rPr>
                    <w:t>hasta el 31 de diciembre de 2019</w:t>
                  </w:r>
                  <w:r w:rsidRPr="00BE3E5C">
                    <w:rPr>
                      <w:rFonts w:ascii="Arial Narrow" w:eastAsiaTheme="minorHAnsi" w:hAnsi="Arial Narrow"/>
                      <w:color w:val="000000"/>
                      <w:sz w:val="22"/>
                      <w:szCs w:val="22"/>
                      <w:lang w:val="es-ES" w:eastAsia="en-US"/>
                    </w:rPr>
                    <w:t xml:space="preserve">. </w:t>
                  </w:r>
                </w:p>
              </w:tc>
            </w:tr>
          </w:tbl>
          <w:p w14:paraId="6055CAA2" w14:textId="77777777" w:rsidR="004873ED" w:rsidRPr="00BE3E5C" w:rsidRDefault="004873ED" w:rsidP="00E7401E">
            <w:pPr>
              <w:pStyle w:val="Normal1"/>
              <w:tabs>
                <w:tab w:val="left" w:pos="567"/>
              </w:tabs>
              <w:jc w:val="both"/>
              <w:rPr>
                <w:rFonts w:ascii="Arial Narrow" w:hAnsi="Arial Narrow" w:cs="Arial"/>
                <w:sz w:val="22"/>
                <w:szCs w:val="22"/>
                <w:highlight w:val="green"/>
              </w:rPr>
            </w:pPr>
          </w:p>
        </w:tc>
      </w:tr>
      <w:tr w:rsidR="004873ED" w:rsidRPr="00BE3E5C" w14:paraId="44B723C4" w14:textId="77777777" w:rsidTr="00460687">
        <w:trPr>
          <w:cantSplit/>
          <w:trHeight w:val="125"/>
        </w:trPr>
        <w:tc>
          <w:tcPr>
            <w:tcW w:w="2694" w:type="dxa"/>
            <w:tcBorders>
              <w:top w:val="single" w:sz="4" w:space="0" w:color="000000"/>
              <w:left w:val="single" w:sz="4" w:space="0" w:color="000000"/>
              <w:bottom w:val="single" w:sz="4" w:space="0" w:color="000000"/>
            </w:tcBorders>
            <w:shd w:val="clear" w:color="auto" w:fill="auto"/>
          </w:tcPr>
          <w:p w14:paraId="2D93476D"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Fecha de apertura: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0FBA15" w14:textId="77777777" w:rsidR="00635B36" w:rsidRPr="00BE3E5C" w:rsidRDefault="00635B36" w:rsidP="00BE3E5C">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0627ECE1" w14:textId="0B7583D5" w:rsidR="004873ED" w:rsidRPr="00BE3E5C" w:rsidRDefault="00635B36" w:rsidP="00BE3E5C">
            <w:pPr>
              <w:widowControl w:val="0"/>
              <w:suppressAutoHyphens w:val="0"/>
              <w:autoSpaceDE w:val="0"/>
              <w:autoSpaceDN w:val="0"/>
              <w:adjustRightInd w:val="0"/>
              <w:rPr>
                <w:rFonts w:ascii="Arial Narrow" w:eastAsiaTheme="minorHAnsi" w:hAnsi="Arial Narrow" w:cs="Arial Narrow"/>
                <w:color w:val="000000"/>
                <w:sz w:val="22"/>
                <w:szCs w:val="22"/>
                <w:lang w:val="es-ES" w:eastAsia="en-US"/>
              </w:rPr>
            </w:pPr>
            <w:r w:rsidRPr="00BE3E5C">
              <w:rPr>
                <w:rFonts w:ascii="Arial Narrow" w:eastAsiaTheme="minorHAnsi" w:hAnsi="Arial Narrow"/>
                <w:color w:val="000000"/>
                <w:sz w:val="22"/>
                <w:szCs w:val="22"/>
                <w:lang w:val="es-ES" w:eastAsia="en-US"/>
              </w:rPr>
              <w:t>Acorde con lo establecido en el cronograma del proceso de contratación.</w:t>
            </w:r>
          </w:p>
        </w:tc>
      </w:tr>
      <w:tr w:rsidR="001472FA" w:rsidRPr="00BE3E5C" w14:paraId="476B0583" w14:textId="77777777" w:rsidTr="004C013E">
        <w:trPr>
          <w:cantSplit/>
          <w:trHeight w:val="885"/>
        </w:trPr>
        <w:tc>
          <w:tcPr>
            <w:tcW w:w="2694" w:type="dxa"/>
            <w:tcBorders>
              <w:top w:val="single" w:sz="4" w:space="0" w:color="000000"/>
              <w:left w:val="single" w:sz="4" w:space="0" w:color="000000"/>
              <w:bottom w:val="single" w:sz="4" w:space="0" w:color="000000"/>
            </w:tcBorders>
            <w:shd w:val="clear" w:color="auto" w:fill="auto"/>
            <w:vAlign w:val="center"/>
          </w:tcPr>
          <w:p w14:paraId="40E4009A" w14:textId="77777777" w:rsidR="001472FA" w:rsidRPr="00BE3E5C" w:rsidRDefault="001472FA" w:rsidP="009E05EE">
            <w:pPr>
              <w:rPr>
                <w:rFonts w:ascii="Arial Narrow" w:hAnsi="Arial Narrow"/>
                <w:sz w:val="22"/>
                <w:szCs w:val="22"/>
              </w:rPr>
            </w:pPr>
            <w:r w:rsidRPr="00BE3E5C">
              <w:rPr>
                <w:rFonts w:ascii="Arial Narrow" w:hAnsi="Arial Narrow"/>
                <w:b/>
                <w:sz w:val="22"/>
                <w:szCs w:val="22"/>
              </w:rPr>
              <w:lastRenderedPageBreak/>
              <w:t xml:space="preserve">Consulta del proyecto de pliego de condiciones: </w:t>
            </w:r>
            <w:r w:rsidRPr="00BE3E5C">
              <w:rPr>
                <w:rFonts w:ascii="Arial Narrow" w:hAnsi="Arial Narrow"/>
                <w:sz w:val="22"/>
                <w:szCs w:val="22"/>
              </w:rPr>
              <w:t>El pliego de condiciones no tiene valor alguno.</w:t>
            </w:r>
          </w:p>
        </w:tc>
        <w:tc>
          <w:tcPr>
            <w:tcW w:w="7088" w:type="dxa"/>
            <w:tcBorders>
              <w:top w:val="single" w:sz="4" w:space="0" w:color="000000"/>
              <w:left w:val="single" w:sz="4" w:space="0" w:color="000000"/>
              <w:right w:val="single" w:sz="4" w:space="0" w:color="000000"/>
            </w:tcBorders>
            <w:shd w:val="clear" w:color="auto" w:fill="auto"/>
          </w:tcPr>
          <w:p w14:paraId="05F7EB17" w14:textId="77777777" w:rsidR="00121569" w:rsidRPr="00BE3E5C" w:rsidRDefault="00121569" w:rsidP="00121569">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5"/>
            </w:tblGrid>
            <w:tr w:rsidR="00121569" w:rsidRPr="00BE3E5C" w14:paraId="641BC0A0" w14:textId="77777777">
              <w:trPr>
                <w:trHeight w:val="322"/>
              </w:trPr>
              <w:tc>
                <w:tcPr>
                  <w:tcW w:w="6945" w:type="dxa"/>
                </w:tcPr>
                <w:p w14:paraId="13028E5A" w14:textId="79DCCABB" w:rsidR="00121569" w:rsidRPr="00BE3E5C" w:rsidRDefault="00121569" w:rsidP="00B76054">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proyecto de pliego de condiciones y los demás documentos del presente proceso de selección pueden ser consultados directamente </w:t>
                  </w:r>
                  <w:r w:rsidR="00B76054" w:rsidRPr="00BE3E5C">
                    <w:rPr>
                      <w:rFonts w:ascii="Arial Narrow" w:eastAsiaTheme="minorHAnsi" w:hAnsi="Arial Narrow" w:cs="Arial Narrow"/>
                      <w:color w:val="000000"/>
                      <w:sz w:val="22"/>
                      <w:szCs w:val="22"/>
                      <w:lang w:val="es-ES" w:eastAsia="en-US"/>
                    </w:rPr>
                    <w:t xml:space="preserve">a través de las páginas Web Sistema Electrónico para la Contratación Pública – SECOP II, </w:t>
                  </w:r>
                  <w:r w:rsidRPr="00BE3E5C">
                    <w:rPr>
                      <w:rFonts w:ascii="Arial Narrow" w:eastAsiaTheme="minorHAnsi" w:hAnsi="Arial Narrow"/>
                      <w:color w:val="000000"/>
                      <w:sz w:val="22"/>
                      <w:szCs w:val="22"/>
                      <w:lang w:val="es-ES" w:eastAsia="en-US"/>
                    </w:rPr>
                    <w:t>en el Link del proceso No. SJD-LP-00</w:t>
                  </w:r>
                  <w:r w:rsidR="008D3E50" w:rsidRPr="00BE3E5C">
                    <w:rPr>
                      <w:rFonts w:ascii="Arial Narrow" w:eastAsiaTheme="minorHAnsi" w:hAnsi="Arial Narrow"/>
                      <w:color w:val="000000"/>
                      <w:sz w:val="22"/>
                      <w:szCs w:val="22"/>
                      <w:lang w:val="es-ES" w:eastAsia="en-US"/>
                    </w:rPr>
                    <w:t>2</w:t>
                  </w:r>
                  <w:r w:rsidRPr="00BE3E5C">
                    <w:rPr>
                      <w:rFonts w:ascii="Arial Narrow" w:eastAsiaTheme="minorHAnsi" w:hAnsi="Arial Narrow"/>
                      <w:color w:val="000000"/>
                      <w:sz w:val="22"/>
                      <w:szCs w:val="22"/>
                      <w:lang w:val="es-ES" w:eastAsia="en-US"/>
                    </w:rPr>
                    <w:t xml:space="preserve">-2019 </w:t>
                  </w:r>
                </w:p>
              </w:tc>
            </w:tr>
          </w:tbl>
          <w:p w14:paraId="17B9A13B" w14:textId="198B8083" w:rsidR="001472FA" w:rsidRPr="00BE3E5C" w:rsidRDefault="001472FA" w:rsidP="001472FA">
            <w:pPr>
              <w:textAlignment w:val="baseline"/>
              <w:rPr>
                <w:rFonts w:ascii="Arial Narrow" w:hAnsi="Arial Narrow"/>
                <w:sz w:val="22"/>
                <w:szCs w:val="22"/>
              </w:rPr>
            </w:pPr>
          </w:p>
        </w:tc>
      </w:tr>
      <w:tr w:rsidR="004873ED" w:rsidRPr="00BE3E5C" w14:paraId="67D892C9" w14:textId="77777777" w:rsidTr="0004404E">
        <w:trPr>
          <w:cantSplit/>
          <w:trHeight w:val="2631"/>
        </w:trPr>
        <w:tc>
          <w:tcPr>
            <w:tcW w:w="2694" w:type="dxa"/>
            <w:tcBorders>
              <w:top w:val="single" w:sz="4" w:space="0" w:color="000000"/>
              <w:left w:val="single" w:sz="4" w:space="0" w:color="000000"/>
              <w:bottom w:val="single" w:sz="4" w:space="0" w:color="000000"/>
            </w:tcBorders>
            <w:shd w:val="clear" w:color="auto" w:fill="auto"/>
            <w:vAlign w:val="center"/>
          </w:tcPr>
          <w:p w14:paraId="6FBF4B74" w14:textId="77777777" w:rsidR="004873ED" w:rsidRPr="00CD1327" w:rsidRDefault="004873ED" w:rsidP="004C013E">
            <w:pPr>
              <w:pStyle w:val="Textoindependiente21"/>
              <w:rPr>
                <w:rFonts w:ascii="Arial Narrow" w:hAnsi="Arial Narrow" w:cs="Arial"/>
                <w:sz w:val="22"/>
                <w:szCs w:val="22"/>
              </w:rPr>
            </w:pPr>
            <w:r w:rsidRPr="00CD1327">
              <w:rPr>
                <w:rFonts w:ascii="Arial Narrow" w:eastAsia="Times New Roman" w:hAnsi="Arial Narrow" w:cs="Arial"/>
                <w:b/>
                <w:color w:val="auto"/>
                <w:sz w:val="22"/>
                <w:szCs w:val="22"/>
                <w:lang w:val="es-CO"/>
              </w:rPr>
              <w:t>Verificación De Existencia De Acuerdo Internacional O Tratado De Libre Comercio Que Cobije La Presente Contratación: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BE8B51" w14:textId="1EFB5AE8" w:rsidR="00121569" w:rsidRPr="00CD1327"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CD1327">
              <w:rPr>
                <w:rFonts w:ascii="Arial Narrow" w:eastAsiaTheme="minorHAnsi" w:hAnsi="Arial Narrow"/>
                <w:color w:val="000000"/>
                <w:sz w:val="22"/>
                <w:szCs w:val="22"/>
                <w:lang w:val="es-ES" w:eastAsia="en-US"/>
              </w:rPr>
              <w:t>El proceso de contratación</w:t>
            </w:r>
            <w:r w:rsidR="007303D4" w:rsidRPr="00CD1327">
              <w:rPr>
                <w:rFonts w:ascii="Arial Narrow" w:eastAsiaTheme="minorHAnsi" w:hAnsi="Arial Narrow"/>
                <w:color w:val="000000"/>
                <w:sz w:val="22"/>
                <w:szCs w:val="22"/>
                <w:lang w:val="es-ES" w:eastAsia="en-US"/>
              </w:rPr>
              <w:t xml:space="preserve"> </w:t>
            </w:r>
            <w:r w:rsidR="00327D0C" w:rsidRPr="00CD1327">
              <w:rPr>
                <w:rFonts w:ascii="Arial Narrow" w:eastAsiaTheme="minorHAnsi" w:hAnsi="Arial Narrow"/>
                <w:color w:val="000000"/>
                <w:sz w:val="22"/>
                <w:szCs w:val="22"/>
                <w:lang w:val="es-ES" w:eastAsia="en-US"/>
              </w:rPr>
              <w:t>SI</w:t>
            </w:r>
            <w:r w:rsidRPr="00CD1327">
              <w:rPr>
                <w:rFonts w:ascii="Arial Narrow" w:eastAsiaTheme="minorHAnsi" w:hAnsi="Arial Narrow"/>
                <w:color w:val="000000"/>
                <w:sz w:val="22"/>
                <w:szCs w:val="22"/>
                <w:lang w:val="es-ES" w:eastAsia="en-US"/>
              </w:rPr>
              <w:t xml:space="preserve"> está</w:t>
            </w:r>
            <w:r w:rsidR="00CD1327" w:rsidRPr="00CD1327">
              <w:rPr>
                <w:rFonts w:ascii="Arial Narrow" w:eastAsiaTheme="minorHAnsi" w:hAnsi="Arial Narrow"/>
                <w:color w:val="000000"/>
                <w:sz w:val="22"/>
                <w:szCs w:val="22"/>
                <w:lang w:val="es-ES" w:eastAsia="en-US"/>
              </w:rPr>
              <w:t xml:space="preserve"> sujeto a Acuerdos Comerciales.</w:t>
            </w:r>
          </w:p>
          <w:p w14:paraId="746C76FB" w14:textId="77777777" w:rsidR="00121569" w:rsidRPr="00CD1327"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p>
          <w:p w14:paraId="001D709A" w14:textId="77777777" w:rsidR="00121569" w:rsidRPr="00CD1327"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CD1327">
              <w:rPr>
                <w:rFonts w:ascii="Arial Narrow" w:eastAsiaTheme="minorHAnsi" w:hAnsi="Arial Narrow"/>
                <w:color w:val="000000"/>
                <w:sz w:val="22"/>
                <w:szCs w:val="22"/>
                <w:lang w:val="es-ES" w:eastAsia="en-US"/>
              </w:rPr>
              <w:t>De acuerdo con el cuadro anterior, se puede evidenciar que al DISTRITO CAPITAL- SECRETARÍA JURÍDICA, le aplica de manera obligatoria los Acuerdos suscritos con la Comunidad Andina de Naciones y Guatemala.</w:t>
            </w:r>
          </w:p>
          <w:p w14:paraId="2756D439" w14:textId="731B5F0F" w:rsidR="00121569" w:rsidRPr="00CD1327"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p>
          <w:p w14:paraId="0CCB21B3" w14:textId="27C1B630" w:rsidR="004873ED" w:rsidRPr="00BE3E5C"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CD1327">
              <w:rPr>
                <w:rFonts w:ascii="Arial Narrow" w:eastAsiaTheme="minorHAnsi" w:hAnsi="Arial Narrow"/>
                <w:color w:val="000000"/>
                <w:sz w:val="22"/>
                <w:szCs w:val="22"/>
                <w:lang w:val="es-ES" w:eastAsia="en-US"/>
              </w:rPr>
              <w:t>Así las cosas y teniendo en cuenta el Manual para el Manejo de los Acuerdos Comerciales en Procesos de Contratación, expedido por Colombia Compra Eficiente, se evidencia que las obligaciones del DISTRITO CAPITAL-SECRETARÍA JURÍDICA derivadas de dichos acuerdos comerciales son: 1. Trato nacional.</w:t>
            </w:r>
          </w:p>
        </w:tc>
      </w:tr>
      <w:tr w:rsidR="004873ED" w:rsidRPr="00BE3E5C" w14:paraId="096335A3" w14:textId="77777777" w:rsidTr="00460687">
        <w:trPr>
          <w:cantSplit/>
          <w:trHeight w:val="125"/>
        </w:trPr>
        <w:tc>
          <w:tcPr>
            <w:tcW w:w="2694" w:type="dxa"/>
            <w:tcBorders>
              <w:top w:val="single" w:sz="4" w:space="0" w:color="000000"/>
              <w:left w:val="single" w:sz="4" w:space="0" w:color="000000"/>
              <w:bottom w:val="single" w:sz="4" w:space="0" w:color="000000"/>
            </w:tcBorders>
            <w:shd w:val="clear" w:color="auto" w:fill="auto"/>
            <w:vAlign w:val="center"/>
          </w:tcPr>
          <w:p w14:paraId="7A842326"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Criterios de Adjudicación: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425636" w14:textId="77777777" w:rsidR="00BE3E5C" w:rsidRDefault="00BE3E5C"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p>
          <w:p w14:paraId="3A456BDB" w14:textId="77777777" w:rsidR="00121569" w:rsidRPr="00BE3E5C" w:rsidRDefault="00121569" w:rsidP="00B7605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Una vez la Secretaría Jurídica Distrital haya determinado que la propuesta cumple con los requisitos habilitantes se procederá a su evaluación y comparación, de acuerdo con los siguientes criterios </w:t>
            </w:r>
          </w:p>
          <w:p w14:paraId="14477E90" w14:textId="77777777" w:rsidR="004873ED" w:rsidRPr="00BE3E5C" w:rsidRDefault="004873ED" w:rsidP="004873ED">
            <w:pPr>
              <w:rPr>
                <w:rFonts w:ascii="Arial Narrow" w:hAnsi="Arial Narrow"/>
                <w:sz w:val="20"/>
              </w:rPr>
            </w:pPr>
          </w:p>
          <w:tbl>
            <w:tblPr>
              <w:tblW w:w="5400" w:type="dxa"/>
              <w:jc w:val="center"/>
              <w:tblLayout w:type="fixed"/>
              <w:tblCellMar>
                <w:left w:w="70" w:type="dxa"/>
                <w:right w:w="70" w:type="dxa"/>
              </w:tblCellMar>
              <w:tblLook w:val="04A0" w:firstRow="1" w:lastRow="0" w:firstColumn="1" w:lastColumn="0" w:noHBand="0" w:noVBand="1"/>
            </w:tblPr>
            <w:tblGrid>
              <w:gridCol w:w="320"/>
              <w:gridCol w:w="1300"/>
              <w:gridCol w:w="1300"/>
              <w:gridCol w:w="1300"/>
              <w:gridCol w:w="1180"/>
            </w:tblGrid>
            <w:tr w:rsidR="002950BB" w:rsidRPr="00BE3E5C" w14:paraId="165BC53B" w14:textId="77777777" w:rsidTr="002950BB">
              <w:trPr>
                <w:trHeight w:val="460"/>
                <w:jc w:val="center"/>
              </w:trPr>
              <w:tc>
                <w:tcPr>
                  <w:tcW w:w="320" w:type="dxa"/>
                  <w:tcBorders>
                    <w:top w:val="single" w:sz="8" w:space="0" w:color="00000A"/>
                    <w:left w:val="single" w:sz="8" w:space="0" w:color="00000A"/>
                    <w:bottom w:val="single" w:sz="8" w:space="0" w:color="00000A"/>
                    <w:right w:val="single" w:sz="8" w:space="0" w:color="00000A"/>
                  </w:tcBorders>
                  <w:shd w:val="clear" w:color="000000" w:fill="BFBFBF"/>
                  <w:vAlign w:val="center"/>
                  <w:hideMark/>
                </w:tcPr>
                <w:p w14:paraId="590F309B"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bookmarkStart w:id="0" w:name="RANGE!E10"/>
                  <w:r w:rsidRPr="00BE3E5C">
                    <w:rPr>
                      <w:rFonts w:ascii="Arial Narrow" w:hAnsi="Arial Narrow" w:cs="Times New Roman"/>
                      <w:b/>
                      <w:bCs/>
                      <w:color w:val="000000"/>
                      <w:sz w:val="18"/>
                      <w:szCs w:val="18"/>
                      <w:lang w:val="es-ES_tradnl" w:eastAsia="es-ES"/>
                    </w:rPr>
                    <w:t>N°</w:t>
                  </w:r>
                  <w:bookmarkEnd w:id="0"/>
                </w:p>
              </w:tc>
              <w:tc>
                <w:tcPr>
                  <w:tcW w:w="2600" w:type="dxa"/>
                  <w:gridSpan w:val="2"/>
                  <w:tcBorders>
                    <w:top w:val="single" w:sz="8" w:space="0" w:color="00000A"/>
                    <w:left w:val="nil"/>
                    <w:bottom w:val="single" w:sz="8" w:space="0" w:color="00000A"/>
                    <w:right w:val="single" w:sz="8" w:space="0" w:color="00000A"/>
                  </w:tcBorders>
                  <w:shd w:val="clear" w:color="000000" w:fill="BFBFBF"/>
                  <w:vAlign w:val="center"/>
                  <w:hideMark/>
                </w:tcPr>
                <w:p w14:paraId="36C88BDE"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Factores de evaluación</w:t>
                  </w:r>
                </w:p>
              </w:tc>
              <w:tc>
                <w:tcPr>
                  <w:tcW w:w="1300" w:type="dxa"/>
                  <w:tcBorders>
                    <w:top w:val="single" w:sz="8" w:space="0" w:color="00000A"/>
                    <w:left w:val="nil"/>
                    <w:bottom w:val="single" w:sz="8" w:space="0" w:color="00000A"/>
                    <w:right w:val="single" w:sz="8" w:space="0" w:color="00000A"/>
                  </w:tcBorders>
                  <w:shd w:val="clear" w:color="000000" w:fill="BFBFBF"/>
                  <w:vAlign w:val="center"/>
                  <w:hideMark/>
                </w:tcPr>
                <w:p w14:paraId="46AA8A28"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Porcentaje Calificación</w:t>
                  </w:r>
                </w:p>
              </w:tc>
              <w:tc>
                <w:tcPr>
                  <w:tcW w:w="1180" w:type="dxa"/>
                  <w:tcBorders>
                    <w:top w:val="single" w:sz="8" w:space="0" w:color="00000A"/>
                    <w:left w:val="nil"/>
                    <w:bottom w:val="single" w:sz="8" w:space="0" w:color="00000A"/>
                    <w:right w:val="single" w:sz="8" w:space="0" w:color="00000A"/>
                  </w:tcBorders>
                  <w:shd w:val="clear" w:color="000000" w:fill="BFBFBF"/>
                  <w:vAlign w:val="center"/>
                  <w:hideMark/>
                </w:tcPr>
                <w:p w14:paraId="1782F773"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Total máximo porcentaje</w:t>
                  </w:r>
                </w:p>
              </w:tc>
            </w:tr>
            <w:tr w:rsidR="002950BB" w:rsidRPr="00BE3E5C" w14:paraId="2A0EB033" w14:textId="77777777" w:rsidTr="002950BB">
              <w:trPr>
                <w:trHeight w:val="320"/>
                <w:jc w:val="center"/>
              </w:trPr>
              <w:tc>
                <w:tcPr>
                  <w:tcW w:w="320" w:type="dxa"/>
                  <w:vMerge w:val="restart"/>
                  <w:tcBorders>
                    <w:top w:val="nil"/>
                    <w:left w:val="single" w:sz="8" w:space="0" w:color="00000A"/>
                    <w:bottom w:val="single" w:sz="8" w:space="0" w:color="00000A"/>
                    <w:right w:val="single" w:sz="8" w:space="0" w:color="00000A"/>
                  </w:tcBorders>
                  <w:shd w:val="clear" w:color="auto" w:fill="auto"/>
                  <w:vAlign w:val="center"/>
                  <w:hideMark/>
                </w:tcPr>
                <w:p w14:paraId="59AA22BA"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w:t>
                  </w:r>
                </w:p>
              </w:tc>
              <w:tc>
                <w:tcPr>
                  <w:tcW w:w="1300" w:type="dxa"/>
                  <w:tcBorders>
                    <w:top w:val="nil"/>
                    <w:left w:val="nil"/>
                    <w:bottom w:val="nil"/>
                    <w:right w:val="single" w:sz="8" w:space="0" w:color="00000A"/>
                  </w:tcBorders>
                  <w:shd w:val="clear" w:color="auto" w:fill="auto"/>
                  <w:vAlign w:val="center"/>
                  <w:hideMark/>
                </w:tcPr>
                <w:p w14:paraId="6F031F8C"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 xml:space="preserve">CALIDAD </w:t>
                  </w:r>
                </w:p>
              </w:tc>
              <w:tc>
                <w:tcPr>
                  <w:tcW w:w="1300" w:type="dxa"/>
                  <w:tcBorders>
                    <w:top w:val="nil"/>
                    <w:left w:val="nil"/>
                    <w:bottom w:val="single" w:sz="8" w:space="0" w:color="00000A"/>
                    <w:right w:val="single" w:sz="8" w:space="0" w:color="00000A"/>
                  </w:tcBorders>
                  <w:shd w:val="clear" w:color="auto" w:fill="auto"/>
                  <w:vAlign w:val="center"/>
                  <w:hideMark/>
                </w:tcPr>
                <w:p w14:paraId="65DE1FDD"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 xml:space="preserve">Un (1) Contrato </w:t>
                  </w:r>
                </w:p>
              </w:tc>
              <w:tc>
                <w:tcPr>
                  <w:tcW w:w="1300" w:type="dxa"/>
                  <w:tcBorders>
                    <w:top w:val="nil"/>
                    <w:left w:val="nil"/>
                    <w:bottom w:val="single" w:sz="8" w:space="0" w:color="00000A"/>
                    <w:right w:val="single" w:sz="8" w:space="0" w:color="00000A"/>
                  </w:tcBorders>
                  <w:shd w:val="clear" w:color="auto" w:fill="auto"/>
                  <w:vAlign w:val="center"/>
                  <w:hideMark/>
                </w:tcPr>
                <w:p w14:paraId="1579519B"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15%</w:t>
                  </w:r>
                </w:p>
              </w:tc>
              <w:tc>
                <w:tcPr>
                  <w:tcW w:w="1180" w:type="dxa"/>
                  <w:vMerge w:val="restart"/>
                  <w:tcBorders>
                    <w:top w:val="nil"/>
                    <w:left w:val="single" w:sz="8" w:space="0" w:color="00000A"/>
                    <w:bottom w:val="single" w:sz="8" w:space="0" w:color="00000A"/>
                    <w:right w:val="single" w:sz="8" w:space="0" w:color="00000A"/>
                  </w:tcBorders>
                  <w:shd w:val="clear" w:color="auto" w:fill="auto"/>
                  <w:vAlign w:val="center"/>
                  <w:hideMark/>
                </w:tcPr>
                <w:p w14:paraId="6A3C657F"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50%</w:t>
                  </w:r>
                </w:p>
              </w:tc>
            </w:tr>
            <w:tr w:rsidR="002950BB" w:rsidRPr="00BE3E5C" w14:paraId="342C1EC5" w14:textId="77777777" w:rsidTr="002950BB">
              <w:trPr>
                <w:trHeight w:val="900"/>
                <w:jc w:val="center"/>
              </w:trPr>
              <w:tc>
                <w:tcPr>
                  <w:tcW w:w="320" w:type="dxa"/>
                  <w:vMerge/>
                  <w:tcBorders>
                    <w:top w:val="nil"/>
                    <w:left w:val="single" w:sz="8" w:space="0" w:color="00000A"/>
                    <w:bottom w:val="single" w:sz="8" w:space="0" w:color="00000A"/>
                    <w:right w:val="single" w:sz="8" w:space="0" w:color="00000A"/>
                  </w:tcBorders>
                  <w:vAlign w:val="center"/>
                  <w:hideMark/>
                </w:tcPr>
                <w:p w14:paraId="108A600F"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c>
                <w:tcPr>
                  <w:tcW w:w="1300" w:type="dxa"/>
                  <w:tcBorders>
                    <w:top w:val="nil"/>
                    <w:left w:val="nil"/>
                    <w:bottom w:val="nil"/>
                    <w:right w:val="single" w:sz="8" w:space="0" w:color="00000A"/>
                  </w:tcBorders>
                  <w:shd w:val="clear" w:color="auto" w:fill="auto"/>
                  <w:vAlign w:val="center"/>
                  <w:hideMark/>
                </w:tcPr>
                <w:p w14:paraId="2793D686"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Experiencia adicional a la habilitante requerida</w:t>
                  </w:r>
                </w:p>
              </w:tc>
              <w:tc>
                <w:tcPr>
                  <w:tcW w:w="1300" w:type="dxa"/>
                  <w:tcBorders>
                    <w:top w:val="nil"/>
                    <w:left w:val="nil"/>
                    <w:bottom w:val="single" w:sz="8" w:space="0" w:color="00000A"/>
                    <w:right w:val="single" w:sz="8" w:space="0" w:color="00000A"/>
                  </w:tcBorders>
                  <w:shd w:val="clear" w:color="auto" w:fill="auto"/>
                  <w:vAlign w:val="center"/>
                  <w:hideMark/>
                </w:tcPr>
                <w:p w14:paraId="6D99998F"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 xml:space="preserve">Dos (2) Contratos </w:t>
                  </w:r>
                </w:p>
              </w:tc>
              <w:tc>
                <w:tcPr>
                  <w:tcW w:w="1300" w:type="dxa"/>
                  <w:tcBorders>
                    <w:top w:val="nil"/>
                    <w:left w:val="nil"/>
                    <w:bottom w:val="single" w:sz="8" w:space="0" w:color="00000A"/>
                    <w:right w:val="single" w:sz="8" w:space="0" w:color="00000A"/>
                  </w:tcBorders>
                  <w:shd w:val="clear" w:color="auto" w:fill="auto"/>
                  <w:vAlign w:val="center"/>
                  <w:hideMark/>
                </w:tcPr>
                <w:p w14:paraId="38A4FCB5"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30%</w:t>
                  </w:r>
                </w:p>
              </w:tc>
              <w:tc>
                <w:tcPr>
                  <w:tcW w:w="1180" w:type="dxa"/>
                  <w:vMerge/>
                  <w:tcBorders>
                    <w:top w:val="nil"/>
                    <w:left w:val="single" w:sz="8" w:space="0" w:color="00000A"/>
                    <w:bottom w:val="single" w:sz="8" w:space="0" w:color="00000A"/>
                    <w:right w:val="single" w:sz="8" w:space="0" w:color="00000A"/>
                  </w:tcBorders>
                  <w:vAlign w:val="center"/>
                  <w:hideMark/>
                </w:tcPr>
                <w:p w14:paraId="2C7F8C0A"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r>
            <w:tr w:rsidR="002950BB" w:rsidRPr="00BE3E5C" w14:paraId="35E42256" w14:textId="77777777" w:rsidTr="002950BB">
              <w:trPr>
                <w:trHeight w:val="460"/>
                <w:jc w:val="center"/>
              </w:trPr>
              <w:tc>
                <w:tcPr>
                  <w:tcW w:w="320" w:type="dxa"/>
                  <w:vMerge/>
                  <w:tcBorders>
                    <w:top w:val="nil"/>
                    <w:left w:val="single" w:sz="8" w:space="0" w:color="00000A"/>
                    <w:bottom w:val="single" w:sz="8" w:space="0" w:color="00000A"/>
                    <w:right w:val="single" w:sz="8" w:space="0" w:color="00000A"/>
                  </w:tcBorders>
                  <w:vAlign w:val="center"/>
                  <w:hideMark/>
                </w:tcPr>
                <w:p w14:paraId="1BA53BD1"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c>
                <w:tcPr>
                  <w:tcW w:w="1300" w:type="dxa"/>
                  <w:tcBorders>
                    <w:top w:val="nil"/>
                    <w:left w:val="nil"/>
                    <w:bottom w:val="single" w:sz="8" w:space="0" w:color="00000A"/>
                    <w:right w:val="single" w:sz="8" w:space="0" w:color="00000A"/>
                  </w:tcBorders>
                  <w:shd w:val="clear" w:color="auto" w:fill="auto"/>
                  <w:vAlign w:val="center"/>
                  <w:hideMark/>
                </w:tcPr>
                <w:p w14:paraId="2CF48902" w14:textId="77777777" w:rsidR="002950BB" w:rsidRPr="00BE3E5C" w:rsidRDefault="002950BB" w:rsidP="002950BB">
                  <w:pPr>
                    <w:suppressAutoHyphens w:val="0"/>
                    <w:jc w:val="left"/>
                    <w:rPr>
                      <w:rFonts w:ascii="Arial Narrow" w:hAnsi="Arial Narrow" w:cs="Times New Roman"/>
                      <w:color w:val="000000"/>
                      <w:szCs w:val="24"/>
                      <w:lang w:val="es-ES_tradnl" w:eastAsia="es-ES"/>
                    </w:rPr>
                  </w:pPr>
                  <w:r w:rsidRPr="00BE3E5C">
                    <w:rPr>
                      <w:rFonts w:ascii="Arial Narrow" w:hAnsi="Arial Narrow" w:cs="Times New Roman"/>
                      <w:color w:val="000000"/>
                      <w:szCs w:val="24"/>
                      <w:lang w:val="es-ES_tradnl" w:eastAsia="es-ES"/>
                    </w:rPr>
                    <w:t> </w:t>
                  </w:r>
                </w:p>
              </w:tc>
              <w:tc>
                <w:tcPr>
                  <w:tcW w:w="1300" w:type="dxa"/>
                  <w:tcBorders>
                    <w:top w:val="nil"/>
                    <w:left w:val="nil"/>
                    <w:bottom w:val="single" w:sz="8" w:space="0" w:color="00000A"/>
                    <w:right w:val="single" w:sz="8" w:space="0" w:color="00000A"/>
                  </w:tcBorders>
                  <w:shd w:val="clear" w:color="auto" w:fill="auto"/>
                  <w:vAlign w:val="center"/>
                  <w:hideMark/>
                </w:tcPr>
                <w:p w14:paraId="3C38E187"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 xml:space="preserve">Tres (3) Contratos </w:t>
                  </w:r>
                </w:p>
              </w:tc>
              <w:tc>
                <w:tcPr>
                  <w:tcW w:w="1300" w:type="dxa"/>
                  <w:tcBorders>
                    <w:top w:val="nil"/>
                    <w:left w:val="nil"/>
                    <w:bottom w:val="single" w:sz="8" w:space="0" w:color="00000A"/>
                    <w:right w:val="single" w:sz="8" w:space="0" w:color="00000A"/>
                  </w:tcBorders>
                  <w:shd w:val="clear" w:color="auto" w:fill="auto"/>
                  <w:vAlign w:val="center"/>
                  <w:hideMark/>
                </w:tcPr>
                <w:p w14:paraId="6D30BCAD"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50%</w:t>
                  </w:r>
                </w:p>
              </w:tc>
              <w:tc>
                <w:tcPr>
                  <w:tcW w:w="1180" w:type="dxa"/>
                  <w:vMerge/>
                  <w:tcBorders>
                    <w:top w:val="nil"/>
                    <w:left w:val="single" w:sz="8" w:space="0" w:color="00000A"/>
                    <w:bottom w:val="single" w:sz="8" w:space="0" w:color="00000A"/>
                    <w:right w:val="single" w:sz="8" w:space="0" w:color="00000A"/>
                  </w:tcBorders>
                  <w:vAlign w:val="center"/>
                  <w:hideMark/>
                </w:tcPr>
                <w:p w14:paraId="01C32160"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r>
            <w:tr w:rsidR="002950BB" w:rsidRPr="00BE3E5C" w14:paraId="454C6ADD" w14:textId="77777777" w:rsidTr="002950BB">
              <w:trPr>
                <w:trHeight w:val="300"/>
                <w:jc w:val="center"/>
              </w:trPr>
              <w:tc>
                <w:tcPr>
                  <w:tcW w:w="320" w:type="dxa"/>
                  <w:vMerge w:val="restart"/>
                  <w:tcBorders>
                    <w:top w:val="nil"/>
                    <w:left w:val="single" w:sz="8" w:space="0" w:color="00000A"/>
                    <w:bottom w:val="single" w:sz="8" w:space="0" w:color="00000A"/>
                    <w:right w:val="single" w:sz="8" w:space="0" w:color="00000A"/>
                  </w:tcBorders>
                  <w:shd w:val="clear" w:color="auto" w:fill="auto"/>
                  <w:vAlign w:val="center"/>
                  <w:hideMark/>
                </w:tcPr>
                <w:p w14:paraId="0C061B82"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2</w:t>
                  </w:r>
                </w:p>
              </w:tc>
              <w:tc>
                <w:tcPr>
                  <w:tcW w:w="260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15A01AC"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PROPUESTA ECONÓMICA</w:t>
                  </w:r>
                </w:p>
              </w:tc>
              <w:tc>
                <w:tcPr>
                  <w:tcW w:w="1300" w:type="dxa"/>
                  <w:vMerge w:val="restart"/>
                  <w:tcBorders>
                    <w:top w:val="nil"/>
                    <w:left w:val="single" w:sz="8" w:space="0" w:color="00000A"/>
                    <w:bottom w:val="single" w:sz="8" w:space="0" w:color="00000A"/>
                    <w:right w:val="single" w:sz="8" w:space="0" w:color="00000A"/>
                  </w:tcBorders>
                  <w:shd w:val="clear" w:color="auto" w:fill="auto"/>
                  <w:vAlign w:val="center"/>
                  <w:hideMark/>
                </w:tcPr>
                <w:p w14:paraId="54FF0D35"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39%</w:t>
                  </w:r>
                </w:p>
              </w:tc>
              <w:tc>
                <w:tcPr>
                  <w:tcW w:w="1180" w:type="dxa"/>
                  <w:vMerge w:val="restart"/>
                  <w:tcBorders>
                    <w:top w:val="nil"/>
                    <w:left w:val="single" w:sz="8" w:space="0" w:color="00000A"/>
                    <w:bottom w:val="single" w:sz="8" w:space="0" w:color="00000A"/>
                    <w:right w:val="single" w:sz="8" w:space="0" w:color="00000A"/>
                  </w:tcBorders>
                  <w:shd w:val="clear" w:color="auto" w:fill="auto"/>
                  <w:vAlign w:val="center"/>
                  <w:hideMark/>
                </w:tcPr>
                <w:p w14:paraId="57AA8F68"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39%</w:t>
                  </w:r>
                </w:p>
              </w:tc>
            </w:tr>
            <w:tr w:rsidR="002950BB" w:rsidRPr="00BE3E5C" w14:paraId="2082C5EA" w14:textId="77777777" w:rsidTr="002950BB">
              <w:trPr>
                <w:trHeight w:val="320"/>
                <w:jc w:val="center"/>
              </w:trPr>
              <w:tc>
                <w:tcPr>
                  <w:tcW w:w="320" w:type="dxa"/>
                  <w:vMerge/>
                  <w:tcBorders>
                    <w:top w:val="nil"/>
                    <w:left w:val="single" w:sz="8" w:space="0" w:color="00000A"/>
                    <w:bottom w:val="single" w:sz="8" w:space="0" w:color="00000A"/>
                    <w:right w:val="single" w:sz="8" w:space="0" w:color="00000A"/>
                  </w:tcBorders>
                  <w:vAlign w:val="center"/>
                  <w:hideMark/>
                </w:tcPr>
                <w:p w14:paraId="1FAC7136"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c>
                <w:tcPr>
                  <w:tcW w:w="2600" w:type="dxa"/>
                  <w:gridSpan w:val="2"/>
                  <w:vMerge/>
                  <w:tcBorders>
                    <w:top w:val="single" w:sz="8" w:space="0" w:color="00000A"/>
                    <w:left w:val="single" w:sz="8" w:space="0" w:color="00000A"/>
                    <w:bottom w:val="single" w:sz="8" w:space="0" w:color="00000A"/>
                    <w:right w:val="single" w:sz="8" w:space="0" w:color="00000A"/>
                  </w:tcBorders>
                  <w:vAlign w:val="center"/>
                  <w:hideMark/>
                </w:tcPr>
                <w:p w14:paraId="357FDEB0" w14:textId="77777777" w:rsidR="002950BB" w:rsidRPr="00BE3E5C" w:rsidRDefault="002950BB" w:rsidP="002950BB">
                  <w:pPr>
                    <w:suppressAutoHyphens w:val="0"/>
                    <w:jc w:val="left"/>
                    <w:rPr>
                      <w:rFonts w:ascii="Arial Narrow" w:hAnsi="Arial Narrow" w:cs="Times New Roman"/>
                      <w:b/>
                      <w:bCs/>
                      <w:color w:val="000000"/>
                      <w:sz w:val="18"/>
                      <w:szCs w:val="18"/>
                      <w:lang w:val="es-ES_tradnl" w:eastAsia="es-ES"/>
                    </w:rPr>
                  </w:pPr>
                </w:p>
              </w:tc>
              <w:tc>
                <w:tcPr>
                  <w:tcW w:w="1300" w:type="dxa"/>
                  <w:vMerge/>
                  <w:tcBorders>
                    <w:top w:val="nil"/>
                    <w:left w:val="single" w:sz="8" w:space="0" w:color="00000A"/>
                    <w:bottom w:val="single" w:sz="8" w:space="0" w:color="00000A"/>
                    <w:right w:val="single" w:sz="8" w:space="0" w:color="00000A"/>
                  </w:tcBorders>
                  <w:vAlign w:val="center"/>
                  <w:hideMark/>
                </w:tcPr>
                <w:p w14:paraId="058ED704"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c>
                <w:tcPr>
                  <w:tcW w:w="1180" w:type="dxa"/>
                  <w:vMerge/>
                  <w:tcBorders>
                    <w:top w:val="nil"/>
                    <w:left w:val="single" w:sz="8" w:space="0" w:color="00000A"/>
                    <w:bottom w:val="single" w:sz="8" w:space="0" w:color="00000A"/>
                    <w:right w:val="single" w:sz="8" w:space="0" w:color="00000A"/>
                  </w:tcBorders>
                  <w:vAlign w:val="center"/>
                  <w:hideMark/>
                </w:tcPr>
                <w:p w14:paraId="53DB5618" w14:textId="77777777" w:rsidR="002950BB" w:rsidRPr="00BE3E5C" w:rsidRDefault="002950BB" w:rsidP="002950BB">
                  <w:pPr>
                    <w:suppressAutoHyphens w:val="0"/>
                    <w:jc w:val="left"/>
                    <w:rPr>
                      <w:rFonts w:ascii="Arial Narrow" w:hAnsi="Arial Narrow" w:cs="Times New Roman"/>
                      <w:color w:val="000000"/>
                      <w:sz w:val="18"/>
                      <w:szCs w:val="18"/>
                      <w:lang w:val="es-ES_tradnl" w:eastAsia="es-ES"/>
                    </w:rPr>
                  </w:pPr>
                </w:p>
              </w:tc>
            </w:tr>
            <w:tr w:rsidR="002950BB" w:rsidRPr="00BE3E5C" w14:paraId="5A0CE9BA" w14:textId="77777777" w:rsidTr="002950BB">
              <w:trPr>
                <w:trHeight w:val="440"/>
                <w:jc w:val="center"/>
              </w:trPr>
              <w:tc>
                <w:tcPr>
                  <w:tcW w:w="320" w:type="dxa"/>
                  <w:tcBorders>
                    <w:top w:val="nil"/>
                    <w:left w:val="single" w:sz="8" w:space="0" w:color="00000A"/>
                    <w:bottom w:val="single" w:sz="8" w:space="0" w:color="00000A"/>
                    <w:right w:val="single" w:sz="8" w:space="0" w:color="00000A"/>
                  </w:tcBorders>
                  <w:shd w:val="clear" w:color="auto" w:fill="auto"/>
                  <w:vAlign w:val="center"/>
                  <w:hideMark/>
                </w:tcPr>
                <w:p w14:paraId="53EF6AC3"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3</w:t>
                  </w:r>
                </w:p>
              </w:tc>
              <w:tc>
                <w:tcPr>
                  <w:tcW w:w="2600" w:type="dxa"/>
                  <w:gridSpan w:val="2"/>
                  <w:tcBorders>
                    <w:top w:val="single" w:sz="8" w:space="0" w:color="00000A"/>
                    <w:left w:val="nil"/>
                    <w:bottom w:val="single" w:sz="8" w:space="0" w:color="00000A"/>
                    <w:right w:val="single" w:sz="8" w:space="0" w:color="00000A"/>
                  </w:tcBorders>
                  <w:shd w:val="clear" w:color="auto" w:fill="auto"/>
                  <w:vAlign w:val="center"/>
                  <w:hideMark/>
                </w:tcPr>
                <w:p w14:paraId="22DFA2FE"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APOYO A LA INDUSTRIA NACIONAL</w:t>
                  </w:r>
                </w:p>
              </w:tc>
              <w:tc>
                <w:tcPr>
                  <w:tcW w:w="1300" w:type="dxa"/>
                  <w:tcBorders>
                    <w:top w:val="nil"/>
                    <w:left w:val="nil"/>
                    <w:bottom w:val="single" w:sz="8" w:space="0" w:color="00000A"/>
                    <w:right w:val="single" w:sz="8" w:space="0" w:color="00000A"/>
                  </w:tcBorders>
                  <w:shd w:val="clear" w:color="auto" w:fill="auto"/>
                  <w:vAlign w:val="center"/>
                  <w:hideMark/>
                </w:tcPr>
                <w:p w14:paraId="787CB02E"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10%</w:t>
                  </w:r>
                </w:p>
              </w:tc>
              <w:tc>
                <w:tcPr>
                  <w:tcW w:w="1180" w:type="dxa"/>
                  <w:tcBorders>
                    <w:top w:val="nil"/>
                    <w:left w:val="nil"/>
                    <w:bottom w:val="single" w:sz="8" w:space="0" w:color="00000A"/>
                    <w:right w:val="single" w:sz="8" w:space="0" w:color="00000A"/>
                  </w:tcBorders>
                  <w:shd w:val="clear" w:color="auto" w:fill="auto"/>
                  <w:vAlign w:val="center"/>
                  <w:hideMark/>
                </w:tcPr>
                <w:p w14:paraId="627FC09B"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10%</w:t>
                  </w:r>
                </w:p>
              </w:tc>
            </w:tr>
            <w:tr w:rsidR="002950BB" w:rsidRPr="00BE3E5C" w14:paraId="71E78950" w14:textId="77777777" w:rsidTr="002950BB">
              <w:trPr>
                <w:trHeight w:val="660"/>
                <w:jc w:val="center"/>
              </w:trPr>
              <w:tc>
                <w:tcPr>
                  <w:tcW w:w="320" w:type="dxa"/>
                  <w:tcBorders>
                    <w:top w:val="nil"/>
                    <w:left w:val="single" w:sz="8" w:space="0" w:color="00000A"/>
                    <w:bottom w:val="single" w:sz="8" w:space="0" w:color="00000A"/>
                    <w:right w:val="single" w:sz="8" w:space="0" w:color="00000A"/>
                  </w:tcBorders>
                  <w:shd w:val="clear" w:color="auto" w:fill="auto"/>
                  <w:vAlign w:val="center"/>
                  <w:hideMark/>
                </w:tcPr>
                <w:p w14:paraId="3C6F623B"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4</w:t>
                  </w:r>
                </w:p>
              </w:tc>
              <w:tc>
                <w:tcPr>
                  <w:tcW w:w="2600" w:type="dxa"/>
                  <w:gridSpan w:val="2"/>
                  <w:tcBorders>
                    <w:top w:val="single" w:sz="8" w:space="0" w:color="00000A"/>
                    <w:left w:val="nil"/>
                    <w:bottom w:val="single" w:sz="8" w:space="0" w:color="00000A"/>
                    <w:right w:val="single" w:sz="8" w:space="0" w:color="00000A"/>
                  </w:tcBorders>
                  <w:shd w:val="clear" w:color="auto" w:fill="auto"/>
                  <w:vAlign w:val="center"/>
                  <w:hideMark/>
                </w:tcPr>
                <w:p w14:paraId="18184D39"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PROPONENTES CON TRABAJADORES CON DISCAPACIDAD</w:t>
                  </w:r>
                </w:p>
              </w:tc>
              <w:tc>
                <w:tcPr>
                  <w:tcW w:w="1300" w:type="dxa"/>
                  <w:tcBorders>
                    <w:top w:val="nil"/>
                    <w:left w:val="nil"/>
                    <w:bottom w:val="single" w:sz="8" w:space="0" w:color="00000A"/>
                    <w:right w:val="single" w:sz="8" w:space="0" w:color="00000A"/>
                  </w:tcBorders>
                  <w:shd w:val="clear" w:color="auto" w:fill="auto"/>
                  <w:vAlign w:val="center"/>
                  <w:hideMark/>
                </w:tcPr>
                <w:p w14:paraId="77574ABC"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w:t>
                  </w:r>
                </w:p>
              </w:tc>
              <w:tc>
                <w:tcPr>
                  <w:tcW w:w="1180" w:type="dxa"/>
                  <w:tcBorders>
                    <w:top w:val="nil"/>
                    <w:left w:val="nil"/>
                    <w:bottom w:val="single" w:sz="8" w:space="0" w:color="00000A"/>
                    <w:right w:val="single" w:sz="8" w:space="0" w:color="00000A"/>
                  </w:tcBorders>
                  <w:shd w:val="clear" w:color="auto" w:fill="auto"/>
                  <w:vAlign w:val="center"/>
                  <w:hideMark/>
                </w:tcPr>
                <w:p w14:paraId="6ADB15FD" w14:textId="77777777" w:rsidR="002950BB" w:rsidRPr="00BE3E5C" w:rsidRDefault="002950BB" w:rsidP="002950BB">
                  <w:pPr>
                    <w:suppressAutoHyphens w:val="0"/>
                    <w:jc w:val="center"/>
                    <w:rPr>
                      <w:rFonts w:ascii="Arial Narrow" w:hAnsi="Arial Narrow" w:cs="Times New Roman"/>
                      <w:color w:val="000000"/>
                      <w:sz w:val="18"/>
                      <w:szCs w:val="18"/>
                      <w:lang w:val="es-ES_tradnl" w:eastAsia="es-ES"/>
                    </w:rPr>
                  </w:pPr>
                  <w:r w:rsidRPr="00BE3E5C">
                    <w:rPr>
                      <w:rFonts w:ascii="Arial Narrow" w:hAnsi="Arial Narrow" w:cs="Times New Roman"/>
                      <w:color w:val="000000"/>
                      <w:sz w:val="18"/>
                      <w:szCs w:val="18"/>
                      <w:lang w:val="es-ES_tradnl" w:eastAsia="es-ES"/>
                    </w:rPr>
                    <w:t>1%</w:t>
                  </w:r>
                </w:p>
              </w:tc>
            </w:tr>
            <w:tr w:rsidR="002950BB" w:rsidRPr="00BE3E5C" w14:paraId="186A6010" w14:textId="77777777" w:rsidTr="002950BB">
              <w:trPr>
                <w:trHeight w:val="320"/>
                <w:jc w:val="center"/>
              </w:trPr>
              <w:tc>
                <w:tcPr>
                  <w:tcW w:w="4220" w:type="dxa"/>
                  <w:gridSpan w:val="4"/>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5A8BAC62"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TOTAL</w:t>
                  </w:r>
                </w:p>
              </w:tc>
              <w:tc>
                <w:tcPr>
                  <w:tcW w:w="1180" w:type="dxa"/>
                  <w:tcBorders>
                    <w:top w:val="nil"/>
                    <w:left w:val="nil"/>
                    <w:bottom w:val="single" w:sz="8" w:space="0" w:color="00000A"/>
                    <w:right w:val="single" w:sz="8" w:space="0" w:color="00000A"/>
                  </w:tcBorders>
                  <w:shd w:val="clear" w:color="auto" w:fill="auto"/>
                  <w:vAlign w:val="center"/>
                  <w:hideMark/>
                </w:tcPr>
                <w:p w14:paraId="3B612237" w14:textId="77777777" w:rsidR="002950BB" w:rsidRPr="00BE3E5C" w:rsidRDefault="002950BB" w:rsidP="002950BB">
                  <w:pPr>
                    <w:suppressAutoHyphens w:val="0"/>
                    <w:jc w:val="center"/>
                    <w:rPr>
                      <w:rFonts w:ascii="Arial Narrow" w:hAnsi="Arial Narrow" w:cs="Times New Roman"/>
                      <w:b/>
                      <w:bCs/>
                      <w:color w:val="000000"/>
                      <w:sz w:val="18"/>
                      <w:szCs w:val="18"/>
                      <w:lang w:val="es-ES_tradnl" w:eastAsia="es-ES"/>
                    </w:rPr>
                  </w:pPr>
                  <w:r w:rsidRPr="00BE3E5C">
                    <w:rPr>
                      <w:rFonts w:ascii="Arial Narrow" w:hAnsi="Arial Narrow" w:cs="Times New Roman"/>
                      <w:b/>
                      <w:bCs/>
                      <w:color w:val="000000"/>
                      <w:sz w:val="18"/>
                      <w:szCs w:val="18"/>
                      <w:lang w:val="es-ES_tradnl" w:eastAsia="es-ES"/>
                    </w:rPr>
                    <w:t>100%</w:t>
                  </w:r>
                </w:p>
              </w:tc>
            </w:tr>
          </w:tbl>
          <w:p w14:paraId="7BDF2E3B" w14:textId="77777777" w:rsidR="00121569" w:rsidRPr="00BE3E5C" w:rsidRDefault="00121569" w:rsidP="004873ED">
            <w:pPr>
              <w:rPr>
                <w:rFonts w:ascii="Arial Narrow" w:hAnsi="Arial Narrow"/>
                <w:sz w:val="20"/>
              </w:rPr>
            </w:pPr>
          </w:p>
          <w:p w14:paraId="3BFD8EFC" w14:textId="77777777" w:rsidR="00121569" w:rsidRPr="00BE3E5C" w:rsidRDefault="00121569" w:rsidP="004873ED">
            <w:pPr>
              <w:rPr>
                <w:rFonts w:ascii="Arial Narrow" w:hAnsi="Arial Narrow"/>
                <w:sz w:val="20"/>
              </w:rPr>
            </w:pPr>
          </w:p>
        </w:tc>
      </w:tr>
      <w:tr w:rsidR="004873ED" w:rsidRPr="00BE3E5C" w14:paraId="743512D9" w14:textId="77777777" w:rsidTr="00460687">
        <w:trPr>
          <w:cantSplit/>
          <w:trHeight w:val="311"/>
        </w:trPr>
        <w:tc>
          <w:tcPr>
            <w:tcW w:w="2694" w:type="dxa"/>
            <w:tcBorders>
              <w:top w:val="single" w:sz="4" w:space="0" w:color="000000"/>
              <w:left w:val="single" w:sz="4" w:space="0" w:color="000000"/>
              <w:bottom w:val="single" w:sz="4" w:space="0" w:color="000000"/>
            </w:tcBorders>
            <w:shd w:val="clear" w:color="auto" w:fill="auto"/>
          </w:tcPr>
          <w:p w14:paraId="3E0D6AC2" w14:textId="77777777" w:rsidR="004873ED" w:rsidRPr="00494F63" w:rsidRDefault="004873ED" w:rsidP="009E05EE">
            <w:pPr>
              <w:rPr>
                <w:rFonts w:ascii="Arial Narrow" w:hAnsi="Arial Narrow"/>
                <w:sz w:val="22"/>
                <w:szCs w:val="22"/>
              </w:rPr>
            </w:pPr>
            <w:r w:rsidRPr="00494F63">
              <w:rPr>
                <w:rFonts w:ascii="Arial Narrow" w:hAnsi="Arial Narrow"/>
                <w:b/>
                <w:sz w:val="22"/>
                <w:szCs w:val="22"/>
              </w:rPr>
              <w:t>Cierre del proceso y recepción de propuestas: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06DF543" w14:textId="3637FB48" w:rsidR="004873ED" w:rsidRPr="00494F63" w:rsidRDefault="00CC3787" w:rsidP="0004404E">
            <w:pPr>
              <w:widowControl w:val="0"/>
              <w:suppressAutoHyphens w:val="0"/>
              <w:autoSpaceDE w:val="0"/>
              <w:autoSpaceDN w:val="0"/>
              <w:adjustRightInd w:val="0"/>
              <w:rPr>
                <w:rFonts w:ascii="Arial Narrow" w:eastAsiaTheme="minorHAnsi" w:hAnsi="Arial Narrow" w:cs="Arial Narrow"/>
                <w:color w:val="000000"/>
                <w:sz w:val="22"/>
                <w:szCs w:val="22"/>
                <w:lang w:val="es-ES" w:eastAsia="en-US"/>
              </w:rPr>
            </w:pPr>
            <w:r w:rsidRPr="00494F63">
              <w:rPr>
                <w:rFonts w:ascii="Arial Narrow" w:eastAsiaTheme="minorHAnsi" w:hAnsi="Arial Narrow"/>
                <w:color w:val="000000"/>
                <w:sz w:val="22"/>
                <w:szCs w:val="22"/>
                <w:lang w:val="es-ES" w:eastAsia="en-US"/>
              </w:rPr>
              <w:t xml:space="preserve">Las propuestas deben ser presentadas a través de la plataforma del SECOP II </w:t>
            </w:r>
            <w:r w:rsidRPr="00494F63">
              <w:rPr>
                <w:rFonts w:ascii="Arial Narrow" w:eastAsiaTheme="minorHAnsi" w:hAnsi="Arial Narrow"/>
                <w:b/>
                <w:color w:val="000000"/>
                <w:sz w:val="22"/>
                <w:szCs w:val="22"/>
                <w:lang w:val="es-ES" w:eastAsia="en-US"/>
              </w:rPr>
              <w:t xml:space="preserve">el día </w:t>
            </w:r>
            <w:r w:rsidR="00DB6D4B">
              <w:rPr>
                <w:rFonts w:ascii="Arial Narrow" w:eastAsiaTheme="minorHAnsi" w:hAnsi="Arial Narrow"/>
                <w:b/>
                <w:color w:val="000000"/>
                <w:sz w:val="22"/>
                <w:szCs w:val="22"/>
                <w:lang w:val="es-ES" w:eastAsia="en-US"/>
              </w:rPr>
              <w:t>5</w:t>
            </w:r>
            <w:r w:rsidR="001358E7" w:rsidRPr="00494F63">
              <w:rPr>
                <w:rFonts w:ascii="Arial Narrow" w:eastAsiaTheme="minorHAnsi" w:hAnsi="Arial Narrow"/>
                <w:b/>
                <w:color w:val="000000"/>
                <w:sz w:val="22"/>
                <w:szCs w:val="22"/>
                <w:lang w:val="es-ES" w:eastAsia="en-US"/>
              </w:rPr>
              <w:t xml:space="preserve"> </w:t>
            </w:r>
            <w:r w:rsidRPr="00494F63">
              <w:rPr>
                <w:rFonts w:ascii="Arial Narrow" w:eastAsiaTheme="minorHAnsi" w:hAnsi="Arial Narrow"/>
                <w:b/>
                <w:color w:val="000000"/>
                <w:sz w:val="22"/>
                <w:szCs w:val="22"/>
                <w:lang w:val="es-ES" w:eastAsia="en-US"/>
              </w:rPr>
              <w:t xml:space="preserve">de </w:t>
            </w:r>
            <w:r w:rsidR="00DB6D4B">
              <w:rPr>
                <w:rFonts w:ascii="Arial Narrow" w:eastAsiaTheme="minorHAnsi" w:hAnsi="Arial Narrow"/>
                <w:b/>
                <w:color w:val="000000"/>
                <w:sz w:val="22"/>
                <w:szCs w:val="22"/>
                <w:lang w:val="es-ES" w:eastAsia="en-US"/>
              </w:rPr>
              <w:t>jul</w:t>
            </w:r>
            <w:r w:rsidR="001358E7" w:rsidRPr="00494F63">
              <w:rPr>
                <w:rFonts w:ascii="Arial Narrow" w:eastAsiaTheme="minorHAnsi" w:hAnsi="Arial Narrow"/>
                <w:b/>
                <w:color w:val="000000"/>
                <w:sz w:val="22"/>
                <w:szCs w:val="22"/>
                <w:lang w:val="es-ES" w:eastAsia="en-US"/>
              </w:rPr>
              <w:t>io</w:t>
            </w:r>
            <w:r w:rsidRPr="00494F63">
              <w:rPr>
                <w:rFonts w:ascii="Arial Narrow" w:eastAsiaTheme="minorHAnsi" w:hAnsi="Arial Narrow"/>
                <w:b/>
                <w:color w:val="000000"/>
                <w:sz w:val="22"/>
                <w:szCs w:val="22"/>
                <w:lang w:val="es-ES" w:eastAsia="en-US"/>
              </w:rPr>
              <w:t xml:space="preserve"> de 2019 a las </w:t>
            </w:r>
            <w:r w:rsidR="00DB6D4B">
              <w:rPr>
                <w:rFonts w:ascii="Arial Narrow" w:eastAsiaTheme="minorHAnsi" w:hAnsi="Arial Narrow"/>
                <w:b/>
                <w:color w:val="000000"/>
                <w:sz w:val="22"/>
                <w:szCs w:val="22"/>
                <w:lang w:val="es-ES" w:eastAsia="en-US"/>
              </w:rPr>
              <w:t>tres</w:t>
            </w:r>
            <w:r w:rsidR="00BE3E5C" w:rsidRPr="00494F63">
              <w:rPr>
                <w:rFonts w:ascii="Arial Narrow" w:eastAsiaTheme="minorHAnsi" w:hAnsi="Arial Narrow"/>
                <w:b/>
                <w:color w:val="000000"/>
                <w:sz w:val="22"/>
                <w:szCs w:val="22"/>
                <w:lang w:val="es-ES" w:eastAsia="en-US"/>
              </w:rPr>
              <w:t xml:space="preserve"> de la </w:t>
            </w:r>
            <w:r w:rsidR="00DB6D4B">
              <w:rPr>
                <w:rFonts w:ascii="Arial Narrow" w:eastAsiaTheme="minorHAnsi" w:hAnsi="Arial Narrow"/>
                <w:b/>
                <w:color w:val="000000"/>
                <w:sz w:val="22"/>
                <w:szCs w:val="22"/>
                <w:lang w:val="es-ES" w:eastAsia="en-US"/>
              </w:rPr>
              <w:t>tarde (3:00 p</w:t>
            </w:r>
            <w:bookmarkStart w:id="1" w:name="_GoBack"/>
            <w:bookmarkEnd w:id="1"/>
            <w:r w:rsidRPr="00494F63">
              <w:rPr>
                <w:rFonts w:ascii="Arial Narrow" w:eastAsiaTheme="minorHAnsi" w:hAnsi="Arial Narrow"/>
                <w:b/>
                <w:color w:val="000000"/>
                <w:sz w:val="22"/>
                <w:szCs w:val="22"/>
                <w:lang w:val="es-ES" w:eastAsia="en-US"/>
              </w:rPr>
              <w:t>.m.)</w:t>
            </w:r>
            <w:r w:rsidR="001358E7" w:rsidRPr="00494F63">
              <w:rPr>
                <w:rFonts w:ascii="Arial Narrow" w:eastAsiaTheme="minorHAnsi" w:hAnsi="Arial Narrow"/>
                <w:b/>
                <w:color w:val="000000"/>
                <w:sz w:val="22"/>
                <w:szCs w:val="22"/>
                <w:lang w:val="es-ES" w:eastAsia="en-US"/>
              </w:rPr>
              <w:t>,</w:t>
            </w:r>
            <w:r w:rsidR="001358E7" w:rsidRPr="00494F63">
              <w:rPr>
                <w:rFonts w:ascii="Arial Narrow" w:eastAsiaTheme="minorHAnsi" w:hAnsi="Arial Narrow"/>
                <w:color w:val="000000"/>
                <w:sz w:val="22"/>
                <w:szCs w:val="22"/>
                <w:lang w:val="es-ES" w:eastAsia="en-US"/>
              </w:rPr>
              <w:t xml:space="preserve"> o en la fecha que se determine en el cronograma del proceso de contratación.</w:t>
            </w:r>
          </w:p>
          <w:p w14:paraId="60B75497" w14:textId="00024B9C" w:rsidR="001358E7" w:rsidRPr="00494F63" w:rsidRDefault="001358E7" w:rsidP="0004404E">
            <w:pPr>
              <w:widowControl w:val="0"/>
              <w:suppressAutoHyphens w:val="0"/>
              <w:autoSpaceDE w:val="0"/>
              <w:autoSpaceDN w:val="0"/>
              <w:adjustRightInd w:val="0"/>
              <w:rPr>
                <w:rFonts w:ascii="Arial Narrow" w:eastAsiaTheme="minorHAnsi" w:hAnsi="Arial Narrow"/>
                <w:color w:val="000000"/>
                <w:sz w:val="22"/>
                <w:szCs w:val="22"/>
                <w:lang w:val="es-ES" w:eastAsia="en-US"/>
              </w:rPr>
            </w:pPr>
          </w:p>
        </w:tc>
      </w:tr>
      <w:tr w:rsidR="004873ED" w:rsidRPr="00BE3E5C" w14:paraId="09722870" w14:textId="77777777" w:rsidTr="00954BCB">
        <w:trPr>
          <w:trHeight w:val="4161"/>
        </w:trPr>
        <w:tc>
          <w:tcPr>
            <w:tcW w:w="2694" w:type="dxa"/>
            <w:tcBorders>
              <w:top w:val="single" w:sz="4" w:space="0" w:color="000000"/>
              <w:left w:val="single" w:sz="4" w:space="0" w:color="000000"/>
              <w:bottom w:val="single" w:sz="4" w:space="0" w:color="000000"/>
            </w:tcBorders>
            <w:shd w:val="clear" w:color="auto" w:fill="auto"/>
          </w:tcPr>
          <w:p w14:paraId="3321018C" w14:textId="77777777" w:rsidR="004873ED" w:rsidRPr="00954BCB" w:rsidRDefault="004873ED" w:rsidP="001472FA">
            <w:pPr>
              <w:ind w:left="39" w:right="96" w:hanging="11"/>
              <w:rPr>
                <w:rFonts w:ascii="Arial Narrow" w:hAnsi="Arial Narrow"/>
                <w:sz w:val="22"/>
                <w:szCs w:val="22"/>
              </w:rPr>
            </w:pPr>
            <w:r w:rsidRPr="00954BCB">
              <w:rPr>
                <w:rFonts w:ascii="Arial Narrow" w:hAnsi="Arial Narrow"/>
                <w:b/>
                <w:sz w:val="22"/>
                <w:szCs w:val="22"/>
                <w:shd w:val="clear" w:color="auto" w:fill="FFFFFF"/>
              </w:rPr>
              <w:lastRenderedPageBreak/>
              <w:t xml:space="preserve">Disponibilidad Presupuestal: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45354C" w14:textId="77777777" w:rsidR="004873ED" w:rsidRPr="00954BCB" w:rsidRDefault="004873ED" w:rsidP="001472FA">
            <w:pPr>
              <w:ind w:left="39" w:right="96" w:hanging="11"/>
              <w:rPr>
                <w:rFonts w:ascii="Arial Narrow" w:hAnsi="Arial Narrow"/>
                <w:sz w:val="20"/>
              </w:rPr>
            </w:pPr>
          </w:p>
          <w:tbl>
            <w:tblPr>
              <w:tblW w:w="5640" w:type="dxa"/>
              <w:jc w:val="center"/>
              <w:tblLayout w:type="fixed"/>
              <w:tblCellMar>
                <w:left w:w="70" w:type="dxa"/>
                <w:right w:w="70" w:type="dxa"/>
              </w:tblCellMar>
              <w:tblLook w:val="04A0" w:firstRow="1" w:lastRow="0" w:firstColumn="1" w:lastColumn="0" w:noHBand="0" w:noVBand="1"/>
            </w:tblPr>
            <w:tblGrid>
              <w:gridCol w:w="1920"/>
              <w:gridCol w:w="3720"/>
            </w:tblGrid>
            <w:tr w:rsidR="00CC3787" w:rsidRPr="00954BCB" w14:paraId="169A942C" w14:textId="77777777" w:rsidTr="00CC3787">
              <w:trPr>
                <w:trHeight w:val="520"/>
                <w:jc w:val="center"/>
              </w:trPr>
              <w:tc>
                <w:tcPr>
                  <w:tcW w:w="5640" w:type="dxa"/>
                  <w:gridSpan w:val="2"/>
                  <w:tcBorders>
                    <w:top w:val="single" w:sz="8" w:space="0" w:color="595959"/>
                    <w:left w:val="single" w:sz="8" w:space="0" w:color="595959"/>
                    <w:bottom w:val="single" w:sz="8" w:space="0" w:color="595959"/>
                    <w:right w:val="single" w:sz="8" w:space="0" w:color="595959"/>
                  </w:tcBorders>
                  <w:shd w:val="clear" w:color="000000" w:fill="EDEDED"/>
                  <w:vAlign w:val="center"/>
                  <w:hideMark/>
                </w:tcPr>
                <w:p w14:paraId="3E1A6B7E" w14:textId="77777777" w:rsidR="00CC3787" w:rsidRPr="00954BCB" w:rsidRDefault="00CC3787" w:rsidP="00CC3787">
                  <w:pPr>
                    <w:suppressAutoHyphens w:val="0"/>
                    <w:jc w:val="center"/>
                    <w:rPr>
                      <w:rFonts w:ascii="Arial Narrow" w:hAnsi="Arial Narrow"/>
                      <w:b/>
                      <w:bCs/>
                      <w:sz w:val="16"/>
                      <w:szCs w:val="16"/>
                      <w:lang w:val="es-ES_tradnl" w:eastAsia="es-ES"/>
                    </w:rPr>
                  </w:pPr>
                  <w:r w:rsidRPr="00954BCB">
                    <w:rPr>
                      <w:rFonts w:ascii="Arial Narrow" w:hAnsi="Arial Narrow"/>
                      <w:b/>
                      <w:bCs/>
                      <w:sz w:val="16"/>
                      <w:szCs w:val="16"/>
                      <w:lang w:val="es-ES_tradnl" w:eastAsia="es-ES"/>
                    </w:rPr>
                    <w:t>INFORMACIÓN FINANCIERA</w:t>
                  </w:r>
                </w:p>
              </w:tc>
            </w:tr>
            <w:tr w:rsidR="00CC3787" w:rsidRPr="00954BCB" w14:paraId="3FC0F73B" w14:textId="77777777" w:rsidTr="002950BB">
              <w:trPr>
                <w:trHeight w:val="374"/>
                <w:jc w:val="center"/>
              </w:trPr>
              <w:tc>
                <w:tcPr>
                  <w:tcW w:w="1920" w:type="dxa"/>
                  <w:tcBorders>
                    <w:top w:val="nil"/>
                    <w:left w:val="single" w:sz="8" w:space="0" w:color="595959"/>
                    <w:bottom w:val="single" w:sz="8" w:space="0" w:color="595959"/>
                    <w:right w:val="single" w:sz="8" w:space="0" w:color="595959"/>
                  </w:tcBorders>
                  <w:shd w:val="clear" w:color="000000" w:fill="EDEDED"/>
                  <w:vAlign w:val="center"/>
                  <w:hideMark/>
                </w:tcPr>
                <w:p w14:paraId="433315D4" w14:textId="77777777" w:rsidR="00CC3787" w:rsidRPr="00954BCB" w:rsidRDefault="00CC3787" w:rsidP="00CC3787">
                  <w:pPr>
                    <w:suppressAutoHyphens w:val="0"/>
                    <w:rPr>
                      <w:rFonts w:ascii="Arial Narrow" w:hAnsi="Arial Narrow"/>
                      <w:b/>
                      <w:bCs/>
                      <w:sz w:val="16"/>
                      <w:szCs w:val="16"/>
                      <w:lang w:val="es-ES_tradnl" w:eastAsia="es-ES"/>
                    </w:rPr>
                  </w:pPr>
                  <w:r w:rsidRPr="00954BCB">
                    <w:rPr>
                      <w:rFonts w:ascii="Arial Narrow" w:hAnsi="Arial Narrow"/>
                      <w:b/>
                      <w:bCs/>
                      <w:sz w:val="16"/>
                      <w:szCs w:val="16"/>
                      <w:lang w:val="es-ES_tradnl" w:eastAsia="es-ES"/>
                    </w:rPr>
                    <w:t xml:space="preserve">CÓDIGO RUBRO </w:t>
                  </w:r>
                </w:p>
              </w:tc>
              <w:tc>
                <w:tcPr>
                  <w:tcW w:w="3720" w:type="dxa"/>
                  <w:tcBorders>
                    <w:top w:val="nil"/>
                    <w:left w:val="nil"/>
                    <w:bottom w:val="single" w:sz="8" w:space="0" w:color="595959"/>
                    <w:right w:val="single" w:sz="8" w:space="0" w:color="595959"/>
                  </w:tcBorders>
                  <w:shd w:val="clear" w:color="auto" w:fill="auto"/>
                  <w:vAlign w:val="center"/>
                  <w:hideMark/>
                </w:tcPr>
                <w:p w14:paraId="19D9488D" w14:textId="3AD1B65F" w:rsidR="00CC3787" w:rsidRPr="00954BCB" w:rsidRDefault="00954BCB" w:rsidP="00CC3787">
                  <w:pPr>
                    <w:suppressAutoHyphens w:val="0"/>
                    <w:rPr>
                      <w:rFonts w:ascii="Arial Narrow" w:hAnsi="Arial Narrow"/>
                      <w:sz w:val="16"/>
                      <w:szCs w:val="16"/>
                      <w:lang w:val="es-ES_tradnl" w:eastAsia="es-ES"/>
                    </w:rPr>
                  </w:pPr>
                  <w:r w:rsidRPr="00954BCB">
                    <w:rPr>
                      <w:rFonts w:ascii="Arial Narrow" w:hAnsi="Arial Narrow"/>
                      <w:sz w:val="22"/>
                      <w:szCs w:val="22"/>
                    </w:rPr>
                    <w:t>3-3-1-15-07-43-7508-191</w:t>
                  </w:r>
                </w:p>
              </w:tc>
            </w:tr>
            <w:tr w:rsidR="00CC3787" w:rsidRPr="00954BCB" w14:paraId="1524244C" w14:textId="77777777" w:rsidTr="00CC3787">
              <w:trPr>
                <w:trHeight w:val="320"/>
                <w:jc w:val="center"/>
              </w:trPr>
              <w:tc>
                <w:tcPr>
                  <w:tcW w:w="1920" w:type="dxa"/>
                  <w:tcBorders>
                    <w:top w:val="nil"/>
                    <w:left w:val="single" w:sz="8" w:space="0" w:color="595959"/>
                    <w:bottom w:val="single" w:sz="8" w:space="0" w:color="595959"/>
                    <w:right w:val="single" w:sz="8" w:space="0" w:color="595959"/>
                  </w:tcBorders>
                  <w:shd w:val="clear" w:color="000000" w:fill="EDEDED"/>
                  <w:vAlign w:val="center"/>
                  <w:hideMark/>
                </w:tcPr>
                <w:p w14:paraId="68D95A23" w14:textId="77777777" w:rsidR="00CC3787" w:rsidRPr="00954BCB" w:rsidRDefault="00CC3787" w:rsidP="00CC3787">
                  <w:pPr>
                    <w:suppressAutoHyphens w:val="0"/>
                    <w:rPr>
                      <w:rFonts w:ascii="Arial Narrow" w:hAnsi="Arial Narrow"/>
                      <w:b/>
                      <w:bCs/>
                      <w:sz w:val="16"/>
                      <w:szCs w:val="16"/>
                      <w:lang w:val="es-ES_tradnl" w:eastAsia="es-ES"/>
                    </w:rPr>
                  </w:pPr>
                  <w:r w:rsidRPr="00954BCB">
                    <w:rPr>
                      <w:rFonts w:ascii="Arial Narrow" w:hAnsi="Arial Narrow"/>
                      <w:b/>
                      <w:bCs/>
                      <w:sz w:val="16"/>
                      <w:szCs w:val="16"/>
                      <w:lang w:val="es-ES_tradnl" w:eastAsia="es-ES"/>
                    </w:rPr>
                    <w:t>CONCEPTO</w:t>
                  </w:r>
                </w:p>
              </w:tc>
              <w:tc>
                <w:tcPr>
                  <w:tcW w:w="3720" w:type="dxa"/>
                  <w:tcBorders>
                    <w:top w:val="nil"/>
                    <w:left w:val="nil"/>
                    <w:bottom w:val="single" w:sz="8" w:space="0" w:color="595959"/>
                    <w:right w:val="single" w:sz="8" w:space="0" w:color="595959"/>
                  </w:tcBorders>
                  <w:shd w:val="clear" w:color="auto" w:fill="auto"/>
                  <w:vAlign w:val="center"/>
                  <w:hideMark/>
                </w:tcPr>
                <w:p w14:paraId="7563EA65" w14:textId="241B0997" w:rsidR="00CC3787" w:rsidRPr="00954BCB" w:rsidRDefault="00954BCB" w:rsidP="00CC3787">
                  <w:pPr>
                    <w:suppressAutoHyphens w:val="0"/>
                    <w:rPr>
                      <w:rFonts w:ascii="Arial Narrow" w:hAnsi="Arial Narrow"/>
                      <w:sz w:val="16"/>
                      <w:szCs w:val="16"/>
                      <w:lang w:val="es-ES_tradnl" w:eastAsia="es-ES"/>
                    </w:rPr>
                  </w:pPr>
                  <w:r w:rsidRPr="00954BCB">
                    <w:rPr>
                      <w:rFonts w:ascii="Arial Narrow" w:hAnsi="Arial Narrow"/>
                      <w:sz w:val="22"/>
                      <w:szCs w:val="22"/>
                    </w:rPr>
                    <w:t>191 – Fortalecimiento de los Sistemas de Información y Comunicaciones de la Secretaría Jurídica Distrital</w:t>
                  </w:r>
                </w:p>
              </w:tc>
            </w:tr>
            <w:tr w:rsidR="00CC3787" w:rsidRPr="00954BCB" w14:paraId="7557C457" w14:textId="77777777" w:rsidTr="00CC3787">
              <w:trPr>
                <w:trHeight w:val="540"/>
                <w:jc w:val="center"/>
              </w:trPr>
              <w:tc>
                <w:tcPr>
                  <w:tcW w:w="1920" w:type="dxa"/>
                  <w:tcBorders>
                    <w:top w:val="nil"/>
                    <w:left w:val="single" w:sz="8" w:space="0" w:color="595959"/>
                    <w:bottom w:val="single" w:sz="8" w:space="0" w:color="595959"/>
                    <w:right w:val="single" w:sz="8" w:space="0" w:color="595959"/>
                  </w:tcBorders>
                  <w:shd w:val="clear" w:color="000000" w:fill="EDEDED"/>
                  <w:vAlign w:val="center"/>
                  <w:hideMark/>
                </w:tcPr>
                <w:p w14:paraId="269137FA" w14:textId="77777777" w:rsidR="00CC3787" w:rsidRPr="00954BCB" w:rsidRDefault="00CC3787" w:rsidP="00CC3787">
                  <w:pPr>
                    <w:suppressAutoHyphens w:val="0"/>
                    <w:jc w:val="left"/>
                    <w:rPr>
                      <w:rFonts w:ascii="Arial Narrow" w:hAnsi="Arial Narrow"/>
                      <w:b/>
                      <w:bCs/>
                      <w:sz w:val="16"/>
                      <w:szCs w:val="16"/>
                      <w:lang w:val="es-ES_tradnl" w:eastAsia="es-ES"/>
                    </w:rPr>
                  </w:pPr>
                  <w:r w:rsidRPr="00954BCB">
                    <w:rPr>
                      <w:rFonts w:ascii="Arial Narrow" w:hAnsi="Arial Narrow"/>
                      <w:b/>
                      <w:bCs/>
                      <w:sz w:val="16"/>
                      <w:szCs w:val="16"/>
                      <w:lang w:val="es-ES_tradnl" w:eastAsia="es-ES"/>
                    </w:rPr>
                    <w:t>FECHA DE EXPEDICIÓN</w:t>
                  </w:r>
                </w:p>
              </w:tc>
              <w:tc>
                <w:tcPr>
                  <w:tcW w:w="3720" w:type="dxa"/>
                  <w:tcBorders>
                    <w:top w:val="nil"/>
                    <w:left w:val="nil"/>
                    <w:bottom w:val="single" w:sz="8" w:space="0" w:color="595959"/>
                    <w:right w:val="single" w:sz="8" w:space="0" w:color="595959"/>
                  </w:tcBorders>
                  <w:shd w:val="clear" w:color="auto" w:fill="auto"/>
                  <w:vAlign w:val="center"/>
                  <w:hideMark/>
                </w:tcPr>
                <w:p w14:paraId="2C1D266C" w14:textId="0902185F" w:rsidR="00CC3787" w:rsidRPr="00954BCB" w:rsidRDefault="00954BCB" w:rsidP="00CC3787">
                  <w:pPr>
                    <w:suppressAutoHyphens w:val="0"/>
                    <w:rPr>
                      <w:rFonts w:ascii="Arial Narrow" w:hAnsi="Arial Narrow"/>
                      <w:sz w:val="16"/>
                      <w:szCs w:val="16"/>
                      <w:lang w:val="es-ES_tradnl" w:eastAsia="es-ES"/>
                    </w:rPr>
                  </w:pPr>
                  <w:r w:rsidRPr="00954BCB">
                    <w:rPr>
                      <w:rFonts w:ascii="Arial Narrow" w:hAnsi="Arial Narrow"/>
                      <w:sz w:val="22"/>
                      <w:szCs w:val="22"/>
                    </w:rPr>
                    <w:t>22 de mayo de 2019</w:t>
                  </w:r>
                </w:p>
              </w:tc>
            </w:tr>
            <w:tr w:rsidR="00CC3787" w:rsidRPr="00954BCB" w14:paraId="310DF448" w14:textId="77777777" w:rsidTr="00CC3787">
              <w:trPr>
                <w:trHeight w:val="540"/>
                <w:jc w:val="center"/>
              </w:trPr>
              <w:tc>
                <w:tcPr>
                  <w:tcW w:w="1920" w:type="dxa"/>
                  <w:tcBorders>
                    <w:top w:val="nil"/>
                    <w:left w:val="single" w:sz="8" w:space="0" w:color="595959"/>
                    <w:bottom w:val="single" w:sz="8" w:space="0" w:color="595959"/>
                    <w:right w:val="single" w:sz="8" w:space="0" w:color="595959"/>
                  </w:tcBorders>
                  <w:shd w:val="clear" w:color="000000" w:fill="EDEDED"/>
                  <w:vAlign w:val="center"/>
                  <w:hideMark/>
                </w:tcPr>
                <w:p w14:paraId="431425E8" w14:textId="77777777" w:rsidR="00CC3787" w:rsidRPr="00954BCB" w:rsidRDefault="00CC3787" w:rsidP="00CC3787">
                  <w:pPr>
                    <w:suppressAutoHyphens w:val="0"/>
                    <w:rPr>
                      <w:rFonts w:ascii="Arial Narrow" w:hAnsi="Arial Narrow"/>
                      <w:b/>
                      <w:bCs/>
                      <w:sz w:val="16"/>
                      <w:szCs w:val="16"/>
                      <w:lang w:val="es-ES_tradnl" w:eastAsia="es-ES"/>
                    </w:rPr>
                  </w:pPr>
                  <w:r w:rsidRPr="00954BCB">
                    <w:rPr>
                      <w:rFonts w:ascii="Arial Narrow" w:hAnsi="Arial Narrow"/>
                      <w:b/>
                      <w:bCs/>
                      <w:sz w:val="16"/>
                      <w:szCs w:val="16"/>
                      <w:lang w:val="es-ES_tradnl" w:eastAsia="es-ES"/>
                    </w:rPr>
                    <w:t>VALOR</w:t>
                  </w:r>
                </w:p>
              </w:tc>
              <w:tc>
                <w:tcPr>
                  <w:tcW w:w="3720" w:type="dxa"/>
                  <w:tcBorders>
                    <w:top w:val="nil"/>
                    <w:left w:val="nil"/>
                    <w:bottom w:val="single" w:sz="8" w:space="0" w:color="595959"/>
                    <w:right w:val="single" w:sz="8" w:space="0" w:color="595959"/>
                  </w:tcBorders>
                  <w:shd w:val="clear" w:color="auto" w:fill="auto"/>
                  <w:vAlign w:val="center"/>
                  <w:hideMark/>
                </w:tcPr>
                <w:p w14:paraId="76FF091F" w14:textId="15F3CE9D" w:rsidR="00CC3787" w:rsidRPr="00954BCB" w:rsidRDefault="00954BCB" w:rsidP="00CC3787">
                  <w:pPr>
                    <w:suppressAutoHyphens w:val="0"/>
                    <w:rPr>
                      <w:rFonts w:ascii="Arial Narrow" w:hAnsi="Arial Narrow"/>
                      <w:sz w:val="16"/>
                      <w:szCs w:val="16"/>
                      <w:lang w:val="es-ES_tradnl" w:eastAsia="es-ES"/>
                    </w:rPr>
                  </w:pPr>
                  <w:r w:rsidRPr="00954BCB">
                    <w:rPr>
                      <w:rFonts w:ascii="Arial Narrow" w:hAnsi="Arial Narrow"/>
                      <w:b/>
                      <w:sz w:val="22"/>
                      <w:szCs w:val="22"/>
                    </w:rPr>
                    <w:t>SEISCIENTOS SESENTA Y SIETE MILLONES SEISCIENTOS TREINTA MIL NOVECIENTOS SESENTA Y OCHO PESOS M/CTE ($667.630.968)</w:t>
                  </w:r>
                </w:p>
              </w:tc>
            </w:tr>
            <w:tr w:rsidR="00CC3787" w:rsidRPr="00954BCB" w14:paraId="0B4EA66C" w14:textId="77777777" w:rsidTr="00CC3787">
              <w:trPr>
                <w:trHeight w:val="320"/>
                <w:jc w:val="center"/>
              </w:trPr>
              <w:tc>
                <w:tcPr>
                  <w:tcW w:w="1920" w:type="dxa"/>
                  <w:tcBorders>
                    <w:top w:val="nil"/>
                    <w:left w:val="single" w:sz="8" w:space="0" w:color="595959"/>
                    <w:bottom w:val="single" w:sz="8" w:space="0" w:color="595959"/>
                    <w:right w:val="single" w:sz="8" w:space="0" w:color="595959"/>
                  </w:tcBorders>
                  <w:shd w:val="clear" w:color="000000" w:fill="EDEDED"/>
                  <w:vAlign w:val="center"/>
                  <w:hideMark/>
                </w:tcPr>
                <w:p w14:paraId="7F61381B" w14:textId="77777777" w:rsidR="00CC3787" w:rsidRPr="00954BCB" w:rsidRDefault="00CC3787" w:rsidP="00CC3787">
                  <w:pPr>
                    <w:suppressAutoHyphens w:val="0"/>
                    <w:rPr>
                      <w:rFonts w:ascii="Arial Narrow" w:hAnsi="Arial Narrow"/>
                      <w:b/>
                      <w:bCs/>
                      <w:sz w:val="16"/>
                      <w:szCs w:val="16"/>
                      <w:lang w:val="es-ES_tradnl" w:eastAsia="es-ES"/>
                    </w:rPr>
                  </w:pPr>
                  <w:r w:rsidRPr="00954BCB">
                    <w:rPr>
                      <w:rFonts w:ascii="Arial Narrow" w:hAnsi="Arial Narrow"/>
                      <w:b/>
                      <w:bCs/>
                      <w:sz w:val="16"/>
                      <w:szCs w:val="16"/>
                      <w:lang w:val="es-ES_tradnl" w:eastAsia="es-ES"/>
                    </w:rPr>
                    <w:t>No DE CDP</w:t>
                  </w:r>
                </w:p>
              </w:tc>
              <w:tc>
                <w:tcPr>
                  <w:tcW w:w="3720" w:type="dxa"/>
                  <w:tcBorders>
                    <w:top w:val="nil"/>
                    <w:left w:val="nil"/>
                    <w:bottom w:val="single" w:sz="8" w:space="0" w:color="595959"/>
                    <w:right w:val="single" w:sz="8" w:space="0" w:color="595959"/>
                  </w:tcBorders>
                  <w:shd w:val="clear" w:color="auto" w:fill="auto"/>
                  <w:vAlign w:val="center"/>
                  <w:hideMark/>
                </w:tcPr>
                <w:p w14:paraId="4FB26EBA" w14:textId="5458092E" w:rsidR="00CC3787" w:rsidRPr="00954BCB" w:rsidRDefault="00954BCB" w:rsidP="00CC3787">
                  <w:pPr>
                    <w:suppressAutoHyphens w:val="0"/>
                    <w:rPr>
                      <w:rFonts w:ascii="Arial Narrow" w:hAnsi="Arial Narrow"/>
                      <w:sz w:val="16"/>
                      <w:szCs w:val="16"/>
                      <w:lang w:val="es-ES_tradnl" w:eastAsia="es-ES"/>
                    </w:rPr>
                  </w:pPr>
                  <w:r w:rsidRPr="00954BCB">
                    <w:rPr>
                      <w:rFonts w:ascii="Arial Narrow" w:hAnsi="Arial Narrow"/>
                      <w:sz w:val="22"/>
                      <w:szCs w:val="22"/>
                    </w:rPr>
                    <w:t>164</w:t>
                  </w:r>
                </w:p>
              </w:tc>
            </w:tr>
          </w:tbl>
          <w:p w14:paraId="63533055" w14:textId="77777777" w:rsidR="00CC3787" w:rsidRPr="00954BCB" w:rsidRDefault="00CC3787" w:rsidP="001472FA">
            <w:pPr>
              <w:ind w:left="39" w:right="96" w:hanging="11"/>
              <w:rPr>
                <w:rFonts w:ascii="Arial Narrow" w:hAnsi="Arial Narrow"/>
                <w:sz w:val="20"/>
              </w:rPr>
            </w:pPr>
          </w:p>
        </w:tc>
      </w:tr>
      <w:tr w:rsidR="004873ED" w:rsidRPr="00BE3E5C" w14:paraId="38C945EC" w14:textId="77777777" w:rsidTr="00460687">
        <w:trPr>
          <w:trHeight w:val="212"/>
        </w:trPr>
        <w:tc>
          <w:tcPr>
            <w:tcW w:w="2694" w:type="dxa"/>
            <w:tcBorders>
              <w:top w:val="single" w:sz="4" w:space="0" w:color="000000"/>
              <w:left w:val="single" w:sz="4" w:space="0" w:color="000000"/>
              <w:bottom w:val="single" w:sz="4" w:space="0" w:color="000000"/>
            </w:tcBorders>
            <w:shd w:val="clear" w:color="auto" w:fill="auto"/>
          </w:tcPr>
          <w:p w14:paraId="7B861851" w14:textId="730FC187" w:rsidR="004873ED" w:rsidRPr="00BE3E5C" w:rsidRDefault="004873ED" w:rsidP="00643D08">
            <w:pPr>
              <w:rPr>
                <w:rFonts w:ascii="Arial Narrow" w:hAnsi="Arial Narrow"/>
                <w:sz w:val="22"/>
                <w:szCs w:val="22"/>
              </w:rPr>
            </w:pPr>
            <w:r w:rsidRPr="00BE3E5C">
              <w:rPr>
                <w:rFonts w:ascii="Arial Narrow" w:hAnsi="Arial Narrow"/>
                <w:b/>
                <w:bCs/>
                <w:spacing w:val="-10"/>
                <w:sz w:val="22"/>
                <w:szCs w:val="22"/>
              </w:rPr>
              <w:t>C</w:t>
            </w:r>
            <w:r w:rsidRPr="00BE3E5C">
              <w:rPr>
                <w:rFonts w:ascii="Arial Narrow" w:hAnsi="Arial Narrow"/>
                <w:b/>
                <w:spacing w:val="-10"/>
                <w:sz w:val="22"/>
                <w:szCs w:val="22"/>
              </w:rPr>
              <w:t>onvocatoria Susceptible de ser Limitada a Mipymes: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93F44C" w14:textId="77777777" w:rsidR="00643D08" w:rsidRPr="00643D08" w:rsidRDefault="00643D08" w:rsidP="00643D08">
            <w:pPr>
              <w:suppressAutoHyphens w:val="0"/>
              <w:rPr>
                <w:rFonts w:ascii="Arial Narrow" w:eastAsiaTheme="minorHAnsi" w:hAnsi="Arial Narrow"/>
                <w:b/>
                <w:sz w:val="22"/>
                <w:szCs w:val="22"/>
                <w:lang w:eastAsia="es-ES"/>
              </w:rPr>
            </w:pPr>
            <w:r w:rsidRPr="00A22C33">
              <w:rPr>
                <w:rFonts w:ascii="Arial Narrow" w:eastAsiaTheme="minorHAnsi" w:hAnsi="Arial Narrow"/>
                <w:sz w:val="22"/>
                <w:szCs w:val="22"/>
                <w:lang w:eastAsia="es-ES"/>
              </w:rPr>
              <w:t xml:space="preserve">De acuerdo con lo previsto por los artículos 2.2.1.2.4.2.2 y 2.2.1.2.4.2.3 del Decreto 1082 de 2015, y teniendo en cuenta que el presente Proceso de Contratación es </w:t>
            </w:r>
            <w:r>
              <w:rPr>
                <w:rFonts w:ascii="Arial Narrow" w:eastAsiaTheme="minorHAnsi" w:hAnsi="Arial Narrow"/>
                <w:sz w:val="22"/>
                <w:szCs w:val="22"/>
                <w:lang w:eastAsia="es-ES"/>
              </w:rPr>
              <w:t>superior</w:t>
            </w:r>
            <w:r w:rsidRPr="00A22C33">
              <w:rPr>
                <w:rFonts w:ascii="Arial Narrow" w:eastAsiaTheme="minorHAnsi" w:hAnsi="Arial Narrow"/>
                <w:sz w:val="22"/>
                <w:szCs w:val="22"/>
                <w:lang w:eastAsia="es-ES"/>
              </w:rPr>
              <w:t xml:space="preserve"> a ciento veinticinco mil dólares de los Estados unidos de América (USD125.000.oo), liquidados con la tasa de cambio que para el efecto determina el Ministerio de Comercio, Industria y Turismo, la presente convocatoria </w:t>
            </w:r>
            <w:r w:rsidRPr="00643D08">
              <w:rPr>
                <w:rFonts w:ascii="Arial Narrow" w:eastAsiaTheme="minorHAnsi" w:hAnsi="Arial Narrow"/>
                <w:b/>
                <w:sz w:val="22"/>
                <w:szCs w:val="22"/>
                <w:lang w:eastAsia="es-ES"/>
              </w:rPr>
              <w:t>NO ES SUSCEPTIBLE DE LIMITARSE A MIPYME.</w:t>
            </w:r>
          </w:p>
          <w:p w14:paraId="53F35323" w14:textId="77777777" w:rsidR="004873ED" w:rsidRPr="00BE3E5C" w:rsidRDefault="004873ED" w:rsidP="001472FA">
            <w:pPr>
              <w:pStyle w:val="Normal1"/>
              <w:ind w:right="133"/>
              <w:jc w:val="both"/>
              <w:rPr>
                <w:rFonts w:ascii="Arial Narrow" w:eastAsia="Times New Roman" w:hAnsi="Arial Narrow" w:cs="Arial"/>
                <w:bCs/>
                <w:color w:val="000000"/>
                <w:sz w:val="22"/>
                <w:szCs w:val="22"/>
                <w:shd w:val="clear" w:color="auto" w:fill="FFFFFF"/>
                <w:lang w:val="es-MX" w:eastAsia="ar-SA" w:bidi="ar-SA"/>
              </w:rPr>
            </w:pPr>
          </w:p>
        </w:tc>
      </w:tr>
      <w:tr w:rsidR="004873ED" w:rsidRPr="00BE3E5C" w14:paraId="5371D98B" w14:textId="77777777" w:rsidTr="00460687">
        <w:tc>
          <w:tcPr>
            <w:tcW w:w="2694" w:type="dxa"/>
            <w:tcBorders>
              <w:top w:val="single" w:sz="4" w:space="0" w:color="000000"/>
              <w:left w:val="single" w:sz="4" w:space="0" w:color="000000"/>
              <w:bottom w:val="single" w:sz="4" w:space="0" w:color="000000"/>
            </w:tcBorders>
            <w:shd w:val="clear" w:color="auto" w:fill="auto"/>
          </w:tcPr>
          <w:p w14:paraId="1C8C5144" w14:textId="77777777" w:rsidR="004873ED" w:rsidRPr="00BE3E5C" w:rsidRDefault="004873ED" w:rsidP="009E05EE">
            <w:pPr>
              <w:pStyle w:val="Textoindependiente31"/>
              <w:spacing w:after="0"/>
              <w:jc w:val="both"/>
              <w:rPr>
                <w:rFonts w:ascii="Arial Narrow" w:hAnsi="Arial Narrow" w:cs="Arial"/>
                <w:sz w:val="22"/>
                <w:szCs w:val="22"/>
              </w:rPr>
            </w:pPr>
            <w:r w:rsidRPr="00BE3E5C">
              <w:rPr>
                <w:rFonts w:ascii="Arial Narrow" w:hAnsi="Arial Narrow" w:cs="Arial"/>
                <w:b/>
                <w:color w:val="auto"/>
                <w:spacing w:val="-10"/>
                <w:sz w:val="22"/>
                <w:szCs w:val="22"/>
                <w:lang w:val="es-CO"/>
              </w:rPr>
              <w:t>La Modalidad de Selección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167212"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presente proceso de contratación se rige por los principios de la Constitución Política; el Estatuto General de Contratación de la Administración Pública contenido en la Ley 80 de 1993, la Ley 1150 de 2007, el Decreto Único Reglamentario 1082 de 2015 y demás Decretos Reglamentarios, y normatividad aplicable relacionada. </w:t>
            </w:r>
          </w:p>
          <w:p w14:paraId="4E230A9C"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315AD5FE"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artículo 2 de la Ley 1150 de 2007, consagra las modalidades de selección que se pueden emplear para realizar la escogencia de un contratista de la administración, estableciendo para el efecto cinco (5) modalidades principales, como son: La Licitación Pública, como regla general, y a su turno, como excepciones a esta última, tenemos a la Selección Abreviada; el Concurso de Méritos, la Contratación Directa y la Mínima Cuantía. </w:t>
            </w:r>
          </w:p>
          <w:p w14:paraId="04D04A84"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45C76A3E" w14:textId="77777777" w:rsidR="0030155E"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Teniendo en cuenta la naturaleza y cuantía del objeto a contratar la modalidad de selección que adelantara la Secretaría Jurídica Distrital corresponde a una </w:t>
            </w:r>
            <w:r w:rsidRPr="00F34BF0">
              <w:rPr>
                <w:rFonts w:ascii="Arial Narrow" w:eastAsiaTheme="minorHAnsi" w:hAnsi="Arial Narrow"/>
                <w:b/>
                <w:color w:val="000000"/>
                <w:sz w:val="22"/>
                <w:szCs w:val="22"/>
                <w:lang w:val="es-ES" w:eastAsia="en-US"/>
              </w:rPr>
              <w:t>Licitación Pública</w:t>
            </w:r>
            <w:r w:rsidRPr="00BE3E5C">
              <w:rPr>
                <w:rFonts w:ascii="Arial Narrow" w:eastAsiaTheme="minorHAnsi" w:hAnsi="Arial Narrow"/>
                <w:color w:val="000000"/>
                <w:sz w:val="22"/>
                <w:szCs w:val="22"/>
                <w:lang w:val="es-ES" w:eastAsia="en-US"/>
              </w:rPr>
              <w:t xml:space="preserve">, de acuerdo con el procedimiento establecido en el artículo 2 numeral 1 de la Ley 1150 de 2007 y las demás normas concordantes y complementarias sobre la materia. </w:t>
            </w:r>
          </w:p>
          <w:p w14:paraId="0E43A085" w14:textId="77777777" w:rsidR="004873ED" w:rsidRPr="00BE3E5C" w:rsidRDefault="004873ED" w:rsidP="00EB4906">
            <w:pPr>
              <w:pStyle w:val="Normal1"/>
              <w:jc w:val="both"/>
              <w:rPr>
                <w:rFonts w:ascii="Arial Narrow" w:hAnsi="Arial Narrow" w:cs="Arial"/>
                <w:bCs/>
                <w:sz w:val="22"/>
                <w:szCs w:val="22"/>
                <w:shd w:val="clear" w:color="auto" w:fill="FFFFFF"/>
              </w:rPr>
            </w:pPr>
          </w:p>
        </w:tc>
      </w:tr>
      <w:tr w:rsidR="00DE4295" w:rsidRPr="00BE3E5C" w14:paraId="6136E279" w14:textId="77777777" w:rsidTr="00460687">
        <w:tc>
          <w:tcPr>
            <w:tcW w:w="2694" w:type="dxa"/>
            <w:tcBorders>
              <w:top w:val="single" w:sz="4" w:space="0" w:color="000000"/>
              <w:left w:val="single" w:sz="4" w:space="0" w:color="000000"/>
              <w:bottom w:val="single" w:sz="4" w:space="0" w:color="000000"/>
            </w:tcBorders>
            <w:shd w:val="clear" w:color="auto" w:fill="auto"/>
          </w:tcPr>
          <w:p w14:paraId="51B3916C"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b/>
                <w:bCs/>
                <w:color w:val="000000"/>
                <w:sz w:val="22"/>
                <w:szCs w:val="22"/>
                <w:lang w:val="es-ES" w:eastAsia="en-US"/>
              </w:rPr>
              <w:t xml:space="preserve">Datos de contacto </w:t>
            </w:r>
          </w:p>
          <w:p w14:paraId="70DEB399" w14:textId="77777777" w:rsidR="00DE4295" w:rsidRPr="00BE3E5C" w:rsidRDefault="00DE4295" w:rsidP="009E05EE">
            <w:pPr>
              <w:pStyle w:val="Textoindependiente31"/>
              <w:spacing w:after="0"/>
              <w:jc w:val="both"/>
              <w:rPr>
                <w:rFonts w:ascii="Arial Narrow" w:hAnsi="Arial Narrow" w:cs="Arial"/>
                <w:b/>
                <w:color w:val="auto"/>
                <w:spacing w:val="-10"/>
                <w:sz w:val="22"/>
                <w:szCs w:val="22"/>
                <w:lang w:val="es-CO"/>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A9CECD8" w14:textId="2FFC602C"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Los interesados en el presente proceso de selección pueden comunicarse con la Secretaría Jurídica Distrital al siguiente correo electrónico contratos@secretariajuridica.gov.co , o a través de la plataforma SECOP II. </w:t>
            </w:r>
          </w:p>
        </w:tc>
      </w:tr>
    </w:tbl>
    <w:p w14:paraId="119B2B27" w14:textId="77777777" w:rsidR="001472FA" w:rsidRPr="00BE3E5C" w:rsidRDefault="001472FA" w:rsidP="001472FA">
      <w:pPr>
        <w:rPr>
          <w:rFonts w:ascii="Arial Narrow" w:hAnsi="Arial Narrow"/>
          <w:b/>
          <w:sz w:val="22"/>
          <w:szCs w:val="22"/>
        </w:rPr>
      </w:pPr>
    </w:p>
    <w:p w14:paraId="08D33FED" w14:textId="022A689F" w:rsidR="001472FA" w:rsidRPr="00BE3E5C" w:rsidRDefault="001472FA" w:rsidP="001472FA">
      <w:pPr>
        <w:rPr>
          <w:rFonts w:ascii="Arial Narrow" w:hAnsi="Arial Narrow"/>
          <w:sz w:val="22"/>
          <w:szCs w:val="22"/>
        </w:rPr>
      </w:pPr>
      <w:r w:rsidRPr="00BE3E5C">
        <w:rPr>
          <w:rFonts w:ascii="Arial Narrow" w:hAnsi="Arial Narrow"/>
          <w:sz w:val="22"/>
          <w:szCs w:val="22"/>
        </w:rPr>
        <w:t xml:space="preserve">La Secretaria Jurídica Distrital., se permite convocar </w:t>
      </w:r>
      <w:r w:rsidRPr="00BE3E5C">
        <w:rPr>
          <w:rStyle w:val="Fuentedeprrafopredeter2"/>
          <w:rFonts w:ascii="Arial Narrow" w:hAnsi="Arial Narrow"/>
          <w:sz w:val="22"/>
          <w:szCs w:val="22"/>
          <w:shd w:val="clear" w:color="auto" w:fill="FFFFFF"/>
          <w:lang w:val="es-MX"/>
        </w:rPr>
        <w:t xml:space="preserve">a las Veedurías </w:t>
      </w:r>
      <w:r w:rsidRPr="00643D08">
        <w:rPr>
          <w:rStyle w:val="Fuentedeprrafopredeter2"/>
          <w:rFonts w:ascii="Arial Narrow" w:hAnsi="Arial Narrow"/>
          <w:sz w:val="22"/>
          <w:szCs w:val="22"/>
          <w:shd w:val="clear" w:color="auto" w:fill="FFFFFF"/>
          <w:lang w:val="es-MX"/>
        </w:rPr>
        <w:t xml:space="preserve">Ciudadanas para el seguimiento y control de las actividades que adelanta dentro del proceso de Selección </w:t>
      </w:r>
      <w:r w:rsidR="0004404E" w:rsidRPr="00643D08">
        <w:rPr>
          <w:rStyle w:val="Fuentedeprrafopredeter2"/>
          <w:rFonts w:ascii="Arial Narrow" w:hAnsi="Arial Narrow"/>
          <w:sz w:val="22"/>
          <w:szCs w:val="22"/>
          <w:shd w:val="clear" w:color="auto" w:fill="FFFFFF"/>
          <w:lang w:val="es-MX"/>
        </w:rPr>
        <w:t>de Licitación Pública SJD-LP-002-2019</w:t>
      </w:r>
      <w:r w:rsidRPr="00643D08">
        <w:rPr>
          <w:rStyle w:val="Fuentedeprrafopredeter2"/>
          <w:rFonts w:ascii="Arial Narrow" w:hAnsi="Arial Narrow"/>
          <w:sz w:val="22"/>
          <w:szCs w:val="22"/>
          <w:shd w:val="clear" w:color="auto" w:fill="FFFFFF"/>
          <w:lang w:val="es-MX"/>
        </w:rPr>
        <w:t>, de acuerdo con lo dispuesto en la ley.</w:t>
      </w:r>
      <w:r w:rsidRPr="00BE3E5C">
        <w:rPr>
          <w:rFonts w:ascii="Arial Narrow" w:hAnsi="Arial Narrow"/>
          <w:sz w:val="22"/>
          <w:szCs w:val="22"/>
        </w:rPr>
        <w:t xml:space="preserve"> </w:t>
      </w:r>
    </w:p>
    <w:p w14:paraId="2B4828E3" w14:textId="77777777" w:rsidR="003D3171" w:rsidRPr="00BE3E5C" w:rsidRDefault="003D3171" w:rsidP="001472FA">
      <w:pPr>
        <w:rPr>
          <w:rFonts w:ascii="Arial Narrow" w:hAnsi="Arial Narrow"/>
          <w:b/>
          <w:sz w:val="22"/>
          <w:szCs w:val="22"/>
        </w:rPr>
      </w:pPr>
    </w:p>
    <w:p w14:paraId="0A555260" w14:textId="77777777" w:rsidR="00460687" w:rsidRDefault="00460687" w:rsidP="00460687">
      <w:pPr>
        <w:jc w:val="center"/>
        <w:rPr>
          <w:rFonts w:ascii="Arial Narrow" w:hAnsi="Arial Narrow"/>
          <w:b/>
          <w:sz w:val="20"/>
        </w:rPr>
      </w:pPr>
      <w:r w:rsidRPr="00BE3E5C">
        <w:rPr>
          <w:rFonts w:ascii="Arial Narrow" w:hAnsi="Arial Narrow"/>
          <w:b/>
          <w:sz w:val="20"/>
        </w:rPr>
        <w:t>CRONOGRAMA DEL PROCESO</w:t>
      </w:r>
    </w:p>
    <w:p w14:paraId="3317E23E" w14:textId="77777777" w:rsidR="00DB6D4B" w:rsidRDefault="00DB6D4B" w:rsidP="00460687">
      <w:pPr>
        <w:jc w:val="center"/>
        <w:rPr>
          <w:rFonts w:ascii="Arial Narrow" w:hAnsi="Arial Narrow"/>
          <w:b/>
          <w:sz w:val="20"/>
        </w:rPr>
      </w:pPr>
    </w:p>
    <w:tbl>
      <w:tblPr>
        <w:tblW w:w="8900" w:type="dxa"/>
        <w:tblInd w:w="55" w:type="dxa"/>
        <w:tblCellMar>
          <w:left w:w="70" w:type="dxa"/>
          <w:right w:w="70" w:type="dxa"/>
        </w:tblCellMar>
        <w:tblLook w:val="04A0" w:firstRow="1" w:lastRow="0" w:firstColumn="1" w:lastColumn="0" w:noHBand="0" w:noVBand="1"/>
      </w:tblPr>
      <w:tblGrid>
        <w:gridCol w:w="5000"/>
        <w:gridCol w:w="1300"/>
        <w:gridCol w:w="1300"/>
        <w:gridCol w:w="1300"/>
      </w:tblGrid>
      <w:tr w:rsidR="00DB6D4B" w:rsidRPr="00DB6D4B" w14:paraId="213540E9" w14:textId="77777777" w:rsidTr="00DB6D4B">
        <w:trPr>
          <w:trHeight w:val="320"/>
        </w:trPr>
        <w:tc>
          <w:tcPr>
            <w:tcW w:w="5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1414F40" w14:textId="77777777" w:rsidR="00DB6D4B" w:rsidRPr="00DB6D4B" w:rsidRDefault="00DB6D4B" w:rsidP="00DB6D4B">
            <w:pPr>
              <w:suppressAutoHyphens w:val="0"/>
              <w:jc w:val="center"/>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ACTIVIDAD</w:t>
            </w:r>
          </w:p>
        </w:tc>
        <w:tc>
          <w:tcPr>
            <w:tcW w:w="2600" w:type="dxa"/>
            <w:gridSpan w:val="2"/>
            <w:tcBorders>
              <w:top w:val="single" w:sz="8" w:space="0" w:color="auto"/>
              <w:left w:val="nil"/>
              <w:bottom w:val="single" w:sz="8" w:space="0" w:color="auto"/>
              <w:right w:val="single" w:sz="8" w:space="0" w:color="000000"/>
            </w:tcBorders>
            <w:shd w:val="clear" w:color="000000" w:fill="D9D9D9"/>
            <w:vAlign w:val="center"/>
            <w:hideMark/>
          </w:tcPr>
          <w:p w14:paraId="618A103B" w14:textId="77777777" w:rsidR="00DB6D4B" w:rsidRPr="00DB6D4B" w:rsidRDefault="00DB6D4B" w:rsidP="00DB6D4B">
            <w:pPr>
              <w:suppressAutoHyphens w:val="0"/>
              <w:jc w:val="center"/>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FECHAS</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089D9A4D" w14:textId="77777777" w:rsidR="00DB6D4B" w:rsidRPr="00DB6D4B" w:rsidRDefault="00DB6D4B" w:rsidP="00DB6D4B">
            <w:pPr>
              <w:suppressAutoHyphens w:val="0"/>
              <w:jc w:val="center"/>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HORA</w:t>
            </w:r>
          </w:p>
        </w:tc>
      </w:tr>
      <w:tr w:rsidR="00DB6D4B" w:rsidRPr="00DB6D4B" w14:paraId="1B1B5590" w14:textId="77777777" w:rsidTr="00DB6D4B">
        <w:trPr>
          <w:trHeight w:val="32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07E252"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Aviso de Convocatoria </w:t>
            </w:r>
          </w:p>
        </w:tc>
        <w:tc>
          <w:tcPr>
            <w:tcW w:w="2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8215B1"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5/06/19</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70018"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490EE1A5" w14:textId="77777777" w:rsidTr="00DB6D4B">
        <w:trPr>
          <w:trHeight w:val="320"/>
        </w:trPr>
        <w:tc>
          <w:tcPr>
            <w:tcW w:w="5000" w:type="dxa"/>
            <w:vMerge/>
            <w:tcBorders>
              <w:top w:val="nil"/>
              <w:left w:val="single" w:sz="8" w:space="0" w:color="auto"/>
              <w:bottom w:val="single" w:sz="8" w:space="0" w:color="000000"/>
              <w:right w:val="single" w:sz="8" w:space="0" w:color="auto"/>
            </w:tcBorders>
            <w:vAlign w:val="center"/>
            <w:hideMark/>
          </w:tcPr>
          <w:p w14:paraId="02AE3BAD"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2600" w:type="dxa"/>
            <w:gridSpan w:val="2"/>
            <w:vMerge/>
            <w:tcBorders>
              <w:top w:val="single" w:sz="8" w:space="0" w:color="auto"/>
              <w:left w:val="single" w:sz="8" w:space="0" w:color="auto"/>
              <w:bottom w:val="single" w:sz="8" w:space="0" w:color="000000"/>
              <w:right w:val="single" w:sz="8" w:space="0" w:color="000000"/>
            </w:tcBorders>
            <w:vAlign w:val="center"/>
            <w:hideMark/>
          </w:tcPr>
          <w:p w14:paraId="7133FE76"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2B5F1EC"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r>
      <w:tr w:rsidR="00DB6D4B" w:rsidRPr="00DB6D4B" w14:paraId="696CAB15" w14:textId="77777777" w:rsidTr="00DB6D4B">
        <w:trPr>
          <w:trHeight w:val="30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F35AF8"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Aviso en la página Web de la Entidad y en el SECOP II </w:t>
            </w:r>
          </w:p>
        </w:tc>
        <w:tc>
          <w:tcPr>
            <w:tcW w:w="2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F5C8BD"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5/06/19</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22E30A"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3227635B" w14:textId="77777777" w:rsidTr="00DB6D4B">
        <w:trPr>
          <w:trHeight w:val="320"/>
        </w:trPr>
        <w:tc>
          <w:tcPr>
            <w:tcW w:w="5000" w:type="dxa"/>
            <w:vMerge/>
            <w:tcBorders>
              <w:top w:val="nil"/>
              <w:left w:val="single" w:sz="8" w:space="0" w:color="auto"/>
              <w:bottom w:val="single" w:sz="8" w:space="0" w:color="000000"/>
              <w:right w:val="single" w:sz="8" w:space="0" w:color="auto"/>
            </w:tcBorders>
            <w:vAlign w:val="center"/>
            <w:hideMark/>
          </w:tcPr>
          <w:p w14:paraId="08EC242B"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2600" w:type="dxa"/>
            <w:gridSpan w:val="2"/>
            <w:vMerge/>
            <w:tcBorders>
              <w:top w:val="single" w:sz="8" w:space="0" w:color="auto"/>
              <w:left w:val="single" w:sz="8" w:space="0" w:color="auto"/>
              <w:bottom w:val="single" w:sz="8" w:space="0" w:color="000000"/>
              <w:right w:val="single" w:sz="8" w:space="0" w:color="000000"/>
            </w:tcBorders>
            <w:vAlign w:val="center"/>
            <w:hideMark/>
          </w:tcPr>
          <w:p w14:paraId="6634296F"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A2680C8"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r>
      <w:tr w:rsidR="00DB6D4B" w:rsidRPr="00DB6D4B" w14:paraId="2F5D0B68"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C1B66B6"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estudios y documentos previos, proyecto de pliego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324026FD"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5/06/19</w:t>
            </w:r>
          </w:p>
        </w:tc>
        <w:tc>
          <w:tcPr>
            <w:tcW w:w="1300" w:type="dxa"/>
            <w:tcBorders>
              <w:top w:val="nil"/>
              <w:left w:val="nil"/>
              <w:bottom w:val="single" w:sz="8" w:space="0" w:color="auto"/>
              <w:right w:val="single" w:sz="8" w:space="0" w:color="auto"/>
            </w:tcBorders>
            <w:shd w:val="clear" w:color="auto" w:fill="auto"/>
            <w:vAlign w:val="center"/>
            <w:hideMark/>
          </w:tcPr>
          <w:p w14:paraId="62248DB4"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3A30BBA8" w14:textId="77777777" w:rsidTr="00DB6D4B">
        <w:trPr>
          <w:trHeight w:val="32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B6688"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Observaciones Proyecto Pliego de Condiciones </w:t>
            </w:r>
          </w:p>
        </w:tc>
        <w:tc>
          <w:tcPr>
            <w:tcW w:w="1300" w:type="dxa"/>
            <w:tcBorders>
              <w:top w:val="nil"/>
              <w:left w:val="nil"/>
              <w:bottom w:val="single" w:sz="8" w:space="0" w:color="auto"/>
              <w:right w:val="single" w:sz="8" w:space="0" w:color="auto"/>
            </w:tcBorders>
            <w:shd w:val="clear" w:color="auto" w:fill="auto"/>
            <w:vAlign w:val="center"/>
            <w:hideMark/>
          </w:tcPr>
          <w:p w14:paraId="41E9296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vAlign w:val="center"/>
            <w:hideMark/>
          </w:tcPr>
          <w:p w14:paraId="28E61E86"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5/06/19</w:t>
            </w:r>
          </w:p>
        </w:tc>
        <w:tc>
          <w:tcPr>
            <w:tcW w:w="1300" w:type="dxa"/>
            <w:tcBorders>
              <w:top w:val="nil"/>
              <w:left w:val="nil"/>
              <w:bottom w:val="single" w:sz="8" w:space="0" w:color="auto"/>
              <w:right w:val="single" w:sz="8" w:space="0" w:color="auto"/>
            </w:tcBorders>
            <w:shd w:val="clear" w:color="auto" w:fill="auto"/>
            <w:vAlign w:val="center"/>
            <w:hideMark/>
          </w:tcPr>
          <w:p w14:paraId="1F2DC6C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4B82E6DC" w14:textId="77777777" w:rsidTr="00DB6D4B">
        <w:trPr>
          <w:trHeight w:val="320"/>
        </w:trPr>
        <w:tc>
          <w:tcPr>
            <w:tcW w:w="5000" w:type="dxa"/>
            <w:vMerge/>
            <w:tcBorders>
              <w:top w:val="nil"/>
              <w:left w:val="single" w:sz="8" w:space="0" w:color="auto"/>
              <w:bottom w:val="single" w:sz="8" w:space="0" w:color="000000"/>
              <w:right w:val="single" w:sz="8" w:space="0" w:color="auto"/>
            </w:tcBorders>
            <w:vAlign w:val="center"/>
            <w:hideMark/>
          </w:tcPr>
          <w:p w14:paraId="7A9BE84E"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tcBorders>
              <w:top w:val="nil"/>
              <w:left w:val="nil"/>
              <w:bottom w:val="single" w:sz="8" w:space="0" w:color="auto"/>
              <w:right w:val="single" w:sz="8" w:space="0" w:color="auto"/>
            </w:tcBorders>
            <w:shd w:val="clear" w:color="auto" w:fill="auto"/>
            <w:vAlign w:val="center"/>
            <w:hideMark/>
          </w:tcPr>
          <w:p w14:paraId="4A2BF51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Hasta</w:t>
            </w:r>
          </w:p>
        </w:tc>
        <w:tc>
          <w:tcPr>
            <w:tcW w:w="1300" w:type="dxa"/>
            <w:tcBorders>
              <w:top w:val="nil"/>
              <w:left w:val="nil"/>
              <w:bottom w:val="single" w:sz="8" w:space="0" w:color="auto"/>
              <w:right w:val="single" w:sz="8" w:space="0" w:color="auto"/>
            </w:tcBorders>
            <w:shd w:val="clear" w:color="auto" w:fill="auto"/>
            <w:vAlign w:val="center"/>
            <w:hideMark/>
          </w:tcPr>
          <w:p w14:paraId="13665DD5"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19/06/19</w:t>
            </w:r>
          </w:p>
        </w:tc>
        <w:tc>
          <w:tcPr>
            <w:tcW w:w="1300" w:type="dxa"/>
            <w:tcBorders>
              <w:top w:val="nil"/>
              <w:left w:val="nil"/>
              <w:bottom w:val="single" w:sz="8" w:space="0" w:color="auto"/>
              <w:right w:val="single" w:sz="8" w:space="0" w:color="auto"/>
            </w:tcBorders>
            <w:shd w:val="clear" w:color="auto" w:fill="auto"/>
            <w:vAlign w:val="center"/>
            <w:hideMark/>
          </w:tcPr>
          <w:p w14:paraId="592A6C20"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18:00</w:t>
            </w:r>
          </w:p>
        </w:tc>
      </w:tr>
      <w:tr w:rsidR="00DB6D4B" w:rsidRPr="00DB6D4B" w14:paraId="5E84B449"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77DF5A96"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Respuesta a las observaciones al Proyecto de Pliego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EA3366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21/06/19</w:t>
            </w:r>
          </w:p>
        </w:tc>
        <w:tc>
          <w:tcPr>
            <w:tcW w:w="1300" w:type="dxa"/>
            <w:tcBorders>
              <w:top w:val="nil"/>
              <w:left w:val="nil"/>
              <w:bottom w:val="single" w:sz="8" w:space="0" w:color="auto"/>
              <w:right w:val="single" w:sz="8" w:space="0" w:color="auto"/>
            </w:tcBorders>
            <w:shd w:val="clear" w:color="auto" w:fill="auto"/>
            <w:vAlign w:val="center"/>
            <w:hideMark/>
          </w:tcPr>
          <w:p w14:paraId="666C2999"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19:00</w:t>
            </w:r>
          </w:p>
        </w:tc>
      </w:tr>
      <w:tr w:rsidR="00DB6D4B" w:rsidRPr="00DB6D4B" w14:paraId="477CDCB0" w14:textId="77777777" w:rsidTr="00DB6D4B">
        <w:trPr>
          <w:trHeight w:val="32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4054F54"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Resolución de Apertura del proceso.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7AC11830"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25/06/19</w:t>
            </w:r>
          </w:p>
        </w:tc>
        <w:tc>
          <w:tcPr>
            <w:tcW w:w="1300" w:type="dxa"/>
            <w:tcBorders>
              <w:top w:val="nil"/>
              <w:left w:val="nil"/>
              <w:bottom w:val="single" w:sz="8" w:space="0" w:color="auto"/>
              <w:right w:val="single" w:sz="8" w:space="0" w:color="auto"/>
            </w:tcBorders>
            <w:shd w:val="clear" w:color="auto" w:fill="auto"/>
            <w:vAlign w:val="center"/>
            <w:hideMark/>
          </w:tcPr>
          <w:p w14:paraId="5CC9DF00"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5B3D6C7C" w14:textId="77777777" w:rsidTr="00DB6D4B">
        <w:trPr>
          <w:trHeight w:val="32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1C2B360A"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del pliego de condiciones definitivo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0C4D8E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25/06/19</w:t>
            </w:r>
          </w:p>
        </w:tc>
        <w:tc>
          <w:tcPr>
            <w:tcW w:w="1300" w:type="dxa"/>
            <w:tcBorders>
              <w:top w:val="nil"/>
              <w:left w:val="nil"/>
              <w:bottom w:val="single" w:sz="8" w:space="0" w:color="auto"/>
              <w:right w:val="single" w:sz="8" w:space="0" w:color="auto"/>
            </w:tcBorders>
            <w:shd w:val="clear" w:color="auto" w:fill="auto"/>
            <w:vAlign w:val="center"/>
            <w:hideMark/>
          </w:tcPr>
          <w:p w14:paraId="5AC1E364"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6EFB38B4" w14:textId="77777777" w:rsidTr="00DB6D4B">
        <w:trPr>
          <w:trHeight w:val="32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77C63C"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Observaciones al pliego de condiciones definitivo. </w:t>
            </w:r>
          </w:p>
        </w:tc>
        <w:tc>
          <w:tcPr>
            <w:tcW w:w="1300" w:type="dxa"/>
            <w:tcBorders>
              <w:top w:val="nil"/>
              <w:left w:val="nil"/>
              <w:bottom w:val="single" w:sz="8" w:space="0" w:color="auto"/>
              <w:right w:val="single" w:sz="8" w:space="0" w:color="auto"/>
            </w:tcBorders>
            <w:shd w:val="clear" w:color="auto" w:fill="auto"/>
            <w:vAlign w:val="center"/>
            <w:hideMark/>
          </w:tcPr>
          <w:p w14:paraId="33FCC8E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noWrap/>
            <w:vAlign w:val="center"/>
            <w:hideMark/>
          </w:tcPr>
          <w:p w14:paraId="03B54A33" w14:textId="77777777" w:rsidR="00DB6D4B" w:rsidRPr="00DB6D4B" w:rsidRDefault="00DB6D4B" w:rsidP="00DB6D4B">
            <w:pPr>
              <w:suppressAutoHyphens w:val="0"/>
              <w:jc w:val="right"/>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25/06/19</w:t>
            </w:r>
          </w:p>
        </w:tc>
        <w:tc>
          <w:tcPr>
            <w:tcW w:w="1300" w:type="dxa"/>
            <w:tcBorders>
              <w:top w:val="nil"/>
              <w:left w:val="nil"/>
              <w:bottom w:val="single" w:sz="8" w:space="0" w:color="auto"/>
              <w:right w:val="single" w:sz="8" w:space="0" w:color="auto"/>
            </w:tcBorders>
            <w:shd w:val="clear" w:color="auto" w:fill="auto"/>
            <w:vAlign w:val="center"/>
            <w:hideMark/>
          </w:tcPr>
          <w:p w14:paraId="5CEC440B"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0CB3673F" w14:textId="77777777" w:rsidTr="00DB6D4B">
        <w:trPr>
          <w:trHeight w:val="320"/>
        </w:trPr>
        <w:tc>
          <w:tcPr>
            <w:tcW w:w="5000" w:type="dxa"/>
            <w:vMerge/>
            <w:tcBorders>
              <w:top w:val="nil"/>
              <w:left w:val="single" w:sz="8" w:space="0" w:color="auto"/>
              <w:bottom w:val="single" w:sz="8" w:space="0" w:color="000000"/>
              <w:right w:val="single" w:sz="8" w:space="0" w:color="auto"/>
            </w:tcBorders>
            <w:vAlign w:val="center"/>
            <w:hideMark/>
          </w:tcPr>
          <w:p w14:paraId="36BB4202"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tcBorders>
              <w:top w:val="nil"/>
              <w:left w:val="nil"/>
              <w:bottom w:val="single" w:sz="8" w:space="0" w:color="auto"/>
              <w:right w:val="single" w:sz="8" w:space="0" w:color="auto"/>
            </w:tcBorders>
            <w:shd w:val="clear" w:color="auto" w:fill="auto"/>
            <w:vAlign w:val="center"/>
            <w:hideMark/>
          </w:tcPr>
          <w:p w14:paraId="48E020DD"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Hasta</w:t>
            </w:r>
          </w:p>
        </w:tc>
        <w:tc>
          <w:tcPr>
            <w:tcW w:w="1300" w:type="dxa"/>
            <w:tcBorders>
              <w:top w:val="nil"/>
              <w:left w:val="nil"/>
              <w:bottom w:val="single" w:sz="8" w:space="0" w:color="auto"/>
              <w:right w:val="single" w:sz="8" w:space="0" w:color="auto"/>
            </w:tcBorders>
            <w:shd w:val="clear" w:color="auto" w:fill="auto"/>
            <w:noWrap/>
            <w:vAlign w:val="center"/>
            <w:hideMark/>
          </w:tcPr>
          <w:p w14:paraId="5959ABD4" w14:textId="77777777" w:rsidR="00DB6D4B" w:rsidRPr="00DB6D4B" w:rsidRDefault="00DB6D4B" w:rsidP="00DB6D4B">
            <w:pPr>
              <w:suppressAutoHyphens w:val="0"/>
              <w:jc w:val="right"/>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27/06/19</w:t>
            </w:r>
          </w:p>
        </w:tc>
        <w:tc>
          <w:tcPr>
            <w:tcW w:w="1300" w:type="dxa"/>
            <w:tcBorders>
              <w:top w:val="nil"/>
              <w:left w:val="nil"/>
              <w:bottom w:val="single" w:sz="8" w:space="0" w:color="auto"/>
              <w:right w:val="single" w:sz="8" w:space="0" w:color="auto"/>
            </w:tcBorders>
            <w:shd w:val="clear" w:color="auto" w:fill="auto"/>
            <w:vAlign w:val="center"/>
            <w:hideMark/>
          </w:tcPr>
          <w:p w14:paraId="6021D348"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19:00</w:t>
            </w:r>
          </w:p>
        </w:tc>
      </w:tr>
      <w:tr w:rsidR="00DB6D4B" w:rsidRPr="00DB6D4B" w14:paraId="2C1E4BFF"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598C998D"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Audiencia de asignación de riesgos y aclaración de los pliegos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01EBA2D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26/06/19</w:t>
            </w:r>
          </w:p>
        </w:tc>
        <w:tc>
          <w:tcPr>
            <w:tcW w:w="1300" w:type="dxa"/>
            <w:tcBorders>
              <w:top w:val="nil"/>
              <w:left w:val="nil"/>
              <w:bottom w:val="single" w:sz="8" w:space="0" w:color="auto"/>
              <w:right w:val="single" w:sz="8" w:space="0" w:color="auto"/>
            </w:tcBorders>
            <w:shd w:val="clear" w:color="auto" w:fill="auto"/>
            <w:vAlign w:val="center"/>
            <w:hideMark/>
          </w:tcPr>
          <w:p w14:paraId="47D40706"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10:00</w:t>
            </w:r>
          </w:p>
        </w:tc>
      </w:tr>
      <w:tr w:rsidR="00DB6D4B" w:rsidRPr="00DB6D4B" w14:paraId="7B0DAED3"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15645D0"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Acta de audiencia de asignación de riesgos y aclaración de los pliegos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05C0FDAE"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27/06/19</w:t>
            </w:r>
          </w:p>
        </w:tc>
        <w:tc>
          <w:tcPr>
            <w:tcW w:w="1300" w:type="dxa"/>
            <w:tcBorders>
              <w:top w:val="nil"/>
              <w:left w:val="nil"/>
              <w:bottom w:val="single" w:sz="8" w:space="0" w:color="auto"/>
              <w:right w:val="single" w:sz="8" w:space="0" w:color="auto"/>
            </w:tcBorders>
            <w:shd w:val="clear" w:color="auto" w:fill="auto"/>
            <w:vAlign w:val="center"/>
            <w:hideMark/>
          </w:tcPr>
          <w:p w14:paraId="57D0A9C4"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18:00</w:t>
            </w:r>
          </w:p>
        </w:tc>
      </w:tr>
      <w:tr w:rsidR="00DB6D4B" w:rsidRPr="00DB6D4B" w14:paraId="0932091E"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56F8C0B3"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Respuestas a las observaciones al pliego de condiciones definitivo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20056A2C"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28/06/19</w:t>
            </w:r>
          </w:p>
        </w:tc>
        <w:tc>
          <w:tcPr>
            <w:tcW w:w="1300" w:type="dxa"/>
            <w:tcBorders>
              <w:top w:val="nil"/>
              <w:left w:val="nil"/>
              <w:bottom w:val="single" w:sz="8" w:space="0" w:color="auto"/>
              <w:right w:val="single" w:sz="8" w:space="0" w:color="auto"/>
            </w:tcBorders>
            <w:shd w:val="clear" w:color="auto" w:fill="auto"/>
            <w:vAlign w:val="center"/>
            <w:hideMark/>
          </w:tcPr>
          <w:p w14:paraId="0AC6D6FB"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19:00</w:t>
            </w:r>
          </w:p>
        </w:tc>
      </w:tr>
      <w:tr w:rsidR="00DB6D4B" w:rsidRPr="00DB6D4B" w14:paraId="5D3A045D"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5F9484A3"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Plazo máximo para expedir adendas por parte de la entidad.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5FB138A8"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28/06/19</w:t>
            </w:r>
          </w:p>
        </w:tc>
        <w:tc>
          <w:tcPr>
            <w:tcW w:w="1300" w:type="dxa"/>
            <w:tcBorders>
              <w:top w:val="nil"/>
              <w:left w:val="nil"/>
              <w:bottom w:val="single" w:sz="8" w:space="0" w:color="auto"/>
              <w:right w:val="single" w:sz="8" w:space="0" w:color="auto"/>
            </w:tcBorders>
            <w:shd w:val="clear" w:color="auto" w:fill="auto"/>
            <w:vAlign w:val="center"/>
            <w:hideMark/>
          </w:tcPr>
          <w:p w14:paraId="2CD75DE6"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19:00</w:t>
            </w:r>
          </w:p>
        </w:tc>
      </w:tr>
      <w:tr w:rsidR="00DB6D4B" w:rsidRPr="00DB6D4B" w14:paraId="77CB27D1" w14:textId="77777777" w:rsidTr="00DB6D4B">
        <w:trPr>
          <w:trHeight w:val="32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15C64C63" w14:textId="77777777" w:rsidR="00DB6D4B" w:rsidRPr="00DB6D4B" w:rsidRDefault="00DB6D4B" w:rsidP="00DB6D4B">
            <w:pPr>
              <w:suppressAutoHyphens w:val="0"/>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 xml:space="preserve">Cierre del proceso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736D3B51" w14:textId="77777777" w:rsidR="00DB6D4B" w:rsidRPr="00DB6D4B" w:rsidRDefault="00DB6D4B" w:rsidP="00DB6D4B">
            <w:pPr>
              <w:suppressAutoHyphens w:val="0"/>
              <w:jc w:val="center"/>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5/07/19</w:t>
            </w:r>
          </w:p>
        </w:tc>
        <w:tc>
          <w:tcPr>
            <w:tcW w:w="1300" w:type="dxa"/>
            <w:tcBorders>
              <w:top w:val="nil"/>
              <w:left w:val="nil"/>
              <w:bottom w:val="single" w:sz="8" w:space="0" w:color="auto"/>
              <w:right w:val="single" w:sz="8" w:space="0" w:color="auto"/>
            </w:tcBorders>
            <w:shd w:val="clear" w:color="auto" w:fill="auto"/>
            <w:vAlign w:val="center"/>
            <w:hideMark/>
          </w:tcPr>
          <w:p w14:paraId="40898BF6" w14:textId="77777777" w:rsidR="00DB6D4B" w:rsidRPr="00DB6D4B" w:rsidRDefault="00DB6D4B" w:rsidP="00DB6D4B">
            <w:pPr>
              <w:suppressAutoHyphens w:val="0"/>
              <w:jc w:val="center"/>
              <w:rPr>
                <w:rFonts w:ascii="Arial Narrow" w:hAnsi="Arial Narrow" w:cs="Times New Roman"/>
                <w:b/>
                <w:bCs/>
                <w:color w:val="000000"/>
                <w:sz w:val="22"/>
                <w:szCs w:val="22"/>
                <w:lang w:val="es-ES_tradnl" w:eastAsia="es-ES"/>
              </w:rPr>
            </w:pPr>
            <w:r w:rsidRPr="00DB6D4B">
              <w:rPr>
                <w:rFonts w:ascii="Arial Narrow" w:hAnsi="Arial Narrow" w:cs="Times New Roman"/>
                <w:b/>
                <w:bCs/>
                <w:color w:val="000000"/>
                <w:sz w:val="22"/>
                <w:szCs w:val="22"/>
                <w:lang w:val="es-ES_tradnl" w:eastAsia="es-ES"/>
              </w:rPr>
              <w:t>15:00</w:t>
            </w:r>
          </w:p>
        </w:tc>
      </w:tr>
      <w:tr w:rsidR="00DB6D4B" w:rsidRPr="00DB6D4B" w14:paraId="07388272" w14:textId="77777777" w:rsidTr="00DB6D4B">
        <w:trPr>
          <w:trHeight w:val="32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C379C2"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Verificación de requisitos habilitantes y ponderación de las propuestas habilitadas </w:t>
            </w:r>
          </w:p>
        </w:tc>
        <w:tc>
          <w:tcPr>
            <w:tcW w:w="1300" w:type="dxa"/>
            <w:tcBorders>
              <w:top w:val="nil"/>
              <w:left w:val="nil"/>
              <w:bottom w:val="single" w:sz="8" w:space="0" w:color="auto"/>
              <w:right w:val="single" w:sz="8" w:space="0" w:color="auto"/>
            </w:tcBorders>
            <w:shd w:val="clear" w:color="auto" w:fill="auto"/>
            <w:vAlign w:val="center"/>
            <w:hideMark/>
          </w:tcPr>
          <w:p w14:paraId="3122D2A2"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vAlign w:val="center"/>
            <w:hideMark/>
          </w:tcPr>
          <w:p w14:paraId="1FF74B73"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8/07/19</w:t>
            </w:r>
          </w:p>
        </w:tc>
        <w:tc>
          <w:tcPr>
            <w:tcW w:w="1300" w:type="dxa"/>
            <w:tcBorders>
              <w:top w:val="nil"/>
              <w:left w:val="nil"/>
              <w:bottom w:val="single" w:sz="8" w:space="0" w:color="auto"/>
              <w:right w:val="single" w:sz="8" w:space="0" w:color="auto"/>
            </w:tcBorders>
            <w:shd w:val="clear" w:color="auto" w:fill="auto"/>
            <w:vAlign w:val="center"/>
            <w:hideMark/>
          </w:tcPr>
          <w:p w14:paraId="6D162FE6"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10:00</w:t>
            </w:r>
          </w:p>
        </w:tc>
      </w:tr>
      <w:tr w:rsidR="00DB6D4B" w:rsidRPr="00DB6D4B" w14:paraId="401FDFFE" w14:textId="77777777" w:rsidTr="00DB6D4B">
        <w:trPr>
          <w:trHeight w:val="320"/>
        </w:trPr>
        <w:tc>
          <w:tcPr>
            <w:tcW w:w="5000" w:type="dxa"/>
            <w:vMerge/>
            <w:tcBorders>
              <w:top w:val="nil"/>
              <w:left w:val="single" w:sz="8" w:space="0" w:color="auto"/>
              <w:bottom w:val="single" w:sz="8" w:space="0" w:color="000000"/>
              <w:right w:val="single" w:sz="8" w:space="0" w:color="auto"/>
            </w:tcBorders>
            <w:vAlign w:val="center"/>
            <w:hideMark/>
          </w:tcPr>
          <w:p w14:paraId="1DF0F482"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tcBorders>
              <w:top w:val="nil"/>
              <w:left w:val="nil"/>
              <w:bottom w:val="nil"/>
              <w:right w:val="nil"/>
            </w:tcBorders>
            <w:shd w:val="clear" w:color="auto" w:fill="auto"/>
            <w:noWrap/>
            <w:vAlign w:val="center"/>
            <w:hideMark/>
          </w:tcPr>
          <w:p w14:paraId="3FE0CF55" w14:textId="77777777" w:rsidR="00DB6D4B" w:rsidRPr="00DB6D4B" w:rsidRDefault="00DB6D4B" w:rsidP="00DB6D4B">
            <w:pPr>
              <w:suppressAutoHyphens w:val="0"/>
              <w:jc w:val="center"/>
              <w:rPr>
                <w:rFonts w:ascii="Arial Narrow" w:hAnsi="Arial Narrow" w:cs="Times New Roman"/>
                <w:color w:val="000000"/>
                <w:szCs w:val="24"/>
                <w:lang w:val="es-ES_tradnl" w:eastAsia="es-ES"/>
              </w:rPr>
            </w:pPr>
            <w:r w:rsidRPr="00DB6D4B">
              <w:rPr>
                <w:rFonts w:ascii="Arial Narrow" w:hAnsi="Arial Narrow" w:cs="Times New Roman"/>
                <w:color w:val="000000"/>
                <w:szCs w:val="24"/>
                <w:lang w:val="es-ES_tradnl" w:eastAsia="es-ES"/>
              </w:rPr>
              <w:t>Hasta</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2E7EBAE2"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10/07/19</w:t>
            </w:r>
          </w:p>
        </w:tc>
        <w:tc>
          <w:tcPr>
            <w:tcW w:w="1300" w:type="dxa"/>
            <w:tcBorders>
              <w:top w:val="nil"/>
              <w:left w:val="nil"/>
              <w:bottom w:val="single" w:sz="8" w:space="0" w:color="auto"/>
              <w:right w:val="single" w:sz="8" w:space="0" w:color="auto"/>
            </w:tcBorders>
            <w:shd w:val="clear" w:color="auto" w:fill="auto"/>
            <w:vAlign w:val="center"/>
            <w:hideMark/>
          </w:tcPr>
          <w:p w14:paraId="4ED4431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19:00</w:t>
            </w:r>
          </w:p>
        </w:tc>
      </w:tr>
      <w:tr w:rsidR="00DB6D4B" w:rsidRPr="00DB6D4B" w14:paraId="74A59CA1" w14:textId="77777777" w:rsidTr="00DB6D4B">
        <w:trPr>
          <w:trHeight w:val="8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1E0E40C"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del informe de verificación de requisitos habilitantes y ponderación de las propuestas habilitadas.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B9972DB"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11/07/19</w:t>
            </w:r>
          </w:p>
        </w:tc>
        <w:tc>
          <w:tcPr>
            <w:tcW w:w="1300" w:type="dxa"/>
            <w:tcBorders>
              <w:top w:val="nil"/>
              <w:left w:val="nil"/>
              <w:bottom w:val="single" w:sz="8" w:space="0" w:color="auto"/>
              <w:right w:val="single" w:sz="8" w:space="0" w:color="auto"/>
            </w:tcBorders>
            <w:shd w:val="clear" w:color="auto" w:fill="auto"/>
            <w:vAlign w:val="center"/>
            <w:hideMark/>
          </w:tcPr>
          <w:p w14:paraId="58D814D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79555E87" w14:textId="77777777" w:rsidTr="00DB6D4B">
        <w:trPr>
          <w:trHeight w:val="320"/>
        </w:trPr>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76C2BA"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Traslado del informe de verificación de requisitos </w:t>
            </w:r>
            <w:r w:rsidRPr="00DB6D4B">
              <w:rPr>
                <w:rFonts w:ascii="Arial Narrow" w:hAnsi="Arial Narrow" w:cs="Times New Roman"/>
                <w:color w:val="000000"/>
                <w:sz w:val="22"/>
                <w:szCs w:val="22"/>
                <w:lang w:val="es-ES_tradnl" w:eastAsia="es-ES"/>
              </w:rPr>
              <w:lastRenderedPageBreak/>
              <w:t xml:space="preserve">habilitantes y ponderación de las propuestas habilitadas </w:t>
            </w:r>
          </w:p>
        </w:tc>
        <w:tc>
          <w:tcPr>
            <w:tcW w:w="1300" w:type="dxa"/>
            <w:tcBorders>
              <w:top w:val="nil"/>
              <w:left w:val="nil"/>
              <w:bottom w:val="single" w:sz="8" w:space="0" w:color="auto"/>
              <w:right w:val="single" w:sz="8" w:space="0" w:color="auto"/>
            </w:tcBorders>
            <w:shd w:val="clear" w:color="auto" w:fill="auto"/>
            <w:vAlign w:val="center"/>
            <w:hideMark/>
          </w:tcPr>
          <w:p w14:paraId="37192553"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lastRenderedPageBreak/>
              <w:t>Desde</w:t>
            </w:r>
          </w:p>
        </w:tc>
        <w:tc>
          <w:tcPr>
            <w:tcW w:w="1300" w:type="dxa"/>
            <w:tcBorders>
              <w:top w:val="nil"/>
              <w:left w:val="nil"/>
              <w:bottom w:val="single" w:sz="8" w:space="0" w:color="auto"/>
              <w:right w:val="single" w:sz="8" w:space="0" w:color="auto"/>
            </w:tcBorders>
            <w:shd w:val="clear" w:color="auto" w:fill="auto"/>
            <w:vAlign w:val="center"/>
            <w:hideMark/>
          </w:tcPr>
          <w:p w14:paraId="5AB9AD21"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11/07/19</w:t>
            </w:r>
          </w:p>
        </w:tc>
        <w:tc>
          <w:tcPr>
            <w:tcW w:w="1300" w:type="dxa"/>
            <w:tcBorders>
              <w:top w:val="nil"/>
              <w:left w:val="nil"/>
              <w:bottom w:val="single" w:sz="8" w:space="0" w:color="auto"/>
              <w:right w:val="single" w:sz="8" w:space="0" w:color="auto"/>
            </w:tcBorders>
            <w:shd w:val="clear" w:color="auto" w:fill="auto"/>
            <w:vAlign w:val="center"/>
            <w:hideMark/>
          </w:tcPr>
          <w:p w14:paraId="2033ABD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8:00</w:t>
            </w:r>
          </w:p>
        </w:tc>
      </w:tr>
      <w:tr w:rsidR="00DB6D4B" w:rsidRPr="00DB6D4B" w14:paraId="0DD93FAC" w14:textId="77777777" w:rsidTr="00DB6D4B">
        <w:trPr>
          <w:trHeight w:val="420"/>
        </w:trPr>
        <w:tc>
          <w:tcPr>
            <w:tcW w:w="5000" w:type="dxa"/>
            <w:vMerge/>
            <w:tcBorders>
              <w:top w:val="nil"/>
              <w:left w:val="single" w:sz="8" w:space="0" w:color="auto"/>
              <w:bottom w:val="single" w:sz="8" w:space="0" w:color="000000"/>
              <w:right w:val="single" w:sz="8" w:space="0" w:color="auto"/>
            </w:tcBorders>
            <w:vAlign w:val="center"/>
            <w:hideMark/>
          </w:tcPr>
          <w:p w14:paraId="5B185D0C" w14:textId="77777777" w:rsidR="00DB6D4B" w:rsidRPr="00DB6D4B" w:rsidRDefault="00DB6D4B" w:rsidP="00DB6D4B">
            <w:pPr>
              <w:suppressAutoHyphens w:val="0"/>
              <w:jc w:val="left"/>
              <w:rPr>
                <w:rFonts w:ascii="Arial Narrow" w:hAnsi="Arial Narrow" w:cs="Times New Roman"/>
                <w:color w:val="000000"/>
                <w:sz w:val="22"/>
                <w:szCs w:val="22"/>
                <w:lang w:val="es-ES_tradnl" w:eastAsia="es-ES"/>
              </w:rPr>
            </w:pPr>
          </w:p>
        </w:tc>
        <w:tc>
          <w:tcPr>
            <w:tcW w:w="1300" w:type="dxa"/>
            <w:tcBorders>
              <w:top w:val="nil"/>
              <w:left w:val="nil"/>
              <w:bottom w:val="nil"/>
              <w:right w:val="nil"/>
            </w:tcBorders>
            <w:shd w:val="clear" w:color="auto" w:fill="auto"/>
            <w:noWrap/>
            <w:vAlign w:val="center"/>
            <w:hideMark/>
          </w:tcPr>
          <w:p w14:paraId="50B686E0" w14:textId="77777777" w:rsidR="00DB6D4B" w:rsidRPr="00DB6D4B" w:rsidRDefault="00DB6D4B" w:rsidP="00DB6D4B">
            <w:pPr>
              <w:suppressAutoHyphens w:val="0"/>
              <w:jc w:val="center"/>
              <w:rPr>
                <w:rFonts w:ascii="Arial Narrow" w:hAnsi="Arial Narrow" w:cs="Times New Roman"/>
                <w:color w:val="000000"/>
                <w:szCs w:val="24"/>
                <w:lang w:val="es-ES_tradnl" w:eastAsia="es-ES"/>
              </w:rPr>
            </w:pPr>
            <w:r w:rsidRPr="00DB6D4B">
              <w:rPr>
                <w:rFonts w:ascii="Arial Narrow" w:hAnsi="Arial Narrow" w:cs="Times New Roman"/>
                <w:color w:val="000000"/>
                <w:szCs w:val="24"/>
                <w:lang w:val="es-ES_tradnl" w:eastAsia="es-ES"/>
              </w:rPr>
              <w:t>Hasta</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05612056"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18/07/19</w:t>
            </w:r>
          </w:p>
        </w:tc>
        <w:tc>
          <w:tcPr>
            <w:tcW w:w="1300" w:type="dxa"/>
            <w:tcBorders>
              <w:top w:val="nil"/>
              <w:left w:val="nil"/>
              <w:bottom w:val="single" w:sz="8" w:space="0" w:color="auto"/>
              <w:right w:val="single" w:sz="8" w:space="0" w:color="auto"/>
            </w:tcBorders>
            <w:shd w:val="clear" w:color="auto" w:fill="auto"/>
            <w:vAlign w:val="center"/>
            <w:hideMark/>
          </w:tcPr>
          <w:p w14:paraId="7A22385D"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18:00</w:t>
            </w:r>
          </w:p>
        </w:tc>
      </w:tr>
      <w:tr w:rsidR="00DB6D4B" w:rsidRPr="00DB6D4B" w14:paraId="31117D5E" w14:textId="77777777" w:rsidTr="00DB6D4B">
        <w:trPr>
          <w:trHeight w:val="106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626C74EF"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lastRenderedPageBreak/>
              <w:t xml:space="preserve">Respuestas a las observaciones formuladas al informe de verificación de requisitos habilitantes y de ponderación de las propuestas habilitadas y publicación del informe definitivo.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75CEF1A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22/07/19</w:t>
            </w:r>
          </w:p>
        </w:tc>
        <w:tc>
          <w:tcPr>
            <w:tcW w:w="1300" w:type="dxa"/>
            <w:tcBorders>
              <w:top w:val="nil"/>
              <w:left w:val="nil"/>
              <w:bottom w:val="single" w:sz="8" w:space="0" w:color="auto"/>
              <w:right w:val="single" w:sz="8" w:space="0" w:color="auto"/>
            </w:tcBorders>
            <w:shd w:val="clear" w:color="auto" w:fill="auto"/>
            <w:vAlign w:val="center"/>
            <w:hideMark/>
          </w:tcPr>
          <w:p w14:paraId="1F198509"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10:00</w:t>
            </w:r>
          </w:p>
        </w:tc>
      </w:tr>
      <w:tr w:rsidR="00DB6D4B" w:rsidRPr="00DB6D4B" w14:paraId="18BCB65A"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0703437D"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Audiencia de adjudicación o declaratoria de desierta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2340B8B3"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23/07/19</w:t>
            </w:r>
          </w:p>
        </w:tc>
        <w:tc>
          <w:tcPr>
            <w:tcW w:w="1300" w:type="dxa"/>
            <w:tcBorders>
              <w:top w:val="nil"/>
              <w:left w:val="nil"/>
              <w:bottom w:val="single" w:sz="8" w:space="0" w:color="auto"/>
              <w:right w:val="single" w:sz="8" w:space="0" w:color="auto"/>
            </w:tcBorders>
            <w:shd w:val="clear" w:color="auto" w:fill="auto"/>
            <w:vAlign w:val="center"/>
            <w:hideMark/>
          </w:tcPr>
          <w:p w14:paraId="04FA7DE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15:00</w:t>
            </w:r>
          </w:p>
        </w:tc>
      </w:tr>
      <w:tr w:rsidR="00DB6D4B" w:rsidRPr="00DB6D4B" w14:paraId="5299B03A" w14:textId="77777777" w:rsidTr="00DB6D4B">
        <w:trPr>
          <w:trHeight w:val="8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1AAC4D59"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Publicación Resolución de Adjudicación y del Acta de audiencia pública de adjudicación, o de la Resolución de declaratoria de desierta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5F202114"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24/07/19</w:t>
            </w:r>
          </w:p>
        </w:tc>
        <w:tc>
          <w:tcPr>
            <w:tcW w:w="1300" w:type="dxa"/>
            <w:tcBorders>
              <w:top w:val="nil"/>
              <w:left w:val="nil"/>
              <w:bottom w:val="single" w:sz="8" w:space="0" w:color="auto"/>
              <w:right w:val="single" w:sz="8" w:space="0" w:color="auto"/>
            </w:tcBorders>
            <w:shd w:val="clear" w:color="auto" w:fill="auto"/>
            <w:vAlign w:val="center"/>
            <w:hideMark/>
          </w:tcPr>
          <w:p w14:paraId="6EA1DC9F"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14:00</w:t>
            </w:r>
          </w:p>
        </w:tc>
      </w:tr>
      <w:tr w:rsidR="00DB6D4B" w:rsidRPr="00DB6D4B" w14:paraId="21D20D11" w14:textId="77777777" w:rsidTr="00DB6D4B">
        <w:trPr>
          <w:trHeight w:val="32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6D0A93A2"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Celebración del contrato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9CEA3A3"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25/07/19</w:t>
            </w:r>
          </w:p>
        </w:tc>
        <w:tc>
          <w:tcPr>
            <w:tcW w:w="1300" w:type="dxa"/>
            <w:tcBorders>
              <w:top w:val="nil"/>
              <w:left w:val="nil"/>
              <w:bottom w:val="single" w:sz="8" w:space="0" w:color="auto"/>
              <w:right w:val="single" w:sz="8" w:space="0" w:color="auto"/>
            </w:tcBorders>
            <w:shd w:val="clear" w:color="auto" w:fill="auto"/>
            <w:vAlign w:val="center"/>
            <w:hideMark/>
          </w:tcPr>
          <w:p w14:paraId="176892BD"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16:00 </w:t>
            </w:r>
          </w:p>
        </w:tc>
      </w:tr>
      <w:tr w:rsidR="00DB6D4B" w:rsidRPr="00DB6D4B" w14:paraId="0F6F1226" w14:textId="77777777" w:rsidTr="00DB6D4B">
        <w:trPr>
          <w:trHeight w:val="54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124C05B1" w14:textId="77777777" w:rsidR="00DB6D4B" w:rsidRPr="00DB6D4B" w:rsidRDefault="00DB6D4B" w:rsidP="00DB6D4B">
            <w:pPr>
              <w:suppressAutoHyphens w:val="0"/>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 xml:space="preserve">Plazo para legalizar el contrato, expedir el registro presupuestal, allegar pólizas y de las mismas.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098319D7"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29/07/19</w:t>
            </w:r>
          </w:p>
        </w:tc>
        <w:tc>
          <w:tcPr>
            <w:tcW w:w="1300" w:type="dxa"/>
            <w:tcBorders>
              <w:top w:val="nil"/>
              <w:left w:val="nil"/>
              <w:bottom w:val="single" w:sz="8" w:space="0" w:color="auto"/>
              <w:right w:val="single" w:sz="8" w:space="0" w:color="auto"/>
            </w:tcBorders>
            <w:shd w:val="clear" w:color="auto" w:fill="auto"/>
            <w:vAlign w:val="center"/>
            <w:hideMark/>
          </w:tcPr>
          <w:p w14:paraId="05830BF9" w14:textId="77777777" w:rsidR="00DB6D4B" w:rsidRPr="00DB6D4B" w:rsidRDefault="00DB6D4B" w:rsidP="00DB6D4B">
            <w:pPr>
              <w:suppressAutoHyphens w:val="0"/>
              <w:jc w:val="center"/>
              <w:rPr>
                <w:rFonts w:ascii="Arial Narrow" w:hAnsi="Arial Narrow" w:cs="Times New Roman"/>
                <w:color w:val="000000"/>
                <w:sz w:val="22"/>
                <w:szCs w:val="22"/>
                <w:lang w:val="es-ES_tradnl" w:eastAsia="es-ES"/>
              </w:rPr>
            </w:pPr>
            <w:r w:rsidRPr="00DB6D4B">
              <w:rPr>
                <w:rFonts w:ascii="Arial Narrow" w:hAnsi="Arial Narrow" w:cs="Times New Roman"/>
                <w:color w:val="000000"/>
                <w:sz w:val="22"/>
                <w:szCs w:val="22"/>
                <w:lang w:val="es-ES_tradnl" w:eastAsia="es-ES"/>
              </w:rPr>
              <w:t>16:00 </w:t>
            </w:r>
          </w:p>
        </w:tc>
      </w:tr>
    </w:tbl>
    <w:p w14:paraId="1B71DC14" w14:textId="77777777" w:rsidR="00F34BF0" w:rsidRDefault="00F34BF0" w:rsidP="00460687">
      <w:pPr>
        <w:jc w:val="center"/>
        <w:rPr>
          <w:rFonts w:ascii="Arial Narrow" w:hAnsi="Arial Narrow"/>
          <w:b/>
          <w:sz w:val="20"/>
        </w:rPr>
      </w:pPr>
    </w:p>
    <w:p w14:paraId="75FAF8D5" w14:textId="77777777" w:rsidR="00560E9B" w:rsidRDefault="00560E9B" w:rsidP="00460687">
      <w:pPr>
        <w:jc w:val="center"/>
        <w:rPr>
          <w:rFonts w:ascii="Arial Narrow" w:hAnsi="Arial Narrow"/>
          <w:b/>
          <w:sz w:val="20"/>
        </w:rPr>
      </w:pPr>
    </w:p>
    <w:p w14:paraId="17DC637C" w14:textId="77777777" w:rsidR="008D49EC" w:rsidRPr="00BE3E5C" w:rsidRDefault="008D49EC" w:rsidP="001472FA">
      <w:pPr>
        <w:rPr>
          <w:rFonts w:ascii="Arial Narrow" w:hAnsi="Arial Narrow"/>
          <w:sz w:val="20"/>
        </w:rPr>
      </w:pPr>
    </w:p>
    <w:p w14:paraId="3EFC7E90" w14:textId="23FAB64E" w:rsidR="00A61FE8" w:rsidRPr="00BE3E5C" w:rsidRDefault="00933CEF">
      <w:pPr>
        <w:rPr>
          <w:rFonts w:ascii="Arial Narrow" w:hAnsi="Arial Narrow"/>
          <w:sz w:val="20"/>
        </w:rPr>
      </w:pPr>
      <w:r w:rsidRPr="00BE3E5C">
        <w:rPr>
          <w:rFonts w:ascii="Arial Narrow" w:hAnsi="Arial Narrow"/>
          <w:sz w:val="20"/>
        </w:rPr>
        <w:t>Las personas interesadas en participar en el proceso de contratación deberán tener en cuenta</w:t>
      </w:r>
      <w:r w:rsidR="00AE3B7F" w:rsidRPr="00BE3E5C">
        <w:rPr>
          <w:rFonts w:ascii="Arial Narrow" w:hAnsi="Arial Narrow"/>
          <w:sz w:val="20"/>
        </w:rPr>
        <w:t xml:space="preserve"> que de conformidad con el artículo 8 de la Ley 1150 de 2007 “La publicación de los proyectos de pliegos de condiciones o sus equivalentes no genera obligación para la entidad de dar apertura al proceso de selección”, razón por la cual las fechas aquí previstas pueden ser objeto de modificación por parte de la entidad. En el evento que la Secretaría Jurídica Distrital decida dar inicio al proceso de selección, dicha apertura se realizará mediante act</w:t>
      </w:r>
      <w:r w:rsidR="002B29AE">
        <w:rPr>
          <w:rFonts w:ascii="Arial Narrow" w:hAnsi="Arial Narrow"/>
          <w:sz w:val="20"/>
        </w:rPr>
        <w:t>o administrativo de carácter ge</w:t>
      </w:r>
      <w:r w:rsidR="00AE3B7F" w:rsidRPr="00BE3E5C">
        <w:rPr>
          <w:rFonts w:ascii="Arial Narrow" w:hAnsi="Arial Narrow"/>
          <w:sz w:val="20"/>
        </w:rPr>
        <w:t>neral y motivado de conformidad con el artículo 2.2.1.1.2.1.5 del Decreto Nacional 1082 de 2015, el cual será objeto de publicación en el Sistema Electrónico de Contratación Pública</w:t>
      </w:r>
      <w:r w:rsidRPr="00BE3E5C">
        <w:rPr>
          <w:rFonts w:ascii="Arial Narrow" w:hAnsi="Arial Narrow"/>
          <w:sz w:val="20"/>
        </w:rPr>
        <w:t xml:space="preserve">. </w:t>
      </w:r>
    </w:p>
    <w:p w14:paraId="5AC149F2" w14:textId="77777777" w:rsidR="00E303BD" w:rsidRPr="00BE3E5C" w:rsidRDefault="00E303BD">
      <w:pPr>
        <w:rPr>
          <w:rFonts w:ascii="Arial Narrow" w:hAnsi="Arial Narrow"/>
          <w:sz w:val="20"/>
        </w:rPr>
      </w:pPr>
    </w:p>
    <w:p w14:paraId="443EB14A" w14:textId="77777777" w:rsidR="00E303BD" w:rsidRPr="00BE3E5C" w:rsidRDefault="00E303BD">
      <w:pPr>
        <w:rPr>
          <w:rFonts w:ascii="Arial Narrow" w:hAnsi="Arial Narrow"/>
          <w:sz w:val="20"/>
        </w:rPr>
      </w:pPr>
    </w:p>
    <w:p w14:paraId="2C7A0092" w14:textId="77777777" w:rsidR="00601FE8" w:rsidRPr="00BE3E5C" w:rsidRDefault="00601FE8">
      <w:pPr>
        <w:rPr>
          <w:rFonts w:ascii="Arial Narrow" w:hAnsi="Arial Narrow"/>
          <w:sz w:val="20"/>
        </w:rPr>
      </w:pPr>
    </w:p>
    <w:p w14:paraId="5F74B302" w14:textId="77777777" w:rsidR="00601FE8" w:rsidRPr="00BE3E5C" w:rsidRDefault="00601FE8">
      <w:pPr>
        <w:rPr>
          <w:rFonts w:ascii="Arial Narrow" w:hAnsi="Arial Narrow"/>
          <w:sz w:val="20"/>
        </w:rPr>
      </w:pPr>
    </w:p>
    <w:p w14:paraId="0890D146" w14:textId="76BEDF07" w:rsidR="00E303BD" w:rsidRPr="00BE3E5C" w:rsidRDefault="00E303BD" w:rsidP="00E303BD">
      <w:pPr>
        <w:widowControl w:val="0"/>
        <w:suppressAutoHyphens w:val="0"/>
        <w:autoSpaceDE w:val="0"/>
        <w:autoSpaceDN w:val="0"/>
        <w:adjustRightInd w:val="0"/>
        <w:jc w:val="center"/>
        <w:rPr>
          <w:rFonts w:ascii="Arial Narrow" w:eastAsiaTheme="minorHAnsi" w:hAnsi="Arial Narrow" w:cs="Arial Narrow"/>
          <w:color w:val="000000"/>
          <w:sz w:val="20"/>
          <w:lang w:val="es-ES" w:eastAsia="en-US"/>
        </w:rPr>
      </w:pPr>
      <w:r w:rsidRPr="00BE3E5C">
        <w:rPr>
          <w:rFonts w:ascii="Arial Narrow" w:eastAsiaTheme="minorHAnsi" w:hAnsi="Arial Narrow" w:cs="Arial Narrow"/>
          <w:b/>
          <w:bCs/>
          <w:color w:val="000000"/>
          <w:sz w:val="20"/>
          <w:lang w:val="es-ES" w:eastAsia="en-US"/>
        </w:rPr>
        <w:t>DALILA ASTRID HERNANDEZ CORZO</w:t>
      </w:r>
    </w:p>
    <w:p w14:paraId="36B92ED7" w14:textId="137F125F" w:rsidR="00E303BD" w:rsidRPr="00BE3E5C" w:rsidRDefault="00E303BD" w:rsidP="00E303BD">
      <w:pPr>
        <w:widowControl w:val="0"/>
        <w:suppressAutoHyphens w:val="0"/>
        <w:autoSpaceDE w:val="0"/>
        <w:autoSpaceDN w:val="0"/>
        <w:adjustRightInd w:val="0"/>
        <w:jc w:val="center"/>
        <w:rPr>
          <w:rFonts w:ascii="Arial Narrow" w:eastAsiaTheme="minorHAnsi" w:hAnsi="Arial Narrow" w:cs="Arial Narrow"/>
          <w:color w:val="000000"/>
          <w:sz w:val="20"/>
          <w:lang w:val="es-ES" w:eastAsia="en-US"/>
        </w:rPr>
      </w:pPr>
      <w:r w:rsidRPr="00BE3E5C">
        <w:rPr>
          <w:rFonts w:ascii="Arial Narrow" w:eastAsiaTheme="minorHAnsi" w:hAnsi="Arial Narrow" w:cs="Arial Narrow"/>
          <w:b/>
          <w:bCs/>
          <w:color w:val="000000"/>
          <w:sz w:val="20"/>
          <w:lang w:val="es-ES" w:eastAsia="en-US"/>
        </w:rPr>
        <w:t>ORDENADORA DEL GASTO</w:t>
      </w:r>
    </w:p>
    <w:p w14:paraId="0CF07FAF" w14:textId="77777777" w:rsidR="00E303BD" w:rsidRDefault="00E303BD" w:rsidP="00E303BD">
      <w:pPr>
        <w:widowControl w:val="0"/>
        <w:suppressAutoHyphens w:val="0"/>
        <w:autoSpaceDE w:val="0"/>
        <w:autoSpaceDN w:val="0"/>
        <w:adjustRightInd w:val="0"/>
        <w:jc w:val="left"/>
        <w:rPr>
          <w:rFonts w:ascii="Arial Narrow" w:eastAsiaTheme="minorHAnsi" w:hAnsi="Arial Narrow" w:cs="Arial Narrow"/>
          <w:color w:val="000000"/>
          <w:sz w:val="20"/>
          <w:lang w:val="es-ES" w:eastAsia="en-US"/>
        </w:rPr>
      </w:pPr>
    </w:p>
    <w:p w14:paraId="015F26C2" w14:textId="77777777" w:rsidR="00E303BD" w:rsidRDefault="00E303BD" w:rsidP="00E303BD">
      <w:pPr>
        <w:widowControl w:val="0"/>
        <w:suppressAutoHyphens w:val="0"/>
        <w:autoSpaceDE w:val="0"/>
        <w:autoSpaceDN w:val="0"/>
        <w:adjustRightInd w:val="0"/>
        <w:jc w:val="left"/>
        <w:rPr>
          <w:rFonts w:ascii="Arial Narrow" w:eastAsiaTheme="minorHAnsi" w:hAnsi="Arial Narrow" w:cs="Arial Narrow"/>
          <w:color w:val="000000"/>
          <w:sz w:val="20"/>
          <w:lang w:val="es-ES" w:eastAsia="en-US"/>
        </w:rPr>
      </w:pPr>
    </w:p>
    <w:p w14:paraId="3A5E8D36" w14:textId="77777777" w:rsidR="00E303BD" w:rsidRDefault="00E303BD" w:rsidP="00E303BD">
      <w:pPr>
        <w:widowControl w:val="0"/>
        <w:suppressAutoHyphens w:val="0"/>
        <w:autoSpaceDE w:val="0"/>
        <w:autoSpaceDN w:val="0"/>
        <w:adjustRightInd w:val="0"/>
        <w:jc w:val="left"/>
        <w:rPr>
          <w:rFonts w:ascii="Arial Narrow" w:eastAsiaTheme="minorHAnsi" w:hAnsi="Arial Narrow" w:cs="Arial Narrow"/>
          <w:color w:val="000000"/>
          <w:sz w:val="20"/>
          <w:lang w:val="es-ES" w:eastAsia="en-US"/>
        </w:rPr>
      </w:pPr>
    </w:p>
    <w:tbl>
      <w:tblPr>
        <w:tblStyle w:val="Tablaconcuadrcula"/>
        <w:tblW w:w="8931" w:type="dxa"/>
        <w:tblInd w:w="108" w:type="dxa"/>
        <w:tblLayout w:type="fixed"/>
        <w:tblLook w:val="04A0" w:firstRow="1" w:lastRow="0" w:firstColumn="1" w:lastColumn="0" w:noHBand="0" w:noVBand="1"/>
      </w:tblPr>
      <w:tblGrid>
        <w:gridCol w:w="3119"/>
        <w:gridCol w:w="2126"/>
        <w:gridCol w:w="3686"/>
      </w:tblGrid>
      <w:tr w:rsidR="008D49EC" w:rsidRPr="006D3AD1" w14:paraId="61F01792" w14:textId="77777777" w:rsidTr="006D3AD1">
        <w:trPr>
          <w:trHeight w:val="255"/>
        </w:trPr>
        <w:tc>
          <w:tcPr>
            <w:tcW w:w="3119" w:type="dxa"/>
            <w:tcBorders>
              <w:top w:val="single" w:sz="4" w:space="0" w:color="auto"/>
              <w:left w:val="single" w:sz="4" w:space="0" w:color="auto"/>
              <w:bottom w:val="single" w:sz="4" w:space="0" w:color="auto"/>
              <w:right w:val="single" w:sz="4" w:space="0" w:color="auto"/>
            </w:tcBorders>
            <w:vAlign w:val="center"/>
            <w:hideMark/>
          </w:tcPr>
          <w:p w14:paraId="08C9C35F"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ROL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58CD48"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NOMBRE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CC81EB8"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CARGO</w:t>
            </w:r>
          </w:p>
        </w:tc>
      </w:tr>
      <w:tr w:rsidR="008D49EC" w:rsidRPr="006D3AD1" w14:paraId="7C38A86C" w14:textId="77777777" w:rsidTr="006D3AD1">
        <w:trPr>
          <w:trHeight w:val="238"/>
        </w:trPr>
        <w:tc>
          <w:tcPr>
            <w:tcW w:w="3119" w:type="dxa"/>
            <w:tcBorders>
              <w:top w:val="single" w:sz="4" w:space="0" w:color="auto"/>
              <w:left w:val="single" w:sz="4" w:space="0" w:color="auto"/>
              <w:bottom w:val="single" w:sz="4" w:space="0" w:color="auto"/>
              <w:right w:val="single" w:sz="4" w:space="0" w:color="auto"/>
            </w:tcBorders>
            <w:vAlign w:val="center"/>
            <w:hideMark/>
          </w:tcPr>
          <w:p w14:paraId="52C5393E" w14:textId="0BAF2BB7" w:rsidR="008D49EC" w:rsidRPr="006D3AD1" w:rsidRDefault="008D49EC" w:rsidP="008F5CF5">
            <w:pPr>
              <w:jc w:val="left"/>
              <w:outlineLvl w:val="0"/>
              <w:rPr>
                <w:rFonts w:ascii="Arial Narrow" w:hAnsi="Arial Narrow"/>
                <w:bCs/>
                <w:sz w:val="16"/>
                <w:szCs w:val="16"/>
              </w:rPr>
            </w:pPr>
            <w:r w:rsidRPr="006D3AD1">
              <w:rPr>
                <w:rFonts w:ascii="Arial Narrow" w:hAnsi="Arial Narrow"/>
                <w:bCs/>
                <w:sz w:val="16"/>
                <w:szCs w:val="16"/>
              </w:rPr>
              <w:t>Aprobó</w:t>
            </w:r>
            <w:r w:rsidR="0033003A" w:rsidRPr="006D3AD1">
              <w:rPr>
                <w:rFonts w:ascii="Arial Narrow" w:hAnsi="Arial Narrow"/>
                <w:bCs/>
                <w:sz w:val="16"/>
                <w:szCs w:val="16"/>
              </w:rPr>
              <w:t xml:space="preserve"> aspectos </w:t>
            </w:r>
            <w:r w:rsidR="008F5CF5" w:rsidRPr="006D3AD1">
              <w:rPr>
                <w:rFonts w:ascii="Arial Narrow" w:hAnsi="Arial Narrow"/>
                <w:bCs/>
                <w:sz w:val="16"/>
                <w:szCs w:val="16"/>
              </w:rPr>
              <w:t>jurídicos contractuales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31ED5E" w14:textId="77777777" w:rsidR="008D49EC" w:rsidRPr="006D3AD1" w:rsidRDefault="008D49EC" w:rsidP="008D49EC">
            <w:pPr>
              <w:rPr>
                <w:rFonts w:ascii="Arial Narrow" w:hAnsi="Arial Narrow"/>
                <w:sz w:val="16"/>
                <w:szCs w:val="16"/>
              </w:rPr>
            </w:pPr>
            <w:r w:rsidRPr="006D3AD1">
              <w:rPr>
                <w:rFonts w:ascii="Arial Narrow" w:hAnsi="Arial Narrow"/>
                <w:sz w:val="16"/>
                <w:szCs w:val="16"/>
              </w:rPr>
              <w:t>Ethel Vasquez Rojas</w:t>
            </w:r>
          </w:p>
        </w:tc>
        <w:tc>
          <w:tcPr>
            <w:tcW w:w="3686" w:type="dxa"/>
            <w:tcBorders>
              <w:top w:val="single" w:sz="4" w:space="0" w:color="auto"/>
              <w:left w:val="single" w:sz="4" w:space="0" w:color="auto"/>
              <w:bottom w:val="single" w:sz="4" w:space="0" w:color="auto"/>
              <w:right w:val="single" w:sz="4" w:space="0" w:color="auto"/>
            </w:tcBorders>
            <w:vAlign w:val="center"/>
          </w:tcPr>
          <w:p w14:paraId="5D6C13ED" w14:textId="77777777" w:rsidR="008D49EC" w:rsidRPr="006D3AD1" w:rsidRDefault="008D49EC" w:rsidP="008D49EC">
            <w:pPr>
              <w:outlineLvl w:val="0"/>
              <w:rPr>
                <w:rFonts w:ascii="Arial Narrow" w:hAnsi="Arial Narrow"/>
                <w:sz w:val="16"/>
                <w:szCs w:val="16"/>
              </w:rPr>
            </w:pPr>
            <w:r w:rsidRPr="006D3AD1">
              <w:rPr>
                <w:rFonts w:ascii="Arial Narrow" w:hAnsi="Arial Narrow"/>
                <w:sz w:val="16"/>
                <w:szCs w:val="16"/>
              </w:rPr>
              <w:t xml:space="preserve">Directora de Gestión Corporativa </w:t>
            </w:r>
          </w:p>
        </w:tc>
      </w:tr>
      <w:tr w:rsidR="008D49EC" w:rsidRPr="006D3AD1" w14:paraId="2B6A6C08" w14:textId="77777777" w:rsidTr="006D3AD1">
        <w:trPr>
          <w:trHeight w:val="142"/>
        </w:trPr>
        <w:tc>
          <w:tcPr>
            <w:tcW w:w="3119" w:type="dxa"/>
            <w:tcBorders>
              <w:top w:val="single" w:sz="4" w:space="0" w:color="auto"/>
              <w:left w:val="single" w:sz="4" w:space="0" w:color="auto"/>
              <w:bottom w:val="single" w:sz="4" w:space="0" w:color="auto"/>
              <w:right w:val="single" w:sz="4" w:space="0" w:color="auto"/>
            </w:tcBorders>
            <w:vAlign w:val="center"/>
            <w:hideMark/>
          </w:tcPr>
          <w:p w14:paraId="24A2380A" w14:textId="1E7DA044" w:rsidR="008D49EC" w:rsidRPr="006D3AD1" w:rsidRDefault="008D49EC" w:rsidP="008D49EC">
            <w:pPr>
              <w:jc w:val="left"/>
              <w:outlineLvl w:val="0"/>
              <w:rPr>
                <w:rFonts w:ascii="Arial Narrow" w:hAnsi="Arial Narrow"/>
                <w:bCs/>
                <w:sz w:val="16"/>
                <w:szCs w:val="16"/>
              </w:rPr>
            </w:pPr>
            <w:r w:rsidRPr="006D3AD1">
              <w:rPr>
                <w:rFonts w:ascii="Arial Narrow" w:eastAsia="MS Mincho" w:hAnsi="Arial Narrow"/>
                <w:sz w:val="16"/>
                <w:szCs w:val="16"/>
              </w:rPr>
              <w:t>Revisó y aprobó aspectos técnicos y económicos:</w:t>
            </w:r>
          </w:p>
        </w:tc>
        <w:tc>
          <w:tcPr>
            <w:tcW w:w="2126" w:type="dxa"/>
            <w:tcBorders>
              <w:top w:val="single" w:sz="4" w:space="0" w:color="auto"/>
              <w:left w:val="single" w:sz="4" w:space="0" w:color="auto"/>
              <w:bottom w:val="single" w:sz="4" w:space="0" w:color="auto"/>
              <w:right w:val="single" w:sz="4" w:space="0" w:color="auto"/>
            </w:tcBorders>
            <w:vAlign w:val="center"/>
          </w:tcPr>
          <w:p w14:paraId="7E4C9465" w14:textId="77777777" w:rsidR="008D49EC" w:rsidRPr="006D3AD1" w:rsidRDefault="008D49EC" w:rsidP="008D49EC">
            <w:pPr>
              <w:outlineLvl w:val="0"/>
              <w:rPr>
                <w:rFonts w:ascii="Arial Narrow" w:hAnsi="Arial Narrow"/>
                <w:bCs/>
                <w:sz w:val="16"/>
                <w:szCs w:val="16"/>
              </w:rPr>
            </w:pPr>
            <w:r w:rsidRPr="006D3AD1">
              <w:rPr>
                <w:rFonts w:ascii="Arial Narrow" w:hAnsi="Arial Narrow"/>
                <w:bCs/>
                <w:sz w:val="16"/>
                <w:szCs w:val="16"/>
              </w:rPr>
              <w:t>Diego Emilio Ojeda Moncayo</w:t>
            </w:r>
          </w:p>
        </w:tc>
        <w:tc>
          <w:tcPr>
            <w:tcW w:w="3686" w:type="dxa"/>
            <w:tcBorders>
              <w:top w:val="single" w:sz="4" w:space="0" w:color="auto"/>
              <w:left w:val="single" w:sz="4" w:space="0" w:color="auto"/>
              <w:bottom w:val="single" w:sz="4" w:space="0" w:color="auto"/>
              <w:right w:val="single" w:sz="4" w:space="0" w:color="auto"/>
            </w:tcBorders>
            <w:vAlign w:val="center"/>
          </w:tcPr>
          <w:p w14:paraId="5AE5F2CE" w14:textId="61F75964" w:rsidR="008D49EC" w:rsidRPr="006D3AD1" w:rsidRDefault="008D49EC" w:rsidP="006D3AD1">
            <w:pPr>
              <w:tabs>
                <w:tab w:val="left" w:pos="270"/>
              </w:tabs>
              <w:contextualSpacing/>
              <w:rPr>
                <w:rFonts w:ascii="Arial Narrow" w:hAnsi="Arial Narrow"/>
                <w:b/>
                <w:bCs/>
                <w:sz w:val="16"/>
                <w:szCs w:val="16"/>
                <w:highlight w:val="yellow"/>
                <w:lang w:eastAsia="es-CO"/>
              </w:rPr>
            </w:pPr>
            <w:r w:rsidRPr="006D3AD1">
              <w:rPr>
                <w:rFonts w:ascii="Arial Narrow" w:hAnsi="Arial Narrow"/>
                <w:sz w:val="16"/>
                <w:szCs w:val="16"/>
              </w:rPr>
              <w:t xml:space="preserve">Jefe de la Oficina de las </w:t>
            </w:r>
            <w:r w:rsidR="006D3AD1">
              <w:rPr>
                <w:rFonts w:ascii="Arial Narrow" w:hAnsi="Arial Narrow"/>
                <w:sz w:val="16"/>
                <w:szCs w:val="16"/>
              </w:rPr>
              <w:t>TIC</w:t>
            </w:r>
          </w:p>
        </w:tc>
      </w:tr>
      <w:tr w:rsidR="00420AB8" w:rsidRPr="006D3AD1" w14:paraId="3589CCE5" w14:textId="77777777" w:rsidTr="006D3AD1">
        <w:trPr>
          <w:trHeight w:val="176"/>
        </w:trPr>
        <w:tc>
          <w:tcPr>
            <w:tcW w:w="3119" w:type="dxa"/>
            <w:tcBorders>
              <w:top w:val="single" w:sz="4" w:space="0" w:color="auto"/>
              <w:left w:val="single" w:sz="4" w:space="0" w:color="auto"/>
              <w:bottom w:val="single" w:sz="4" w:space="0" w:color="auto"/>
              <w:right w:val="single" w:sz="4" w:space="0" w:color="auto"/>
            </w:tcBorders>
            <w:vAlign w:val="center"/>
          </w:tcPr>
          <w:p w14:paraId="152A7F80" w14:textId="6636B69C" w:rsidR="00420AB8" w:rsidRPr="006D3AD1" w:rsidRDefault="00130EF0" w:rsidP="008D49EC">
            <w:pPr>
              <w:jc w:val="left"/>
              <w:outlineLvl w:val="0"/>
              <w:rPr>
                <w:rFonts w:ascii="Arial Narrow" w:eastAsia="MS Mincho" w:hAnsi="Arial Narrow"/>
                <w:sz w:val="16"/>
                <w:szCs w:val="16"/>
              </w:rPr>
            </w:pPr>
            <w:r>
              <w:rPr>
                <w:rFonts w:ascii="Arial Narrow" w:eastAsia="MS Mincho" w:hAnsi="Arial Narrow"/>
                <w:sz w:val="16"/>
                <w:szCs w:val="16"/>
              </w:rPr>
              <w:t>Elaboró</w:t>
            </w:r>
            <w:r w:rsidR="00420AB8" w:rsidRPr="006D3AD1">
              <w:rPr>
                <w:rFonts w:ascii="Arial Narrow" w:eastAsia="MS Mincho" w:hAnsi="Arial Narrow"/>
                <w:sz w:val="16"/>
                <w:szCs w:val="16"/>
              </w:rPr>
              <w:t xml:space="preserve"> y revisó aspectos jurídicos:</w:t>
            </w:r>
          </w:p>
        </w:tc>
        <w:tc>
          <w:tcPr>
            <w:tcW w:w="2126" w:type="dxa"/>
            <w:tcBorders>
              <w:top w:val="single" w:sz="4" w:space="0" w:color="auto"/>
              <w:left w:val="single" w:sz="4" w:space="0" w:color="auto"/>
              <w:bottom w:val="single" w:sz="4" w:space="0" w:color="auto"/>
              <w:right w:val="single" w:sz="4" w:space="0" w:color="auto"/>
            </w:tcBorders>
            <w:vAlign w:val="center"/>
          </w:tcPr>
          <w:p w14:paraId="1A6A1F34" w14:textId="23406C55" w:rsidR="00420AB8" w:rsidRPr="006D3AD1" w:rsidRDefault="00420AB8" w:rsidP="008D49EC">
            <w:pPr>
              <w:outlineLvl w:val="0"/>
              <w:rPr>
                <w:rFonts w:ascii="Arial Narrow" w:hAnsi="Arial Narrow"/>
                <w:bCs/>
                <w:sz w:val="16"/>
                <w:szCs w:val="16"/>
              </w:rPr>
            </w:pPr>
            <w:r w:rsidRPr="006D3AD1">
              <w:rPr>
                <w:rFonts w:ascii="Arial Narrow" w:hAnsi="Arial Narrow"/>
                <w:bCs/>
                <w:sz w:val="16"/>
                <w:szCs w:val="16"/>
              </w:rPr>
              <w:t>Neifis Isabel Araújo Luquez</w:t>
            </w:r>
          </w:p>
        </w:tc>
        <w:tc>
          <w:tcPr>
            <w:tcW w:w="3686" w:type="dxa"/>
            <w:tcBorders>
              <w:top w:val="single" w:sz="4" w:space="0" w:color="auto"/>
              <w:left w:val="single" w:sz="4" w:space="0" w:color="auto"/>
              <w:bottom w:val="single" w:sz="4" w:space="0" w:color="auto"/>
              <w:right w:val="single" w:sz="4" w:space="0" w:color="auto"/>
            </w:tcBorders>
            <w:vAlign w:val="center"/>
          </w:tcPr>
          <w:p w14:paraId="743BCF3A" w14:textId="0F4B0478" w:rsidR="00420AB8" w:rsidRPr="006D3AD1" w:rsidRDefault="00420AB8" w:rsidP="00130EF0">
            <w:pPr>
              <w:outlineLvl w:val="0"/>
              <w:rPr>
                <w:rFonts w:ascii="Arial Narrow" w:hAnsi="Arial Narrow"/>
                <w:bCs/>
                <w:sz w:val="16"/>
                <w:szCs w:val="16"/>
              </w:rPr>
            </w:pPr>
            <w:r w:rsidRPr="006D3AD1">
              <w:rPr>
                <w:rFonts w:ascii="Arial Narrow" w:hAnsi="Arial Narrow"/>
                <w:bCs/>
                <w:sz w:val="16"/>
                <w:szCs w:val="16"/>
              </w:rPr>
              <w:t xml:space="preserve">Contratista aspectos legales </w:t>
            </w:r>
            <w:r w:rsidR="00130EF0">
              <w:rPr>
                <w:rFonts w:ascii="Arial Narrow" w:hAnsi="Arial Narrow"/>
                <w:bCs/>
                <w:sz w:val="16"/>
                <w:szCs w:val="16"/>
              </w:rPr>
              <w:t>Secretaría Jurídica</w:t>
            </w:r>
          </w:p>
        </w:tc>
      </w:tr>
    </w:tbl>
    <w:p w14:paraId="34243EB2" w14:textId="0D54C34A" w:rsidR="00E303BD" w:rsidRPr="003D3171" w:rsidRDefault="00E303BD" w:rsidP="009C411B">
      <w:pPr>
        <w:widowControl w:val="0"/>
        <w:suppressAutoHyphens w:val="0"/>
        <w:autoSpaceDE w:val="0"/>
        <w:autoSpaceDN w:val="0"/>
        <w:adjustRightInd w:val="0"/>
        <w:jc w:val="left"/>
        <w:rPr>
          <w:rFonts w:ascii="Arial Narrow" w:hAnsi="Arial Narrow"/>
          <w:sz w:val="20"/>
        </w:rPr>
      </w:pPr>
    </w:p>
    <w:sectPr w:rsidR="00E303BD" w:rsidRPr="003D3171" w:rsidSect="00E317D4">
      <w:headerReference w:type="default" r:id="rId8"/>
      <w:footerReference w:type="default" r:id="rId9"/>
      <w:pgSz w:w="12240" w:h="15840" w:code="1"/>
      <w:pgMar w:top="1611" w:right="1701" w:bottom="2357" w:left="1701"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AC3F" w14:textId="77777777" w:rsidR="00BE5DD4" w:rsidRDefault="00BE5DD4">
      <w:r>
        <w:separator/>
      </w:r>
    </w:p>
  </w:endnote>
  <w:endnote w:type="continuationSeparator" w:id="0">
    <w:p w14:paraId="77BA5DD5" w14:textId="77777777" w:rsidR="00BE5DD4" w:rsidRDefault="00B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7260" w14:textId="77777777" w:rsidR="00BE5DD4" w:rsidRDefault="00BE5DD4" w:rsidP="00E317D4">
    <w:pPr>
      <w:pStyle w:val="Piedepgina"/>
      <w:jc w:val="center"/>
      <w:rPr>
        <w:lang w:eastAsia="es-CO"/>
      </w:rPr>
    </w:pPr>
    <w:r w:rsidRPr="00FA65BE">
      <w:rPr>
        <w:noProof/>
        <w:lang w:val="es-ES" w:eastAsia="es-ES"/>
      </w:rPr>
      <w:drawing>
        <wp:inline distT="0" distB="0" distL="0" distR="0" wp14:anchorId="2F97AD11" wp14:editId="68D72683">
          <wp:extent cx="5612130" cy="788633"/>
          <wp:effectExtent l="0" t="0" r="0" b="0"/>
          <wp:docPr id="1" name="Imagen 1" descr="G:\Unidades de equipo\Documentos SIG\2019\Cotecna\Logo Pie de Pá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de equipo\Documentos SIG\2019\Cotecna\Logo Pie de Pá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88633"/>
                  </a:xfrm>
                  <a:prstGeom prst="rect">
                    <a:avLst/>
                  </a:prstGeom>
                  <a:noFill/>
                  <a:ln>
                    <a:noFill/>
                  </a:ln>
                </pic:spPr>
              </pic:pic>
            </a:graphicData>
          </a:graphic>
        </wp:inline>
      </w:drawing>
    </w:r>
  </w:p>
  <w:p w14:paraId="42C195DB" w14:textId="77777777" w:rsidR="00BE5DD4" w:rsidRPr="006A7FB4" w:rsidRDefault="00BE5DD4" w:rsidP="00E317D4">
    <w:pPr>
      <w:pStyle w:val="Piedepgina"/>
      <w:jc w:val="center"/>
      <w:rPr>
        <w:b/>
        <w:sz w:val="18"/>
        <w:szCs w:val="18"/>
        <w:lang w:val="es-MX"/>
      </w:rPr>
    </w:pPr>
    <w:r>
      <w:rPr>
        <w:b/>
        <w:sz w:val="18"/>
        <w:szCs w:val="18"/>
        <w:lang w:val="es-MX"/>
      </w:rPr>
      <w:t>2311600-FT-096</w:t>
    </w:r>
    <w:r w:rsidRPr="006A7FB4">
      <w:rPr>
        <w:b/>
        <w:sz w:val="18"/>
        <w:szCs w:val="18"/>
        <w:lang w:val="es-MX"/>
      </w:rPr>
      <w:t>. Versión 01</w:t>
    </w:r>
  </w:p>
  <w:tbl>
    <w:tblPr>
      <w:tblW w:w="2857" w:type="dxa"/>
      <w:jc w:val="center"/>
      <w:tblLayout w:type="fixed"/>
      <w:tblCellMar>
        <w:left w:w="70" w:type="dxa"/>
        <w:right w:w="70" w:type="dxa"/>
      </w:tblCellMar>
      <w:tblLook w:val="01E0" w:firstRow="1" w:lastRow="1" w:firstColumn="1" w:lastColumn="1" w:noHBand="0" w:noVBand="0"/>
    </w:tblPr>
    <w:tblGrid>
      <w:gridCol w:w="1417"/>
      <w:gridCol w:w="1440"/>
    </w:tblGrid>
    <w:tr w:rsidR="00BE5DD4" w:rsidRPr="0010115C" w14:paraId="04F6F78E" w14:textId="77777777" w:rsidTr="009E05EE">
      <w:trPr>
        <w:cantSplit/>
        <w:jc w:val="center"/>
      </w:trPr>
      <w:tc>
        <w:tcPr>
          <w:tcW w:w="1417" w:type="dxa"/>
          <w:vAlign w:val="center"/>
        </w:tcPr>
        <w:p w14:paraId="179EC941" w14:textId="77777777" w:rsidR="00BE5DD4" w:rsidRPr="006A7FB4" w:rsidRDefault="00BE5DD4" w:rsidP="00E317D4">
          <w:pPr>
            <w:pStyle w:val="Encabezado"/>
            <w:spacing w:before="40" w:after="40"/>
            <w:jc w:val="center"/>
            <w:rPr>
              <w:b/>
              <w:bCs/>
              <w:snapToGrid w:val="0"/>
              <w:sz w:val="16"/>
              <w:szCs w:val="16"/>
            </w:rPr>
          </w:pPr>
          <w:r w:rsidRPr="006A7FB4">
            <w:rPr>
              <w:b/>
              <w:bCs/>
              <w:snapToGrid w:val="0"/>
              <w:sz w:val="16"/>
              <w:szCs w:val="16"/>
            </w:rPr>
            <w:t>Página:</w:t>
          </w:r>
        </w:p>
      </w:tc>
      <w:tc>
        <w:tcPr>
          <w:tcW w:w="1440" w:type="dxa"/>
          <w:vAlign w:val="center"/>
        </w:tcPr>
        <w:p w14:paraId="419B7C29" w14:textId="77777777" w:rsidR="00BE5DD4" w:rsidRPr="006A7FB4" w:rsidRDefault="00BE5DD4" w:rsidP="00E317D4">
          <w:pPr>
            <w:pStyle w:val="Encabezado"/>
            <w:spacing w:before="40" w:after="40"/>
            <w:jc w:val="center"/>
            <w:rPr>
              <w:b/>
              <w:bCs/>
              <w:sz w:val="16"/>
              <w:szCs w:val="16"/>
            </w:rPr>
          </w:pPr>
          <w:r w:rsidRPr="006A7FB4">
            <w:rPr>
              <w:b/>
              <w:bCs/>
              <w:sz w:val="16"/>
              <w:szCs w:val="16"/>
            </w:rPr>
            <w:fldChar w:fldCharType="begin"/>
          </w:r>
          <w:r w:rsidRPr="006A7FB4">
            <w:rPr>
              <w:b/>
              <w:bCs/>
              <w:sz w:val="16"/>
              <w:szCs w:val="16"/>
            </w:rPr>
            <w:instrText xml:space="preserve"> PAGE </w:instrText>
          </w:r>
          <w:r w:rsidRPr="006A7FB4">
            <w:rPr>
              <w:b/>
              <w:bCs/>
              <w:sz w:val="16"/>
              <w:szCs w:val="16"/>
            </w:rPr>
            <w:fldChar w:fldCharType="separate"/>
          </w:r>
          <w:r w:rsidR="00DB6D4B">
            <w:rPr>
              <w:b/>
              <w:bCs/>
              <w:noProof/>
              <w:sz w:val="16"/>
              <w:szCs w:val="16"/>
            </w:rPr>
            <w:t>3</w:t>
          </w:r>
          <w:r w:rsidRPr="006A7FB4">
            <w:rPr>
              <w:b/>
              <w:bCs/>
              <w:sz w:val="16"/>
              <w:szCs w:val="16"/>
            </w:rPr>
            <w:fldChar w:fldCharType="end"/>
          </w:r>
          <w:r w:rsidRPr="006A7FB4">
            <w:rPr>
              <w:b/>
              <w:bCs/>
              <w:sz w:val="16"/>
              <w:szCs w:val="16"/>
            </w:rPr>
            <w:t xml:space="preserve"> de </w:t>
          </w:r>
          <w:r w:rsidRPr="006A7FB4">
            <w:rPr>
              <w:b/>
              <w:bCs/>
              <w:sz w:val="16"/>
              <w:szCs w:val="16"/>
            </w:rPr>
            <w:fldChar w:fldCharType="begin"/>
          </w:r>
          <w:r w:rsidRPr="006A7FB4">
            <w:rPr>
              <w:b/>
              <w:bCs/>
              <w:sz w:val="16"/>
              <w:szCs w:val="16"/>
            </w:rPr>
            <w:instrText xml:space="preserve"> NUMPAGES </w:instrText>
          </w:r>
          <w:r w:rsidRPr="006A7FB4">
            <w:rPr>
              <w:b/>
              <w:bCs/>
              <w:sz w:val="16"/>
              <w:szCs w:val="16"/>
            </w:rPr>
            <w:fldChar w:fldCharType="separate"/>
          </w:r>
          <w:r w:rsidR="00DB6D4B">
            <w:rPr>
              <w:b/>
              <w:bCs/>
              <w:noProof/>
              <w:sz w:val="16"/>
              <w:szCs w:val="16"/>
            </w:rPr>
            <w:t>5</w:t>
          </w:r>
          <w:r w:rsidRPr="006A7FB4">
            <w:rPr>
              <w:b/>
              <w:bCs/>
              <w:sz w:val="16"/>
              <w:szCs w:val="16"/>
            </w:rPr>
            <w:fldChar w:fldCharType="end"/>
          </w:r>
        </w:p>
      </w:tc>
    </w:tr>
  </w:tbl>
  <w:p w14:paraId="1183C114" w14:textId="77777777" w:rsidR="00BE5DD4" w:rsidRDefault="00BE5DD4" w:rsidP="00E317D4">
    <w:pPr>
      <w:pStyle w:val="Piedepgina"/>
      <w:rPr>
        <w:lang w:val="es-ES" w:eastAsia="es-C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3319" w14:textId="77777777" w:rsidR="00BE5DD4" w:rsidRDefault="00BE5DD4">
      <w:r>
        <w:separator/>
      </w:r>
    </w:p>
  </w:footnote>
  <w:footnote w:type="continuationSeparator" w:id="0">
    <w:p w14:paraId="50CD8006" w14:textId="77777777" w:rsidR="00BE5DD4" w:rsidRDefault="00BE5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5CB2C" w14:textId="77777777" w:rsidR="00BE5DD4" w:rsidRDefault="00BE5DD4">
    <w:pPr>
      <w:pStyle w:val="Encabezado"/>
      <w:jc w:val="center"/>
    </w:pPr>
    <w:r w:rsidRPr="005A65EF">
      <w:rPr>
        <w:noProof/>
        <w:lang w:val="es-ES" w:eastAsia="es-ES"/>
      </w:rPr>
      <w:drawing>
        <wp:inline distT="0" distB="0" distL="0" distR="0" wp14:anchorId="47FE57B8" wp14:editId="03780D02">
          <wp:extent cx="781050" cy="8667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69"/>
    <w:multiLevelType w:val="multilevel"/>
    <w:tmpl w:val="CDB2E4AE"/>
    <w:lvl w:ilvl="0">
      <w:start w:val="2"/>
      <w:numFmt w:val="decimal"/>
      <w:lvlText w:val="%1."/>
      <w:lvlJc w:val="left"/>
      <w:pPr>
        <w:ind w:left="720" w:hanging="360"/>
      </w:pPr>
    </w:lvl>
    <w:lvl w:ilvl="1">
      <w:start w:val="1"/>
      <w:numFmt w:val="decimal"/>
      <w:lvlText w:val="%1.%2."/>
      <w:lvlJc w:val="left"/>
      <w:pPr>
        <w:ind w:left="502" w:hanging="360"/>
      </w:pPr>
      <w:rPr>
        <w:rFonts w:ascii="Arial Narrow" w:hAnsi="Arial Narrow"/>
        <w:b/>
        <w:caps/>
        <w:color w:val="000000"/>
        <w:spacing w:val="0"/>
        <w:sz w:val="22"/>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421F575F"/>
    <w:multiLevelType w:val="hybridMultilevel"/>
    <w:tmpl w:val="6352AE1C"/>
    <w:lvl w:ilvl="0" w:tplc="730CEDD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ED"/>
    <w:rsid w:val="0000019D"/>
    <w:rsid w:val="00027153"/>
    <w:rsid w:val="00037352"/>
    <w:rsid w:val="0004404E"/>
    <w:rsid w:val="000463D0"/>
    <w:rsid w:val="000D7A08"/>
    <w:rsid w:val="000F6FEA"/>
    <w:rsid w:val="00121569"/>
    <w:rsid w:val="00130EF0"/>
    <w:rsid w:val="001358E7"/>
    <w:rsid w:val="00137AEB"/>
    <w:rsid w:val="001441F0"/>
    <w:rsid w:val="001472FA"/>
    <w:rsid w:val="002055E2"/>
    <w:rsid w:val="00205D9D"/>
    <w:rsid w:val="00207417"/>
    <w:rsid w:val="0021191C"/>
    <w:rsid w:val="0022080D"/>
    <w:rsid w:val="00270271"/>
    <w:rsid w:val="002950BB"/>
    <w:rsid w:val="002B29AE"/>
    <w:rsid w:val="0030155E"/>
    <w:rsid w:val="00320154"/>
    <w:rsid w:val="00327D0C"/>
    <w:rsid w:val="0033003A"/>
    <w:rsid w:val="003542B1"/>
    <w:rsid w:val="003A4916"/>
    <w:rsid w:val="003A7534"/>
    <w:rsid w:val="003D3171"/>
    <w:rsid w:val="00420AB8"/>
    <w:rsid w:val="00422030"/>
    <w:rsid w:val="00460687"/>
    <w:rsid w:val="004873ED"/>
    <w:rsid w:val="00494F63"/>
    <w:rsid w:val="004A2330"/>
    <w:rsid w:val="004C013E"/>
    <w:rsid w:val="004E2025"/>
    <w:rsid w:val="00544DFA"/>
    <w:rsid w:val="00560E9B"/>
    <w:rsid w:val="00563F3E"/>
    <w:rsid w:val="00566369"/>
    <w:rsid w:val="00572ECA"/>
    <w:rsid w:val="005B7F6C"/>
    <w:rsid w:val="00601FE8"/>
    <w:rsid w:val="00607F8A"/>
    <w:rsid w:val="00635B36"/>
    <w:rsid w:val="00643D08"/>
    <w:rsid w:val="006565BB"/>
    <w:rsid w:val="006B4956"/>
    <w:rsid w:val="006C6C83"/>
    <w:rsid w:val="006D3AD1"/>
    <w:rsid w:val="006E4BD5"/>
    <w:rsid w:val="006F3FAF"/>
    <w:rsid w:val="006F6096"/>
    <w:rsid w:val="007163F0"/>
    <w:rsid w:val="00716440"/>
    <w:rsid w:val="0072004C"/>
    <w:rsid w:val="007303D4"/>
    <w:rsid w:val="007A5735"/>
    <w:rsid w:val="007C7945"/>
    <w:rsid w:val="007F6A90"/>
    <w:rsid w:val="008540C2"/>
    <w:rsid w:val="00892720"/>
    <w:rsid w:val="00894C7D"/>
    <w:rsid w:val="008976BC"/>
    <w:rsid w:val="008D3E50"/>
    <w:rsid w:val="008D49EC"/>
    <w:rsid w:val="008F03A7"/>
    <w:rsid w:val="008F5CF5"/>
    <w:rsid w:val="009027FE"/>
    <w:rsid w:val="009105E4"/>
    <w:rsid w:val="00933CEF"/>
    <w:rsid w:val="00943809"/>
    <w:rsid w:val="00954BCB"/>
    <w:rsid w:val="00967D40"/>
    <w:rsid w:val="009A48D1"/>
    <w:rsid w:val="009A5837"/>
    <w:rsid w:val="009C411B"/>
    <w:rsid w:val="009E05EE"/>
    <w:rsid w:val="009F558B"/>
    <w:rsid w:val="00A11483"/>
    <w:rsid w:val="00A43435"/>
    <w:rsid w:val="00A569C4"/>
    <w:rsid w:val="00A61FE8"/>
    <w:rsid w:val="00A82D79"/>
    <w:rsid w:val="00A97D5E"/>
    <w:rsid w:val="00AE3B7F"/>
    <w:rsid w:val="00B32395"/>
    <w:rsid w:val="00B76054"/>
    <w:rsid w:val="00BA65D5"/>
    <w:rsid w:val="00BC3CA9"/>
    <w:rsid w:val="00BD782B"/>
    <w:rsid w:val="00BE2C07"/>
    <w:rsid w:val="00BE3E5C"/>
    <w:rsid w:val="00BE5DD4"/>
    <w:rsid w:val="00C02440"/>
    <w:rsid w:val="00C15DCA"/>
    <w:rsid w:val="00C26AF0"/>
    <w:rsid w:val="00C32156"/>
    <w:rsid w:val="00C976B9"/>
    <w:rsid w:val="00CB32A1"/>
    <w:rsid w:val="00CC3787"/>
    <w:rsid w:val="00CD1327"/>
    <w:rsid w:val="00D211B0"/>
    <w:rsid w:val="00D22E1D"/>
    <w:rsid w:val="00D30CEE"/>
    <w:rsid w:val="00DB6D4B"/>
    <w:rsid w:val="00DC6AD5"/>
    <w:rsid w:val="00DD67E9"/>
    <w:rsid w:val="00DE4295"/>
    <w:rsid w:val="00E303BD"/>
    <w:rsid w:val="00E317D4"/>
    <w:rsid w:val="00E47C65"/>
    <w:rsid w:val="00E7401E"/>
    <w:rsid w:val="00E842F8"/>
    <w:rsid w:val="00E86960"/>
    <w:rsid w:val="00E87626"/>
    <w:rsid w:val="00EB4906"/>
    <w:rsid w:val="00EE08CD"/>
    <w:rsid w:val="00F32E09"/>
    <w:rsid w:val="00F34BF0"/>
    <w:rsid w:val="00F426EC"/>
    <w:rsid w:val="00F42D1F"/>
    <w:rsid w:val="00F80B42"/>
    <w:rsid w:val="00FA65BE"/>
    <w:rsid w:val="00FD7266"/>
    <w:rsid w:val="00FF27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ED"/>
    <w:pPr>
      <w:suppressAutoHyphens/>
      <w:spacing w:after="0" w:line="240" w:lineRule="auto"/>
      <w:jc w:val="both"/>
    </w:pPr>
    <w:rPr>
      <w:rFonts w:ascii="Arial" w:eastAsia="Times New Roman" w:hAnsi="Arial" w:cs="Arial"/>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4873ED"/>
  </w:style>
  <w:style w:type="paragraph" w:styleId="Textodecuerpo">
    <w:name w:val="Body Text"/>
    <w:basedOn w:val="Normal"/>
    <w:link w:val="TextodecuerpoCar"/>
    <w:rsid w:val="004873ED"/>
    <w:pPr>
      <w:spacing w:after="140" w:line="288" w:lineRule="auto"/>
    </w:pPr>
  </w:style>
  <w:style w:type="character" w:customStyle="1" w:styleId="TextodecuerpoCar">
    <w:name w:val="Texto de cuerpo Car"/>
    <w:basedOn w:val="Fuentedeprrafopredeter"/>
    <w:link w:val="Textodecuerpo"/>
    <w:rsid w:val="004873ED"/>
    <w:rPr>
      <w:rFonts w:ascii="Arial" w:eastAsia="Times New Roman" w:hAnsi="Arial" w:cs="Arial"/>
      <w:sz w:val="24"/>
      <w:szCs w:val="20"/>
      <w:lang w:eastAsia="zh-CN"/>
    </w:rPr>
  </w:style>
  <w:style w:type="paragraph" w:customStyle="1" w:styleId="Encabezado2">
    <w:name w:val="Encabezado2"/>
    <w:basedOn w:val="Normal"/>
    <w:next w:val="Textodecuerpo"/>
    <w:rsid w:val="004873ED"/>
    <w:pPr>
      <w:jc w:val="center"/>
    </w:pPr>
    <w:rPr>
      <w:rFonts w:ascii="Tahoma" w:hAnsi="Tahoma" w:cs="Tahoma"/>
      <w:b/>
      <w:sz w:val="20"/>
    </w:rPr>
  </w:style>
  <w:style w:type="paragraph" w:customStyle="1" w:styleId="BodyText21">
    <w:name w:val="Body Text 21"/>
    <w:basedOn w:val="Normal"/>
    <w:rsid w:val="004873ED"/>
    <w:pPr>
      <w:widowControl w:val="0"/>
    </w:pPr>
    <w:rPr>
      <w:rFonts w:eastAsia="MS Mincho"/>
      <w:b/>
    </w:rPr>
  </w:style>
  <w:style w:type="paragraph" w:styleId="Encabezado">
    <w:name w:val="header"/>
    <w:basedOn w:val="Normal"/>
    <w:link w:val="EncabezadoCar"/>
    <w:uiPriority w:val="99"/>
    <w:rsid w:val="004873ED"/>
    <w:pPr>
      <w:tabs>
        <w:tab w:val="center" w:pos="4252"/>
        <w:tab w:val="right" w:pos="8504"/>
      </w:tabs>
    </w:pPr>
  </w:style>
  <w:style w:type="character" w:customStyle="1" w:styleId="EncabezadoCar">
    <w:name w:val="Encabezado Car"/>
    <w:basedOn w:val="Fuentedeprrafopredeter"/>
    <w:link w:val="Encabezado"/>
    <w:uiPriority w:val="99"/>
    <w:rsid w:val="004873ED"/>
    <w:rPr>
      <w:rFonts w:ascii="Arial" w:eastAsia="Times New Roman" w:hAnsi="Arial" w:cs="Arial"/>
      <w:sz w:val="24"/>
      <w:szCs w:val="20"/>
      <w:lang w:eastAsia="zh-CN"/>
    </w:rPr>
  </w:style>
  <w:style w:type="paragraph" w:styleId="Piedepgina">
    <w:name w:val="footer"/>
    <w:basedOn w:val="Normal"/>
    <w:link w:val="PiedepginaCar"/>
    <w:uiPriority w:val="99"/>
    <w:rsid w:val="004873ED"/>
    <w:pPr>
      <w:tabs>
        <w:tab w:val="center" w:pos="4252"/>
        <w:tab w:val="right" w:pos="8504"/>
      </w:tabs>
    </w:pPr>
  </w:style>
  <w:style w:type="character" w:customStyle="1" w:styleId="PiedepginaCar">
    <w:name w:val="Pie de página Car"/>
    <w:basedOn w:val="Fuentedeprrafopredeter"/>
    <w:link w:val="Piedepgina"/>
    <w:uiPriority w:val="99"/>
    <w:rsid w:val="004873ED"/>
    <w:rPr>
      <w:rFonts w:ascii="Arial" w:eastAsia="Times New Roman" w:hAnsi="Arial" w:cs="Arial"/>
      <w:sz w:val="24"/>
      <w:szCs w:val="20"/>
      <w:lang w:eastAsia="zh-CN"/>
    </w:rPr>
  </w:style>
  <w:style w:type="paragraph" w:customStyle="1" w:styleId="Textoindependiente21">
    <w:name w:val="Texto independiente 21"/>
    <w:basedOn w:val="Normal"/>
    <w:rsid w:val="004873ED"/>
    <w:pPr>
      <w:jc w:val="left"/>
    </w:pPr>
    <w:rPr>
      <w:rFonts w:ascii="Tahoma" w:eastAsia="Tahoma" w:hAnsi="Tahoma" w:cs="Tahoma"/>
      <w:color w:val="000000"/>
      <w:lang w:val="es-ES"/>
    </w:rPr>
  </w:style>
  <w:style w:type="paragraph" w:customStyle="1" w:styleId="Textoindependiente31">
    <w:name w:val="Texto independiente 31"/>
    <w:basedOn w:val="Normal"/>
    <w:rsid w:val="004873ED"/>
    <w:pPr>
      <w:spacing w:after="120"/>
      <w:jc w:val="left"/>
    </w:pPr>
    <w:rPr>
      <w:rFonts w:ascii="Times New Roman" w:hAnsi="Times New Roman" w:cs="Times New Roman"/>
      <w:color w:val="000000"/>
      <w:sz w:val="16"/>
      <w:lang w:val="es-ES"/>
    </w:rPr>
  </w:style>
  <w:style w:type="paragraph" w:customStyle="1" w:styleId="Normal1">
    <w:name w:val="Normal1"/>
    <w:qFormat/>
    <w:rsid w:val="004873ED"/>
    <w:pPr>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Standard">
    <w:name w:val="Standard"/>
    <w:rsid w:val="004873ED"/>
    <w:pPr>
      <w:suppressAutoHyphens/>
      <w:spacing w:after="0" w:line="240" w:lineRule="auto"/>
    </w:pPr>
    <w:rPr>
      <w:rFonts w:ascii="Arial" w:eastAsia="Times New Roman" w:hAnsi="Arial" w:cs="Arial"/>
      <w:sz w:val="20"/>
      <w:szCs w:val="20"/>
      <w:lang w:val="es-ES" w:eastAsia="zh-CN"/>
    </w:rPr>
  </w:style>
  <w:style w:type="paragraph" w:styleId="Prrafodelista">
    <w:name w:val="List Paragraph"/>
    <w:basedOn w:val="Normal1"/>
    <w:qFormat/>
    <w:rsid w:val="004873ED"/>
    <w:pPr>
      <w:ind w:left="720"/>
      <w:textAlignment w:val="auto"/>
    </w:pPr>
  </w:style>
  <w:style w:type="paragraph" w:customStyle="1" w:styleId="Default">
    <w:name w:val="Default"/>
    <w:qFormat/>
    <w:rsid w:val="00E842F8"/>
    <w:pPr>
      <w:suppressAutoHyphens/>
      <w:spacing w:after="0" w:line="240" w:lineRule="auto"/>
    </w:pPr>
    <w:rPr>
      <w:rFonts w:ascii="Arial" w:eastAsia="Calibri" w:hAnsi="Arial" w:cs="Arial"/>
      <w:color w:val="000000"/>
      <w:sz w:val="24"/>
      <w:szCs w:val="24"/>
      <w:lang w:eastAsia="zh-CN"/>
    </w:rPr>
  </w:style>
  <w:style w:type="paragraph" w:styleId="Textodeglobo">
    <w:name w:val="Balloon Text"/>
    <w:basedOn w:val="Normal"/>
    <w:link w:val="TextodegloboCar"/>
    <w:uiPriority w:val="99"/>
    <w:semiHidden/>
    <w:unhideWhenUsed/>
    <w:rsid w:val="00C976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6B9"/>
    <w:rPr>
      <w:rFonts w:ascii="Segoe UI" w:eastAsia="Times New Roman" w:hAnsi="Segoe UI" w:cs="Segoe UI"/>
      <w:sz w:val="18"/>
      <w:szCs w:val="18"/>
      <w:lang w:eastAsia="zh-CN"/>
    </w:rPr>
  </w:style>
  <w:style w:type="character" w:styleId="Hipervnculo">
    <w:name w:val="Hyperlink"/>
    <w:basedOn w:val="Fuentedeprrafopredeter"/>
    <w:unhideWhenUsed/>
    <w:rsid w:val="001472FA"/>
    <w:rPr>
      <w:color w:val="0563C1" w:themeColor="hyperlink"/>
      <w:u w:val="single"/>
    </w:rPr>
  </w:style>
  <w:style w:type="table" w:styleId="Tablaconcuadrcula">
    <w:name w:val="Table Grid"/>
    <w:basedOn w:val="Tablanormal"/>
    <w:uiPriority w:val="39"/>
    <w:rsid w:val="008D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ED"/>
    <w:pPr>
      <w:suppressAutoHyphens/>
      <w:spacing w:after="0" w:line="240" w:lineRule="auto"/>
      <w:jc w:val="both"/>
    </w:pPr>
    <w:rPr>
      <w:rFonts w:ascii="Arial" w:eastAsia="Times New Roman" w:hAnsi="Arial" w:cs="Arial"/>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4873ED"/>
  </w:style>
  <w:style w:type="paragraph" w:styleId="Textodecuerpo">
    <w:name w:val="Body Text"/>
    <w:basedOn w:val="Normal"/>
    <w:link w:val="TextodecuerpoCar"/>
    <w:rsid w:val="004873ED"/>
    <w:pPr>
      <w:spacing w:after="140" w:line="288" w:lineRule="auto"/>
    </w:pPr>
  </w:style>
  <w:style w:type="character" w:customStyle="1" w:styleId="TextodecuerpoCar">
    <w:name w:val="Texto de cuerpo Car"/>
    <w:basedOn w:val="Fuentedeprrafopredeter"/>
    <w:link w:val="Textodecuerpo"/>
    <w:rsid w:val="004873ED"/>
    <w:rPr>
      <w:rFonts w:ascii="Arial" w:eastAsia="Times New Roman" w:hAnsi="Arial" w:cs="Arial"/>
      <w:sz w:val="24"/>
      <w:szCs w:val="20"/>
      <w:lang w:eastAsia="zh-CN"/>
    </w:rPr>
  </w:style>
  <w:style w:type="paragraph" w:customStyle="1" w:styleId="Encabezado2">
    <w:name w:val="Encabezado2"/>
    <w:basedOn w:val="Normal"/>
    <w:next w:val="Textodecuerpo"/>
    <w:rsid w:val="004873ED"/>
    <w:pPr>
      <w:jc w:val="center"/>
    </w:pPr>
    <w:rPr>
      <w:rFonts w:ascii="Tahoma" w:hAnsi="Tahoma" w:cs="Tahoma"/>
      <w:b/>
      <w:sz w:val="20"/>
    </w:rPr>
  </w:style>
  <w:style w:type="paragraph" w:customStyle="1" w:styleId="BodyText21">
    <w:name w:val="Body Text 21"/>
    <w:basedOn w:val="Normal"/>
    <w:rsid w:val="004873ED"/>
    <w:pPr>
      <w:widowControl w:val="0"/>
    </w:pPr>
    <w:rPr>
      <w:rFonts w:eastAsia="MS Mincho"/>
      <w:b/>
    </w:rPr>
  </w:style>
  <w:style w:type="paragraph" w:styleId="Encabezado">
    <w:name w:val="header"/>
    <w:basedOn w:val="Normal"/>
    <w:link w:val="EncabezadoCar"/>
    <w:uiPriority w:val="99"/>
    <w:rsid w:val="004873ED"/>
    <w:pPr>
      <w:tabs>
        <w:tab w:val="center" w:pos="4252"/>
        <w:tab w:val="right" w:pos="8504"/>
      </w:tabs>
    </w:pPr>
  </w:style>
  <w:style w:type="character" w:customStyle="1" w:styleId="EncabezadoCar">
    <w:name w:val="Encabezado Car"/>
    <w:basedOn w:val="Fuentedeprrafopredeter"/>
    <w:link w:val="Encabezado"/>
    <w:uiPriority w:val="99"/>
    <w:rsid w:val="004873ED"/>
    <w:rPr>
      <w:rFonts w:ascii="Arial" w:eastAsia="Times New Roman" w:hAnsi="Arial" w:cs="Arial"/>
      <w:sz w:val="24"/>
      <w:szCs w:val="20"/>
      <w:lang w:eastAsia="zh-CN"/>
    </w:rPr>
  </w:style>
  <w:style w:type="paragraph" w:styleId="Piedepgina">
    <w:name w:val="footer"/>
    <w:basedOn w:val="Normal"/>
    <w:link w:val="PiedepginaCar"/>
    <w:uiPriority w:val="99"/>
    <w:rsid w:val="004873ED"/>
    <w:pPr>
      <w:tabs>
        <w:tab w:val="center" w:pos="4252"/>
        <w:tab w:val="right" w:pos="8504"/>
      </w:tabs>
    </w:pPr>
  </w:style>
  <w:style w:type="character" w:customStyle="1" w:styleId="PiedepginaCar">
    <w:name w:val="Pie de página Car"/>
    <w:basedOn w:val="Fuentedeprrafopredeter"/>
    <w:link w:val="Piedepgina"/>
    <w:uiPriority w:val="99"/>
    <w:rsid w:val="004873ED"/>
    <w:rPr>
      <w:rFonts w:ascii="Arial" w:eastAsia="Times New Roman" w:hAnsi="Arial" w:cs="Arial"/>
      <w:sz w:val="24"/>
      <w:szCs w:val="20"/>
      <w:lang w:eastAsia="zh-CN"/>
    </w:rPr>
  </w:style>
  <w:style w:type="paragraph" w:customStyle="1" w:styleId="Textoindependiente21">
    <w:name w:val="Texto independiente 21"/>
    <w:basedOn w:val="Normal"/>
    <w:rsid w:val="004873ED"/>
    <w:pPr>
      <w:jc w:val="left"/>
    </w:pPr>
    <w:rPr>
      <w:rFonts w:ascii="Tahoma" w:eastAsia="Tahoma" w:hAnsi="Tahoma" w:cs="Tahoma"/>
      <w:color w:val="000000"/>
      <w:lang w:val="es-ES"/>
    </w:rPr>
  </w:style>
  <w:style w:type="paragraph" w:customStyle="1" w:styleId="Textoindependiente31">
    <w:name w:val="Texto independiente 31"/>
    <w:basedOn w:val="Normal"/>
    <w:rsid w:val="004873ED"/>
    <w:pPr>
      <w:spacing w:after="120"/>
      <w:jc w:val="left"/>
    </w:pPr>
    <w:rPr>
      <w:rFonts w:ascii="Times New Roman" w:hAnsi="Times New Roman" w:cs="Times New Roman"/>
      <w:color w:val="000000"/>
      <w:sz w:val="16"/>
      <w:lang w:val="es-ES"/>
    </w:rPr>
  </w:style>
  <w:style w:type="paragraph" w:customStyle="1" w:styleId="Normal1">
    <w:name w:val="Normal1"/>
    <w:qFormat/>
    <w:rsid w:val="004873ED"/>
    <w:pPr>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Standard">
    <w:name w:val="Standard"/>
    <w:rsid w:val="004873ED"/>
    <w:pPr>
      <w:suppressAutoHyphens/>
      <w:spacing w:after="0" w:line="240" w:lineRule="auto"/>
    </w:pPr>
    <w:rPr>
      <w:rFonts w:ascii="Arial" w:eastAsia="Times New Roman" w:hAnsi="Arial" w:cs="Arial"/>
      <w:sz w:val="20"/>
      <w:szCs w:val="20"/>
      <w:lang w:val="es-ES" w:eastAsia="zh-CN"/>
    </w:rPr>
  </w:style>
  <w:style w:type="paragraph" w:styleId="Prrafodelista">
    <w:name w:val="List Paragraph"/>
    <w:basedOn w:val="Normal1"/>
    <w:qFormat/>
    <w:rsid w:val="004873ED"/>
    <w:pPr>
      <w:ind w:left="720"/>
      <w:textAlignment w:val="auto"/>
    </w:pPr>
  </w:style>
  <w:style w:type="paragraph" w:customStyle="1" w:styleId="Default">
    <w:name w:val="Default"/>
    <w:qFormat/>
    <w:rsid w:val="00E842F8"/>
    <w:pPr>
      <w:suppressAutoHyphens/>
      <w:spacing w:after="0" w:line="240" w:lineRule="auto"/>
    </w:pPr>
    <w:rPr>
      <w:rFonts w:ascii="Arial" w:eastAsia="Calibri" w:hAnsi="Arial" w:cs="Arial"/>
      <w:color w:val="000000"/>
      <w:sz w:val="24"/>
      <w:szCs w:val="24"/>
      <w:lang w:eastAsia="zh-CN"/>
    </w:rPr>
  </w:style>
  <w:style w:type="paragraph" w:styleId="Textodeglobo">
    <w:name w:val="Balloon Text"/>
    <w:basedOn w:val="Normal"/>
    <w:link w:val="TextodegloboCar"/>
    <w:uiPriority w:val="99"/>
    <w:semiHidden/>
    <w:unhideWhenUsed/>
    <w:rsid w:val="00C976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6B9"/>
    <w:rPr>
      <w:rFonts w:ascii="Segoe UI" w:eastAsia="Times New Roman" w:hAnsi="Segoe UI" w:cs="Segoe UI"/>
      <w:sz w:val="18"/>
      <w:szCs w:val="18"/>
      <w:lang w:eastAsia="zh-CN"/>
    </w:rPr>
  </w:style>
  <w:style w:type="character" w:styleId="Hipervnculo">
    <w:name w:val="Hyperlink"/>
    <w:basedOn w:val="Fuentedeprrafopredeter"/>
    <w:unhideWhenUsed/>
    <w:rsid w:val="001472FA"/>
    <w:rPr>
      <w:color w:val="0563C1" w:themeColor="hyperlink"/>
      <w:u w:val="single"/>
    </w:rPr>
  </w:style>
  <w:style w:type="table" w:styleId="Tablaconcuadrcula">
    <w:name w:val="Table Grid"/>
    <w:basedOn w:val="Tablanormal"/>
    <w:uiPriority w:val="39"/>
    <w:rsid w:val="008D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459">
      <w:bodyDiv w:val="1"/>
      <w:marLeft w:val="0"/>
      <w:marRight w:val="0"/>
      <w:marTop w:val="0"/>
      <w:marBottom w:val="0"/>
      <w:divBdr>
        <w:top w:val="none" w:sz="0" w:space="0" w:color="auto"/>
        <w:left w:val="none" w:sz="0" w:space="0" w:color="auto"/>
        <w:bottom w:val="none" w:sz="0" w:space="0" w:color="auto"/>
        <w:right w:val="none" w:sz="0" w:space="0" w:color="auto"/>
      </w:divBdr>
    </w:div>
    <w:div w:id="138618141">
      <w:bodyDiv w:val="1"/>
      <w:marLeft w:val="0"/>
      <w:marRight w:val="0"/>
      <w:marTop w:val="0"/>
      <w:marBottom w:val="0"/>
      <w:divBdr>
        <w:top w:val="none" w:sz="0" w:space="0" w:color="auto"/>
        <w:left w:val="none" w:sz="0" w:space="0" w:color="auto"/>
        <w:bottom w:val="none" w:sz="0" w:space="0" w:color="auto"/>
        <w:right w:val="none" w:sz="0" w:space="0" w:color="auto"/>
      </w:divBdr>
    </w:div>
    <w:div w:id="146632866">
      <w:bodyDiv w:val="1"/>
      <w:marLeft w:val="0"/>
      <w:marRight w:val="0"/>
      <w:marTop w:val="0"/>
      <w:marBottom w:val="0"/>
      <w:divBdr>
        <w:top w:val="none" w:sz="0" w:space="0" w:color="auto"/>
        <w:left w:val="none" w:sz="0" w:space="0" w:color="auto"/>
        <w:bottom w:val="none" w:sz="0" w:space="0" w:color="auto"/>
        <w:right w:val="none" w:sz="0" w:space="0" w:color="auto"/>
      </w:divBdr>
    </w:div>
    <w:div w:id="384644711">
      <w:bodyDiv w:val="1"/>
      <w:marLeft w:val="0"/>
      <w:marRight w:val="0"/>
      <w:marTop w:val="0"/>
      <w:marBottom w:val="0"/>
      <w:divBdr>
        <w:top w:val="none" w:sz="0" w:space="0" w:color="auto"/>
        <w:left w:val="none" w:sz="0" w:space="0" w:color="auto"/>
        <w:bottom w:val="none" w:sz="0" w:space="0" w:color="auto"/>
        <w:right w:val="none" w:sz="0" w:space="0" w:color="auto"/>
      </w:divBdr>
    </w:div>
    <w:div w:id="684523742">
      <w:bodyDiv w:val="1"/>
      <w:marLeft w:val="0"/>
      <w:marRight w:val="0"/>
      <w:marTop w:val="0"/>
      <w:marBottom w:val="0"/>
      <w:divBdr>
        <w:top w:val="none" w:sz="0" w:space="0" w:color="auto"/>
        <w:left w:val="none" w:sz="0" w:space="0" w:color="auto"/>
        <w:bottom w:val="none" w:sz="0" w:space="0" w:color="auto"/>
        <w:right w:val="none" w:sz="0" w:space="0" w:color="auto"/>
      </w:divBdr>
    </w:div>
    <w:div w:id="820199739">
      <w:bodyDiv w:val="1"/>
      <w:marLeft w:val="0"/>
      <w:marRight w:val="0"/>
      <w:marTop w:val="0"/>
      <w:marBottom w:val="0"/>
      <w:divBdr>
        <w:top w:val="none" w:sz="0" w:space="0" w:color="auto"/>
        <w:left w:val="none" w:sz="0" w:space="0" w:color="auto"/>
        <w:bottom w:val="none" w:sz="0" w:space="0" w:color="auto"/>
        <w:right w:val="none" w:sz="0" w:space="0" w:color="auto"/>
      </w:divBdr>
    </w:div>
    <w:div w:id="1083180578">
      <w:bodyDiv w:val="1"/>
      <w:marLeft w:val="0"/>
      <w:marRight w:val="0"/>
      <w:marTop w:val="0"/>
      <w:marBottom w:val="0"/>
      <w:divBdr>
        <w:top w:val="none" w:sz="0" w:space="0" w:color="auto"/>
        <w:left w:val="none" w:sz="0" w:space="0" w:color="auto"/>
        <w:bottom w:val="none" w:sz="0" w:space="0" w:color="auto"/>
        <w:right w:val="none" w:sz="0" w:space="0" w:color="auto"/>
      </w:divBdr>
    </w:div>
    <w:div w:id="1618290426">
      <w:bodyDiv w:val="1"/>
      <w:marLeft w:val="0"/>
      <w:marRight w:val="0"/>
      <w:marTop w:val="0"/>
      <w:marBottom w:val="0"/>
      <w:divBdr>
        <w:top w:val="none" w:sz="0" w:space="0" w:color="auto"/>
        <w:left w:val="none" w:sz="0" w:space="0" w:color="auto"/>
        <w:bottom w:val="none" w:sz="0" w:space="0" w:color="auto"/>
        <w:right w:val="none" w:sz="0" w:space="0" w:color="auto"/>
      </w:divBdr>
    </w:div>
    <w:div w:id="1641768391">
      <w:bodyDiv w:val="1"/>
      <w:marLeft w:val="0"/>
      <w:marRight w:val="0"/>
      <w:marTop w:val="0"/>
      <w:marBottom w:val="0"/>
      <w:divBdr>
        <w:top w:val="none" w:sz="0" w:space="0" w:color="auto"/>
        <w:left w:val="none" w:sz="0" w:space="0" w:color="auto"/>
        <w:bottom w:val="none" w:sz="0" w:space="0" w:color="auto"/>
        <w:right w:val="none" w:sz="0" w:space="0" w:color="auto"/>
      </w:divBdr>
    </w:div>
    <w:div w:id="1752853706">
      <w:bodyDiv w:val="1"/>
      <w:marLeft w:val="0"/>
      <w:marRight w:val="0"/>
      <w:marTop w:val="0"/>
      <w:marBottom w:val="0"/>
      <w:divBdr>
        <w:top w:val="none" w:sz="0" w:space="0" w:color="auto"/>
        <w:left w:val="none" w:sz="0" w:space="0" w:color="auto"/>
        <w:bottom w:val="none" w:sz="0" w:space="0" w:color="auto"/>
        <w:right w:val="none" w:sz="0" w:space="0" w:color="auto"/>
      </w:divBdr>
    </w:div>
    <w:div w:id="1974745910">
      <w:bodyDiv w:val="1"/>
      <w:marLeft w:val="0"/>
      <w:marRight w:val="0"/>
      <w:marTop w:val="0"/>
      <w:marBottom w:val="0"/>
      <w:divBdr>
        <w:top w:val="none" w:sz="0" w:space="0" w:color="auto"/>
        <w:left w:val="none" w:sz="0" w:space="0" w:color="auto"/>
        <w:bottom w:val="none" w:sz="0" w:space="0" w:color="auto"/>
        <w:right w:val="none" w:sz="0" w:space="0" w:color="auto"/>
      </w:divBdr>
    </w:div>
    <w:div w:id="1988970700">
      <w:bodyDiv w:val="1"/>
      <w:marLeft w:val="0"/>
      <w:marRight w:val="0"/>
      <w:marTop w:val="0"/>
      <w:marBottom w:val="0"/>
      <w:divBdr>
        <w:top w:val="none" w:sz="0" w:space="0" w:color="auto"/>
        <w:left w:val="none" w:sz="0" w:space="0" w:color="auto"/>
        <w:bottom w:val="none" w:sz="0" w:space="0" w:color="auto"/>
        <w:right w:val="none" w:sz="0" w:space="0" w:color="auto"/>
      </w:divBdr>
    </w:div>
    <w:div w:id="2105295594">
      <w:bodyDiv w:val="1"/>
      <w:marLeft w:val="0"/>
      <w:marRight w:val="0"/>
      <w:marTop w:val="0"/>
      <w:marBottom w:val="0"/>
      <w:divBdr>
        <w:top w:val="none" w:sz="0" w:space="0" w:color="auto"/>
        <w:left w:val="none" w:sz="0" w:space="0" w:color="auto"/>
        <w:bottom w:val="none" w:sz="0" w:space="0" w:color="auto"/>
        <w:right w:val="none" w:sz="0" w:space="0" w:color="auto"/>
      </w:divBdr>
    </w:div>
    <w:div w:id="21093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1462</Words>
  <Characters>8046</Characters>
  <Application>Microsoft Macintosh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Melida Alexandra Navarro erazo</dc:creator>
  <cp:keywords/>
  <dc:description/>
  <cp:lastModifiedBy>usuario</cp:lastModifiedBy>
  <cp:revision>170</cp:revision>
  <cp:lastPrinted>2017-07-31T17:50:00Z</cp:lastPrinted>
  <dcterms:created xsi:type="dcterms:W3CDTF">2019-05-13T04:43:00Z</dcterms:created>
  <dcterms:modified xsi:type="dcterms:W3CDTF">2019-06-04T21:55:00Z</dcterms:modified>
</cp:coreProperties>
</file>